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ADD9C99" w14:textId="64DE529A" w:rsidR="002B5B91" w:rsidRPr="00EA7A47" w:rsidRDefault="002B5B91" w:rsidP="00370990">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372A24">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w:t>
      </w:r>
      <w:r w:rsidR="00BE0970" w:rsidRPr="00EA7A47">
        <w:rPr>
          <w:rFonts w:eastAsia="標楷體"/>
          <w:b/>
          <w:sz w:val="32"/>
          <w:szCs w:val="32"/>
        </w:rPr>
        <w:t>中</w:t>
      </w:r>
      <w:r w:rsidRPr="00EA7A47">
        <w:rPr>
          <w:rFonts w:eastAsia="標楷體"/>
          <w:b/>
          <w:sz w:val="32"/>
          <w:szCs w:val="32"/>
        </w:rPr>
        <w:t>學</w:t>
      </w:r>
      <w:r w:rsidR="00C261EE" w:rsidRPr="00372A24">
        <w:rPr>
          <w:rFonts w:eastAsia="標楷體"/>
          <w:b/>
          <w:color w:val="000000" w:themeColor="text1"/>
          <w:sz w:val="32"/>
          <w:szCs w:val="32"/>
          <w:u w:val="single"/>
        </w:rPr>
        <w:t>11</w:t>
      </w:r>
      <w:r w:rsidR="00C12991" w:rsidRPr="00372A24">
        <w:rPr>
          <w:rFonts w:eastAsia="標楷體" w:hint="eastAsia"/>
          <w:b/>
          <w:color w:val="000000" w:themeColor="text1"/>
          <w:sz w:val="32"/>
          <w:szCs w:val="32"/>
          <w:u w:val="single"/>
        </w:rPr>
        <w:t>4</w:t>
      </w:r>
      <w:r w:rsidRPr="00EA7A47">
        <w:rPr>
          <w:rFonts w:eastAsia="標楷體"/>
          <w:b/>
          <w:sz w:val="32"/>
          <w:szCs w:val="32"/>
        </w:rPr>
        <w:t>學年度</w:t>
      </w:r>
      <w:r w:rsidRPr="00EA7A47">
        <w:rPr>
          <w:rFonts w:eastAsia="標楷體"/>
          <w:b/>
          <w:sz w:val="32"/>
          <w:szCs w:val="32"/>
          <w:u w:val="single"/>
        </w:rPr>
        <w:t xml:space="preserve">  </w:t>
      </w:r>
      <w:r w:rsidR="00970C5B">
        <w:rPr>
          <w:rFonts w:eastAsia="標楷體" w:hint="eastAsia"/>
          <w:b/>
          <w:sz w:val="32"/>
          <w:szCs w:val="32"/>
          <w:u w:val="single"/>
        </w:rPr>
        <w:t>八</w:t>
      </w:r>
      <w:r w:rsidR="00372A24">
        <w:rPr>
          <w:rFonts w:eastAsia="標楷體" w:hint="eastAsia"/>
          <w:b/>
          <w:sz w:val="32"/>
          <w:szCs w:val="32"/>
          <w:u w:val="single"/>
        </w:rPr>
        <w:t xml:space="preserve"> </w:t>
      </w:r>
      <w:r w:rsidRPr="00EA7A47">
        <w:rPr>
          <w:rFonts w:eastAsia="標楷體"/>
          <w:b/>
          <w:sz w:val="32"/>
          <w:szCs w:val="32"/>
          <w:u w:val="single"/>
        </w:rPr>
        <w:t xml:space="preserve"> </w:t>
      </w:r>
      <w:r w:rsidRPr="00EA7A47">
        <w:rPr>
          <w:rFonts w:eastAsia="標楷體"/>
          <w:b/>
          <w:sz w:val="32"/>
          <w:szCs w:val="32"/>
        </w:rPr>
        <w:t>年級第</w:t>
      </w:r>
      <w:r w:rsidR="00C12991" w:rsidRPr="00372A24">
        <w:rPr>
          <w:rFonts w:eastAsia="標楷體" w:hint="eastAsia"/>
          <w:b/>
          <w:color w:val="000000" w:themeColor="text1"/>
          <w:sz w:val="32"/>
          <w:szCs w:val="32"/>
          <w:u w:val="single"/>
        </w:rPr>
        <w:t>1</w:t>
      </w:r>
      <w:r w:rsidRPr="00EA7A47">
        <w:rPr>
          <w:rFonts w:eastAsia="標楷體"/>
          <w:b/>
          <w:sz w:val="32"/>
          <w:szCs w:val="32"/>
        </w:rPr>
        <w:t>學期</w:t>
      </w:r>
      <w:r w:rsidR="000F3B24">
        <w:rPr>
          <w:rFonts w:eastAsia="標楷體" w:hint="eastAsia"/>
          <w:b/>
          <w:sz w:val="32"/>
          <w:szCs w:val="32"/>
          <w:bdr w:val="single" w:sz="4" w:space="0" w:color="auto"/>
        </w:rPr>
        <w:t>部定</w:t>
      </w:r>
      <w:r w:rsidRPr="00EA7A47">
        <w:rPr>
          <w:rFonts w:eastAsia="標楷體"/>
          <w:b/>
          <w:sz w:val="32"/>
          <w:szCs w:val="32"/>
        </w:rPr>
        <w:t>課程計畫</w:t>
      </w:r>
      <w:r w:rsidR="00967DBF" w:rsidRPr="00EA7A47">
        <w:rPr>
          <w:rFonts w:eastAsia="標楷體"/>
          <w:b/>
          <w:sz w:val="32"/>
          <w:szCs w:val="32"/>
        </w:rPr>
        <w:t xml:space="preserve">  </w:t>
      </w:r>
      <w:r w:rsidR="00967DBF" w:rsidRPr="00EA7A47">
        <w:rPr>
          <w:rFonts w:eastAsia="標楷體"/>
          <w:b/>
          <w:sz w:val="32"/>
          <w:szCs w:val="32"/>
        </w:rPr>
        <w:t>設計者：</w:t>
      </w:r>
      <w:r w:rsidR="00967DBF" w:rsidRPr="00EA7A47">
        <w:rPr>
          <w:rFonts w:eastAsia="標楷體"/>
          <w:b/>
          <w:sz w:val="32"/>
          <w:szCs w:val="32"/>
          <w:u w:val="single"/>
        </w:rPr>
        <w:t>＿</w:t>
      </w:r>
      <w:r w:rsidR="00970C5B">
        <w:rPr>
          <w:rFonts w:eastAsia="標楷體" w:hint="eastAsia"/>
          <w:b/>
          <w:sz w:val="32"/>
          <w:szCs w:val="32"/>
          <w:u w:val="single"/>
        </w:rPr>
        <w:t>吳振嘉</w:t>
      </w:r>
      <w:r w:rsidR="00967DBF" w:rsidRPr="00EA7A47">
        <w:rPr>
          <w:rFonts w:eastAsia="標楷體"/>
          <w:b/>
          <w:sz w:val="32"/>
          <w:szCs w:val="32"/>
          <w:u w:val="single"/>
        </w:rPr>
        <w:t>＿</w:t>
      </w:r>
    </w:p>
    <w:p w14:paraId="2EA20405" w14:textId="77777777" w:rsidR="000F3B24" w:rsidRPr="00FC1B4B" w:rsidRDefault="000F3B24" w:rsidP="000F3B24">
      <w:pPr>
        <w:pStyle w:val="aff0"/>
        <w:numPr>
          <w:ilvl w:val="0"/>
          <w:numId w:val="45"/>
        </w:numPr>
        <w:tabs>
          <w:tab w:val="left" w:pos="426"/>
          <w:tab w:val="left" w:pos="504"/>
        </w:tabs>
        <w:spacing w:line="360" w:lineRule="auto"/>
        <w:ind w:leftChars="0"/>
        <w:rPr>
          <w:rFonts w:ascii="標楷體" w:eastAsia="標楷體" w:hAnsi="標楷體" w:cs="標楷體"/>
          <w:b/>
          <w:color w:val="FF0000"/>
          <w:sz w:val="24"/>
          <w:szCs w:val="24"/>
        </w:rPr>
      </w:pPr>
      <w:r w:rsidRPr="00FC1B4B">
        <w:rPr>
          <w:rFonts w:ascii="標楷體" w:eastAsia="標楷體" w:hAnsi="標楷體" w:cs="標楷體" w:hint="eastAsia"/>
          <w:b/>
          <w:sz w:val="24"/>
          <w:szCs w:val="24"/>
        </w:rPr>
        <w:t>課程類別：</w:t>
      </w:r>
    </w:p>
    <w:p w14:paraId="1880F528" w14:textId="77777777" w:rsidR="000F3B24" w:rsidRDefault="000F3B24" w:rsidP="000F3B24">
      <w:pPr>
        <w:pStyle w:val="Web"/>
        <w:snapToGrid w:val="0"/>
        <w:spacing w:line="240" w:lineRule="atLeast"/>
        <w:rPr>
          <w:rFonts w:ascii="標楷體" w:eastAsia="標楷體" w:hAnsi="標楷體" w:cs="標楷體"/>
        </w:rPr>
      </w:pPr>
      <w:r w:rsidRPr="00903674">
        <w:rPr>
          <w:rFonts w:ascii="標楷體" w:eastAsia="標楷體" w:hAnsi="標楷體" w:cs="標楷體" w:hint="eastAsia"/>
        </w:rPr>
        <w:t xml:space="preserve">    </w:t>
      </w:r>
      <w:r w:rsidRPr="00FC1B4B">
        <w:rPr>
          <w:rFonts w:ascii="Times New Roman" w:eastAsia="標楷體" w:hAnsi="Times New Roman" w:cs="Times New Roman"/>
        </w:rPr>
        <w:t>1.</w:t>
      </w:r>
      <w:r w:rsidRPr="00903674">
        <w:rPr>
          <w:rFonts w:ascii="標楷體" w:eastAsia="標楷體" w:hAnsi="標楷體" w:cs="標楷體"/>
        </w:rPr>
        <w:t>□</w:t>
      </w:r>
      <w:r w:rsidRPr="00903674">
        <w:rPr>
          <w:rFonts w:ascii="標楷體" w:eastAsia="標楷體" w:hAnsi="標楷體" w:cs="標楷體" w:hint="eastAsia"/>
        </w:rPr>
        <w:t xml:space="preserve">國語文 </w:t>
      </w:r>
      <w:r>
        <w:rPr>
          <w:rFonts w:ascii="標楷體" w:eastAsia="標楷體" w:hAnsi="標楷體" w:cs="標楷體" w:hint="eastAsia"/>
        </w:rPr>
        <w:t xml:space="preserve"> </w:t>
      </w:r>
      <w:r w:rsidRPr="00903674">
        <w:rPr>
          <w:rFonts w:ascii="標楷體" w:eastAsia="標楷體" w:hAnsi="標楷體" w:cs="標楷體" w:hint="eastAsia"/>
        </w:rPr>
        <w:t xml:space="preserve">  </w:t>
      </w:r>
      <w:r w:rsidRPr="00FC1B4B">
        <w:rPr>
          <w:rFonts w:ascii="Times New Roman" w:eastAsia="標楷體" w:hAnsi="Times New Roman" w:cs="Times New Roman"/>
        </w:rPr>
        <w:t>2.</w:t>
      </w:r>
      <w:r w:rsidRPr="00903674">
        <w:rPr>
          <w:rFonts w:ascii="標楷體" w:eastAsia="標楷體" w:hAnsi="標楷體" w:cs="標楷體"/>
        </w:rPr>
        <w:t>□</w:t>
      </w:r>
      <w:r w:rsidRPr="00903674">
        <w:rPr>
          <w:rFonts w:ascii="標楷體" w:eastAsia="標楷體" w:hAnsi="標楷體" w:cs="標楷體" w:hint="eastAsia"/>
        </w:rPr>
        <w:t xml:space="preserve">英語文   </w:t>
      </w:r>
      <w:r w:rsidRPr="00FC1B4B">
        <w:rPr>
          <w:rFonts w:ascii="Times New Roman" w:eastAsia="標楷體" w:hAnsi="Times New Roman" w:cs="Times New Roman"/>
        </w:rPr>
        <w:t>3.</w:t>
      </w:r>
      <w:r w:rsidRPr="00903674">
        <w:rPr>
          <w:rFonts w:ascii="標楷體" w:eastAsia="標楷體" w:hAnsi="標楷體" w:cs="標楷體"/>
        </w:rPr>
        <w:t>□</w:t>
      </w:r>
      <w:r w:rsidRPr="00903674">
        <w:rPr>
          <w:rFonts w:ascii="標楷體" w:eastAsia="標楷體" w:hAnsi="標楷體" w:cs="標楷體" w:hint="eastAsia"/>
        </w:rPr>
        <w:t xml:space="preserve">健康與體育  </w:t>
      </w:r>
      <w:r w:rsidRPr="00FC1B4B">
        <w:rPr>
          <w:rFonts w:ascii="Times New Roman" w:eastAsia="標楷體" w:hAnsi="Times New Roman" w:cs="Times New Roman"/>
        </w:rPr>
        <w:t xml:space="preserve"> 4.</w:t>
      </w:r>
      <w:r>
        <w:rPr>
          <w:rFonts w:ascii="標楷體" w:eastAsia="標楷體" w:hAnsi="標楷體" w:cs="標楷體" w:hint="eastAsia"/>
        </w:rPr>
        <w:t>■</w:t>
      </w:r>
      <w:r w:rsidRPr="00903674">
        <w:rPr>
          <w:rFonts w:ascii="標楷體" w:eastAsia="標楷體" w:hAnsi="標楷體" w:cs="標楷體" w:hint="eastAsia"/>
        </w:rPr>
        <w:t xml:space="preserve">數學   </w:t>
      </w:r>
      <w:r w:rsidRPr="00FC1B4B">
        <w:rPr>
          <w:rFonts w:ascii="Times New Roman" w:eastAsia="標楷體" w:hAnsi="Times New Roman" w:cs="Times New Roman"/>
        </w:rPr>
        <w:t>5.</w:t>
      </w:r>
      <w:r w:rsidRPr="00903674">
        <w:rPr>
          <w:rFonts w:ascii="標楷體" w:eastAsia="標楷體" w:hAnsi="標楷體" w:cs="標楷體"/>
        </w:rPr>
        <w:t>□</w:t>
      </w:r>
      <w:r w:rsidRPr="00903674">
        <w:rPr>
          <w:rFonts w:ascii="標楷體" w:eastAsia="標楷體" w:hAnsi="標楷體" w:cs="標楷體" w:hint="eastAsia"/>
        </w:rPr>
        <w:t xml:space="preserve">社會   </w:t>
      </w:r>
      <w:r w:rsidRPr="00FC1B4B">
        <w:rPr>
          <w:rFonts w:ascii="Times New Roman" w:eastAsia="標楷體" w:hAnsi="Times New Roman" w:cs="Times New Roman"/>
        </w:rPr>
        <w:t>6.</w:t>
      </w:r>
      <w:r w:rsidRPr="00903674">
        <w:rPr>
          <w:rFonts w:ascii="標楷體" w:eastAsia="標楷體" w:hAnsi="標楷體" w:cs="標楷體"/>
        </w:rPr>
        <w:t>□</w:t>
      </w:r>
      <w:r w:rsidRPr="00903674">
        <w:rPr>
          <w:rFonts w:ascii="標楷體" w:eastAsia="標楷體" w:hAnsi="標楷體" w:cs="標楷體" w:hint="eastAsia"/>
        </w:rPr>
        <w:t xml:space="preserve">藝術  </w:t>
      </w:r>
      <w:r w:rsidRPr="00FC1B4B">
        <w:rPr>
          <w:rFonts w:ascii="Times New Roman" w:eastAsia="標楷體" w:hAnsi="Times New Roman" w:cs="Times New Roman"/>
        </w:rPr>
        <w:t>7.</w:t>
      </w:r>
      <w:r w:rsidRPr="00903674">
        <w:rPr>
          <w:rFonts w:ascii="標楷體" w:eastAsia="標楷體" w:hAnsi="標楷體" w:cs="標楷體"/>
        </w:rPr>
        <w:t>□</w:t>
      </w:r>
      <w:r w:rsidRPr="00903674">
        <w:rPr>
          <w:rFonts w:ascii="標楷體" w:eastAsia="標楷體" w:hAnsi="標楷體" w:cs="標楷體" w:hint="eastAsia"/>
        </w:rPr>
        <w:t xml:space="preserve">自然科學 </w:t>
      </w:r>
      <w:r w:rsidRPr="00FC1B4B">
        <w:rPr>
          <w:rFonts w:ascii="Times New Roman" w:eastAsia="標楷體" w:hAnsi="Times New Roman" w:cs="Times New Roman"/>
        </w:rPr>
        <w:t>8.</w:t>
      </w:r>
      <w:r w:rsidRPr="00903674">
        <w:rPr>
          <w:rFonts w:ascii="標楷體" w:eastAsia="標楷體" w:hAnsi="標楷體" w:cs="標楷體"/>
        </w:rPr>
        <w:t>□</w:t>
      </w:r>
      <w:r w:rsidRPr="00903674">
        <w:rPr>
          <w:rFonts w:ascii="標楷體" w:eastAsia="標楷體" w:hAnsi="標楷體" w:cs="標楷體" w:hint="eastAsia"/>
        </w:rPr>
        <w:t xml:space="preserve">科技  </w:t>
      </w:r>
      <w:r w:rsidRPr="00FC1B4B">
        <w:rPr>
          <w:rFonts w:ascii="Times New Roman" w:eastAsia="標楷體" w:hAnsi="Times New Roman" w:cs="Times New Roman"/>
        </w:rPr>
        <w:t>9.</w:t>
      </w:r>
      <w:r w:rsidRPr="00903674">
        <w:rPr>
          <w:rFonts w:ascii="標楷體" w:eastAsia="標楷體" w:hAnsi="標楷體" w:cs="標楷體"/>
        </w:rPr>
        <w:t>□</w:t>
      </w:r>
      <w:r w:rsidRPr="00903674">
        <w:rPr>
          <w:rFonts w:ascii="標楷體" w:eastAsia="標楷體" w:hAnsi="標楷體" w:cs="標楷體" w:hint="eastAsia"/>
        </w:rPr>
        <w:t>綜合活動</w:t>
      </w:r>
    </w:p>
    <w:p w14:paraId="2649C1FF" w14:textId="77777777" w:rsidR="000F3B24" w:rsidRDefault="000F3B24" w:rsidP="000F3B24">
      <w:pPr>
        <w:pStyle w:val="Web"/>
        <w:snapToGrid w:val="0"/>
        <w:spacing w:line="240" w:lineRule="atLeast"/>
        <w:rPr>
          <w:rFonts w:ascii="標楷體" w:eastAsia="標楷體" w:hAnsi="標楷體" w:cs="Times New Roman"/>
        </w:rPr>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14:paraId="77B20150" w14:textId="77777777" w:rsidR="00075816" w:rsidRPr="00075816" w:rsidRDefault="00075816" w:rsidP="000F3B24">
      <w:pPr>
        <w:pStyle w:val="aff0"/>
        <w:numPr>
          <w:ilvl w:val="0"/>
          <w:numId w:val="45"/>
        </w:numPr>
        <w:pBdr>
          <w:top w:val="nil"/>
          <w:left w:val="nil"/>
          <w:bottom w:val="nil"/>
          <w:right w:val="nil"/>
          <w:between w:val="nil"/>
        </w:pBdr>
        <w:spacing w:line="360" w:lineRule="auto"/>
        <w:ind w:leftChars="0"/>
        <w:rPr>
          <w:rFonts w:eastAsia="標楷體"/>
          <w:sz w:val="24"/>
          <w:szCs w:val="24"/>
        </w:rPr>
      </w:pPr>
      <w:r w:rsidRPr="00075816">
        <w:rPr>
          <w:rFonts w:eastAsia="標楷體" w:hint="eastAsia"/>
          <w:b/>
          <w:sz w:val="24"/>
          <w:szCs w:val="24"/>
        </w:rPr>
        <w:t>課程精進：</w:t>
      </w:r>
      <w:r w:rsidRPr="00075816">
        <w:rPr>
          <w:rFonts w:eastAsia="標楷體" w:hint="eastAsia"/>
          <w:b/>
          <w:color w:val="FF0000"/>
          <w:sz w:val="24"/>
          <w:szCs w:val="24"/>
        </w:rPr>
        <w:t>(</w:t>
      </w:r>
      <w:r w:rsidRPr="00075816">
        <w:rPr>
          <w:rFonts w:eastAsia="標楷體" w:hint="eastAsia"/>
          <w:b/>
          <w:color w:val="FF0000"/>
          <w:sz w:val="24"/>
          <w:szCs w:val="24"/>
        </w:rPr>
        <w:t>本學期新創課程免填</w:t>
      </w:r>
      <w:r w:rsidRPr="00075816">
        <w:rPr>
          <w:rFonts w:eastAsia="標楷體" w:hint="eastAsia"/>
          <w:b/>
          <w:color w:val="FF0000"/>
          <w:sz w:val="24"/>
          <w:szCs w:val="24"/>
        </w:rPr>
        <w:t>)</w:t>
      </w:r>
    </w:p>
    <w:tbl>
      <w:tblPr>
        <w:tblStyle w:val="aff7"/>
        <w:tblW w:w="0" w:type="auto"/>
        <w:tblInd w:w="-5" w:type="dxa"/>
        <w:tblLook w:val="04A0" w:firstRow="1" w:lastRow="0" w:firstColumn="1" w:lastColumn="0" w:noHBand="0" w:noVBand="1"/>
      </w:tblPr>
      <w:tblGrid>
        <w:gridCol w:w="7371"/>
        <w:gridCol w:w="7195"/>
      </w:tblGrid>
      <w:tr w:rsidR="00075816" w14:paraId="09445F6A" w14:textId="77777777" w:rsidTr="00075816">
        <w:trPr>
          <w:trHeight w:val="527"/>
        </w:trPr>
        <w:tc>
          <w:tcPr>
            <w:tcW w:w="7371" w:type="dxa"/>
            <w:vAlign w:val="center"/>
          </w:tcPr>
          <w:p w14:paraId="02E95D91" w14:textId="77777777" w:rsidR="00075816" w:rsidRDefault="00E61EF1" w:rsidP="00075816">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各學年(</w:t>
            </w:r>
            <w:r w:rsidRPr="00E61EF1">
              <w:rPr>
                <w:rFonts w:eastAsia="標楷體"/>
                <w:b/>
                <w:color w:val="FF0000"/>
                <w:sz w:val="24"/>
                <w:szCs w:val="24"/>
              </w:rPr>
              <w:t>自</w:t>
            </w:r>
            <w:r w:rsidRPr="00E61EF1">
              <w:rPr>
                <w:rFonts w:eastAsia="標楷體"/>
                <w:b/>
                <w:color w:val="FF0000"/>
                <w:sz w:val="24"/>
                <w:szCs w:val="24"/>
              </w:rPr>
              <w:t>112</w:t>
            </w:r>
            <w:r w:rsidRPr="00E61EF1">
              <w:rPr>
                <w:rFonts w:eastAsia="標楷體"/>
                <w:b/>
                <w:color w:val="FF0000"/>
                <w:sz w:val="24"/>
                <w:szCs w:val="24"/>
              </w:rPr>
              <w:t>學年度起</w:t>
            </w:r>
            <w:r>
              <w:rPr>
                <w:rFonts w:ascii="標楷體" w:eastAsia="標楷體" w:hAnsi="標楷體" w:cs="標楷體" w:hint="eastAsia"/>
                <w:b/>
                <w:sz w:val="24"/>
                <w:szCs w:val="24"/>
              </w:rPr>
              <w:t>)同一</w:t>
            </w:r>
            <w:r w:rsidR="00075816">
              <w:rPr>
                <w:rFonts w:ascii="標楷體" w:eastAsia="標楷體" w:hAnsi="標楷體" w:cs="標楷體" w:hint="eastAsia"/>
                <w:b/>
                <w:sz w:val="24"/>
                <w:szCs w:val="24"/>
              </w:rPr>
              <w:t>學期課程</w:t>
            </w:r>
            <w:r w:rsidR="00075816" w:rsidRPr="00061E29">
              <w:rPr>
                <w:rFonts w:ascii="標楷體" w:eastAsia="標楷體" w:hAnsi="標楷體" w:cs="標楷體" w:hint="eastAsia"/>
                <w:b/>
                <w:sz w:val="24"/>
                <w:szCs w:val="24"/>
              </w:rPr>
              <w:t>審閱意見</w:t>
            </w:r>
          </w:p>
        </w:tc>
        <w:tc>
          <w:tcPr>
            <w:tcW w:w="7195" w:type="dxa"/>
            <w:vAlign w:val="center"/>
          </w:tcPr>
          <w:p w14:paraId="4DB73A4C" w14:textId="77777777" w:rsidR="00075816" w:rsidRDefault="00075816" w:rsidP="00075816">
            <w:pPr>
              <w:pStyle w:val="aff0"/>
              <w:spacing w:line="240" w:lineRule="atLeast"/>
              <w:ind w:leftChars="0" w:left="0" w:firstLine="0"/>
              <w:jc w:val="center"/>
              <w:rPr>
                <w:rFonts w:eastAsia="標楷體"/>
                <w:sz w:val="24"/>
                <w:szCs w:val="24"/>
              </w:rPr>
            </w:pPr>
            <w:r w:rsidRPr="00075816">
              <w:rPr>
                <w:rFonts w:ascii="標楷體" w:eastAsia="標楷體" w:hAnsi="標楷體" w:cs="標楷體" w:hint="eastAsia"/>
                <w:b/>
                <w:sz w:val="24"/>
                <w:szCs w:val="24"/>
              </w:rPr>
              <w:t>本學期課程精進內容</w:t>
            </w:r>
          </w:p>
        </w:tc>
      </w:tr>
      <w:tr w:rsidR="00075816" w14:paraId="3F4D5878" w14:textId="77777777" w:rsidTr="00075816">
        <w:trPr>
          <w:trHeight w:val="690"/>
        </w:trPr>
        <w:tc>
          <w:tcPr>
            <w:tcW w:w="7371" w:type="dxa"/>
            <w:vAlign w:val="center"/>
          </w:tcPr>
          <w:p w14:paraId="1F0D1BE8" w14:textId="77777777" w:rsidR="00075816" w:rsidRDefault="00075816" w:rsidP="00075816">
            <w:pPr>
              <w:pStyle w:val="aff0"/>
              <w:spacing w:line="240" w:lineRule="atLeast"/>
              <w:ind w:leftChars="0" w:left="0" w:firstLine="0"/>
              <w:rPr>
                <w:rFonts w:eastAsia="標楷體"/>
                <w:sz w:val="24"/>
                <w:szCs w:val="24"/>
              </w:rPr>
            </w:pPr>
          </w:p>
        </w:tc>
        <w:tc>
          <w:tcPr>
            <w:tcW w:w="7195" w:type="dxa"/>
            <w:vAlign w:val="center"/>
          </w:tcPr>
          <w:p w14:paraId="54F4682D" w14:textId="77777777" w:rsidR="00075816" w:rsidRDefault="00075816" w:rsidP="00075816">
            <w:pPr>
              <w:pStyle w:val="aff0"/>
              <w:spacing w:line="240" w:lineRule="atLeast"/>
              <w:ind w:leftChars="0" w:left="0" w:firstLine="0"/>
              <w:rPr>
                <w:rFonts w:eastAsia="標楷體"/>
                <w:sz w:val="24"/>
                <w:szCs w:val="24"/>
              </w:rPr>
            </w:pPr>
          </w:p>
        </w:tc>
      </w:tr>
    </w:tbl>
    <w:p w14:paraId="1547D06F" w14:textId="3727F726" w:rsidR="00CA5262" w:rsidRDefault="00CA5262" w:rsidP="00CA5262">
      <w:pPr>
        <w:pStyle w:val="aff0"/>
        <w:pBdr>
          <w:top w:val="nil"/>
          <w:left w:val="nil"/>
          <w:bottom w:val="nil"/>
          <w:right w:val="nil"/>
          <w:between w:val="nil"/>
        </w:pBdr>
        <w:spacing w:line="240" w:lineRule="atLeast"/>
        <w:ind w:leftChars="0" w:left="505" w:firstLine="0"/>
        <w:rPr>
          <w:rFonts w:eastAsia="標楷體"/>
          <w:b/>
          <w:color w:val="FF0000"/>
          <w:sz w:val="24"/>
          <w:szCs w:val="24"/>
        </w:rPr>
      </w:pPr>
      <w:r w:rsidRPr="00075816">
        <w:rPr>
          <w:rFonts w:ascii="標楷體" w:hAnsi="標楷體" w:cs="標楷體"/>
          <w:color w:val="FF0000"/>
          <w:sz w:val="24"/>
          <w:szCs w:val="24"/>
        </w:rPr>
        <w:sym w:font="Wingdings" w:char="F03F"/>
      </w:r>
      <w:r w:rsidRPr="00CA5262">
        <w:rPr>
          <w:rFonts w:eastAsia="標楷體" w:hint="eastAsia"/>
          <w:b/>
          <w:color w:val="FF0000"/>
          <w:sz w:val="24"/>
          <w:szCs w:val="24"/>
        </w:rPr>
        <w:t>上述</w:t>
      </w:r>
      <w:r w:rsidRPr="00075816">
        <w:rPr>
          <w:rFonts w:eastAsia="標楷體"/>
          <w:b/>
          <w:color w:val="FF0000"/>
          <w:sz w:val="24"/>
          <w:szCs w:val="24"/>
        </w:rPr>
        <w:t>表格</w:t>
      </w:r>
      <w:r w:rsidRPr="00075816">
        <w:rPr>
          <w:rFonts w:eastAsia="標楷體" w:hint="eastAsia"/>
          <w:b/>
          <w:color w:val="FF0000"/>
          <w:sz w:val="24"/>
          <w:szCs w:val="24"/>
        </w:rPr>
        <w:t>自</w:t>
      </w:r>
      <w:r w:rsidRPr="00075816">
        <w:rPr>
          <w:rFonts w:eastAsia="標楷體"/>
          <w:b/>
          <w:color w:val="FF0000"/>
          <w:sz w:val="24"/>
          <w:szCs w:val="24"/>
        </w:rPr>
        <w:t>113</w:t>
      </w:r>
      <w:r w:rsidRPr="00075816">
        <w:rPr>
          <w:rFonts w:eastAsia="標楷體"/>
          <w:b/>
          <w:color w:val="FF0000"/>
          <w:sz w:val="24"/>
          <w:szCs w:val="24"/>
        </w:rPr>
        <w:t>學年度起正式</w:t>
      </w:r>
      <w:r>
        <w:rPr>
          <w:rFonts w:eastAsia="標楷體" w:hint="eastAsia"/>
          <w:b/>
          <w:color w:val="FF0000"/>
          <w:sz w:val="24"/>
          <w:szCs w:val="24"/>
        </w:rPr>
        <w:t>列入課程計畫備查必要欄位</w:t>
      </w:r>
      <w:r w:rsidRPr="00075816">
        <w:rPr>
          <w:rFonts w:eastAsia="標楷體"/>
          <w:b/>
          <w:color w:val="FF0000"/>
          <w:sz w:val="24"/>
          <w:szCs w:val="24"/>
        </w:rPr>
        <w:t>。</w:t>
      </w:r>
    </w:p>
    <w:p w14:paraId="7F13E7D2" w14:textId="77777777" w:rsidR="00075816" w:rsidRDefault="00075816" w:rsidP="00CA5262">
      <w:pPr>
        <w:pStyle w:val="aff0"/>
        <w:pBdr>
          <w:top w:val="nil"/>
          <w:left w:val="nil"/>
          <w:bottom w:val="nil"/>
          <w:right w:val="nil"/>
          <w:between w:val="nil"/>
        </w:pBdr>
        <w:spacing w:line="240" w:lineRule="atLeast"/>
        <w:ind w:leftChars="0" w:left="505" w:firstLine="0"/>
        <w:rPr>
          <w:rFonts w:eastAsia="標楷體"/>
          <w:b/>
          <w:color w:val="FF0000"/>
          <w:sz w:val="24"/>
          <w:szCs w:val="24"/>
        </w:rPr>
      </w:pPr>
      <w:r>
        <w:rPr>
          <w:rFonts w:eastAsia="標楷體"/>
          <w:b/>
          <w:color w:val="FF0000"/>
          <w:sz w:val="24"/>
          <w:szCs w:val="24"/>
        </w:rPr>
        <w:sym w:font="Wingdings" w:char="F0B6"/>
      </w:r>
      <w:r>
        <w:rPr>
          <w:rFonts w:eastAsia="標楷體" w:hint="eastAsia"/>
          <w:b/>
          <w:color w:val="FF0000"/>
          <w:sz w:val="24"/>
          <w:szCs w:val="24"/>
        </w:rPr>
        <w:t>本局</w:t>
      </w:r>
      <w:r w:rsidRPr="00370990">
        <w:rPr>
          <w:rFonts w:eastAsia="標楷體" w:hint="eastAsia"/>
          <w:b/>
          <w:color w:val="FF0000"/>
          <w:sz w:val="24"/>
          <w:szCs w:val="24"/>
        </w:rPr>
        <w:t>審閱意見</w:t>
      </w:r>
      <w:r>
        <w:rPr>
          <w:rFonts w:eastAsia="標楷體" w:hint="eastAsia"/>
          <w:b/>
          <w:color w:val="FF0000"/>
          <w:sz w:val="24"/>
          <w:szCs w:val="24"/>
        </w:rPr>
        <w:t>請至</w:t>
      </w:r>
      <w:r>
        <w:rPr>
          <w:rFonts w:ascii="標楷體" w:eastAsia="標楷體" w:hAnsi="標楷體" w:cs="標楷體" w:hint="eastAsia"/>
          <w:b/>
          <w:color w:val="FF0000"/>
          <w:sz w:val="24"/>
          <w:szCs w:val="24"/>
        </w:rPr>
        <w:t>新北市國中小課程計畫備查資源網下載</w:t>
      </w:r>
      <w:r w:rsidRPr="00BE0AE1">
        <w:rPr>
          <w:rFonts w:eastAsia="標楷體" w:hint="eastAsia"/>
          <w:b/>
          <w:color w:val="FF0000"/>
          <w:sz w:val="24"/>
          <w:szCs w:val="24"/>
        </w:rPr>
        <w:t>。</w:t>
      </w:r>
    </w:p>
    <w:p w14:paraId="39B157A7" w14:textId="77777777" w:rsidR="00E61EF1" w:rsidRPr="00E61EF1" w:rsidRDefault="00E61EF1" w:rsidP="00CA5262">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當學期課程初</w:t>
      </w:r>
      <w:r>
        <w:rPr>
          <w:rFonts w:ascii="標楷體" w:eastAsia="標楷體" w:hAnsi="標楷體" w:cs="標楷體" w:hint="eastAsia"/>
          <w:b/>
          <w:color w:val="0070C0"/>
          <w:sz w:val="28"/>
          <w:szCs w:val="28"/>
        </w:rPr>
        <w:t>、複</w:t>
      </w:r>
      <w:r w:rsidRPr="00E61EF1">
        <w:rPr>
          <w:rFonts w:ascii="標楷體" w:eastAsia="標楷體" w:hAnsi="標楷體" w:cs="標楷體" w:hint="eastAsia"/>
          <w:b/>
          <w:color w:val="0070C0"/>
          <w:sz w:val="28"/>
          <w:szCs w:val="28"/>
        </w:rPr>
        <w:t>審後，請將上述欄位自行新增並填入審查意見及精進內容。</w:t>
      </w:r>
    </w:p>
    <w:p w14:paraId="637C7EF4" w14:textId="54EAC81D" w:rsidR="00EA7A47" w:rsidRDefault="00517FDB" w:rsidP="000F3B24">
      <w:pPr>
        <w:pStyle w:val="aff0"/>
        <w:numPr>
          <w:ilvl w:val="0"/>
          <w:numId w:val="45"/>
        </w:numPr>
        <w:pBdr>
          <w:top w:val="nil"/>
          <w:left w:val="nil"/>
          <w:bottom w:val="nil"/>
          <w:right w:val="nil"/>
          <w:between w:val="nil"/>
        </w:pBdr>
        <w:spacing w:line="360" w:lineRule="auto"/>
        <w:ind w:leftChars="0"/>
        <w:rPr>
          <w:rFonts w:eastAsia="標楷體"/>
          <w:sz w:val="24"/>
          <w:szCs w:val="24"/>
        </w:rPr>
      </w:pPr>
      <w:r w:rsidRPr="00EA7A47">
        <w:rPr>
          <w:rFonts w:ascii="標楷體" w:eastAsia="標楷體" w:hAnsi="標楷體" w:cs="標楷體" w:hint="eastAsia"/>
          <w:b/>
          <w:sz w:val="24"/>
          <w:szCs w:val="24"/>
        </w:rPr>
        <w:t>學習節數：</w:t>
      </w:r>
      <w:r w:rsidR="00D37619" w:rsidRPr="00EA7A47">
        <w:rPr>
          <w:rFonts w:eastAsia="標楷體"/>
          <w:sz w:val="24"/>
          <w:szCs w:val="24"/>
        </w:rPr>
        <w:t>每週</w:t>
      </w:r>
      <w:r w:rsidR="00031A53" w:rsidRPr="00EA7A47">
        <w:rPr>
          <w:rFonts w:eastAsia="標楷體"/>
          <w:sz w:val="24"/>
          <w:szCs w:val="24"/>
        </w:rPr>
        <w:t>(</w:t>
      </w:r>
      <w:r w:rsidR="000F3B24">
        <w:rPr>
          <w:rFonts w:eastAsia="標楷體" w:hint="eastAsia"/>
          <w:sz w:val="24"/>
          <w:szCs w:val="24"/>
        </w:rPr>
        <w:t>4</w:t>
      </w:r>
      <w:r w:rsidR="00031A53" w:rsidRPr="00EA7A47">
        <w:rPr>
          <w:rFonts w:eastAsia="標楷體"/>
          <w:b/>
          <w:sz w:val="24"/>
          <w:szCs w:val="24"/>
        </w:rPr>
        <w:t xml:space="preserve">  </w:t>
      </w:r>
      <w:r w:rsidR="00031A53" w:rsidRPr="00EA7A47">
        <w:rPr>
          <w:rFonts w:eastAsia="標楷體"/>
          <w:sz w:val="24"/>
          <w:szCs w:val="24"/>
        </w:rPr>
        <w:t>)</w:t>
      </w:r>
      <w:r w:rsidR="00D37619" w:rsidRPr="00EA7A47">
        <w:rPr>
          <w:rFonts w:eastAsia="標楷體"/>
          <w:sz w:val="24"/>
          <w:szCs w:val="24"/>
        </w:rPr>
        <w:t>節，</w:t>
      </w:r>
      <w:r w:rsidR="00C4704C" w:rsidRPr="00EA7A47">
        <w:rPr>
          <w:rFonts w:eastAsia="標楷體"/>
          <w:sz w:val="24"/>
          <w:szCs w:val="24"/>
        </w:rPr>
        <w:t>實施</w:t>
      </w:r>
      <w:r w:rsidR="00C4704C" w:rsidRPr="00EA7A47">
        <w:rPr>
          <w:rFonts w:eastAsia="標楷體"/>
          <w:sz w:val="24"/>
          <w:szCs w:val="24"/>
        </w:rPr>
        <w:t>(</w:t>
      </w:r>
      <w:r w:rsidR="00C4704C" w:rsidRPr="00EA7A47">
        <w:rPr>
          <w:rFonts w:eastAsia="標楷體"/>
          <w:b/>
          <w:sz w:val="24"/>
          <w:szCs w:val="24"/>
        </w:rPr>
        <w:t xml:space="preserve"> </w:t>
      </w:r>
      <w:r w:rsidR="00C261EE" w:rsidRPr="00EA7A47">
        <w:rPr>
          <w:rFonts w:eastAsia="標楷體"/>
          <w:b/>
          <w:sz w:val="24"/>
          <w:szCs w:val="24"/>
        </w:rPr>
        <w:t>2</w:t>
      </w:r>
      <w:r w:rsidR="00E61EF1">
        <w:rPr>
          <w:rFonts w:eastAsia="標楷體" w:hint="eastAsia"/>
          <w:b/>
          <w:sz w:val="24"/>
          <w:szCs w:val="24"/>
        </w:rPr>
        <w:t>1</w:t>
      </w:r>
      <w:r w:rsidR="00C4704C" w:rsidRPr="00EA7A47">
        <w:rPr>
          <w:rFonts w:eastAsia="標楷體"/>
          <w:sz w:val="24"/>
          <w:szCs w:val="24"/>
        </w:rPr>
        <w:t xml:space="preserve"> )</w:t>
      </w:r>
      <w:r w:rsidR="00C4704C" w:rsidRPr="00EA7A47">
        <w:rPr>
          <w:rFonts w:eastAsia="標楷體"/>
          <w:sz w:val="24"/>
          <w:szCs w:val="24"/>
        </w:rPr>
        <w:t>週，</w:t>
      </w:r>
      <w:r w:rsidR="00D37619" w:rsidRPr="00EA7A47">
        <w:rPr>
          <w:rFonts w:eastAsia="標楷體"/>
          <w:sz w:val="24"/>
          <w:szCs w:val="24"/>
        </w:rPr>
        <w:t>共</w:t>
      </w:r>
      <w:r w:rsidR="00031A53" w:rsidRPr="00EA7A47">
        <w:rPr>
          <w:rFonts w:eastAsia="標楷體"/>
          <w:sz w:val="24"/>
          <w:szCs w:val="24"/>
        </w:rPr>
        <w:t>(</w:t>
      </w:r>
      <w:r w:rsidR="000F3B24">
        <w:rPr>
          <w:rFonts w:eastAsia="標楷體" w:hint="eastAsia"/>
          <w:sz w:val="24"/>
          <w:szCs w:val="24"/>
        </w:rPr>
        <w:t>84</w:t>
      </w:r>
      <w:r w:rsidR="00031A53" w:rsidRPr="00EA7A47">
        <w:rPr>
          <w:rFonts w:eastAsia="標楷體"/>
          <w:b/>
          <w:sz w:val="24"/>
          <w:szCs w:val="24"/>
        </w:rPr>
        <w:t xml:space="preserve">  </w:t>
      </w:r>
      <w:r w:rsidR="00031A53" w:rsidRPr="00EA7A47">
        <w:rPr>
          <w:rFonts w:eastAsia="標楷體"/>
          <w:sz w:val="24"/>
          <w:szCs w:val="24"/>
        </w:rPr>
        <w:t>)</w:t>
      </w:r>
      <w:r w:rsidR="00D37619" w:rsidRPr="00EA7A47">
        <w:rPr>
          <w:rFonts w:eastAsia="標楷體"/>
          <w:sz w:val="24"/>
          <w:szCs w:val="24"/>
        </w:rPr>
        <w:t>節。</w:t>
      </w:r>
    </w:p>
    <w:p w14:paraId="3A1F35F3" w14:textId="77777777" w:rsidR="0012196C" w:rsidRPr="00EA7A47" w:rsidRDefault="00D37619" w:rsidP="000F3B24">
      <w:pPr>
        <w:pStyle w:val="aff0"/>
        <w:numPr>
          <w:ilvl w:val="0"/>
          <w:numId w:val="45"/>
        </w:numPr>
        <w:pBdr>
          <w:top w:val="nil"/>
          <w:left w:val="nil"/>
          <w:bottom w:val="nil"/>
          <w:right w:val="nil"/>
          <w:between w:val="nil"/>
        </w:pBdr>
        <w:spacing w:line="360" w:lineRule="auto"/>
        <w:ind w:leftChars="0"/>
        <w:rPr>
          <w:rFonts w:eastAsia="標楷體"/>
          <w:sz w:val="24"/>
          <w:szCs w:val="24"/>
        </w:rPr>
      </w:pPr>
      <w:r w:rsidRPr="00EA7A47">
        <w:rPr>
          <w:rFonts w:ascii="標楷體" w:eastAsia="標楷體" w:hAnsi="標楷體" w:cs="標楷體"/>
          <w:b/>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BA2AA3" w:rsidRPr="00434C48" w14:paraId="00CD24CF" w14:textId="77777777" w:rsidTr="00061E29">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5A6586EA" w14:textId="77777777" w:rsidR="00BA2AA3" w:rsidRPr="00EA7A47" w:rsidRDefault="00BA2AA3" w:rsidP="001A1539">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03F59E78" w14:textId="77777777" w:rsidR="00BA2AA3" w:rsidRPr="00EA7A47" w:rsidRDefault="00BA2AA3" w:rsidP="00BA2AA3">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學習目標</w:t>
            </w:r>
          </w:p>
        </w:tc>
      </w:tr>
      <w:tr w:rsidR="00AD012C" w:rsidRPr="00434C48" w14:paraId="0501794A" w14:textId="77777777" w:rsidTr="001A1539">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17F481A" w14:textId="77777777" w:rsidR="00AD012C" w:rsidRPr="00975260" w:rsidRDefault="00AD012C" w:rsidP="00AD012C">
            <w:pPr>
              <w:autoSpaceDE w:val="0"/>
              <w:autoSpaceDN w:val="0"/>
              <w:adjustRightInd w:val="0"/>
              <w:rPr>
                <w:rFonts w:ascii="標楷體" w:eastAsia="標楷體" w:hAnsi="標楷體" w:cs="新細明體"/>
                <w:bCs/>
                <w:color w:val="auto"/>
                <w:sz w:val="24"/>
                <w:szCs w:val="24"/>
              </w:rPr>
            </w:pPr>
            <w:r>
              <w:rPr>
                <w:rFonts w:ascii="標楷體" w:eastAsia="標楷體" w:hAnsi="標楷體" w:cs="標楷體"/>
                <w:bCs/>
                <w:color w:val="auto"/>
                <w:sz w:val="24"/>
                <w:szCs w:val="24"/>
              </w:rPr>
              <w:t>■A1 身心素質與自我精進</w:t>
            </w:r>
          </w:p>
          <w:p w14:paraId="3AFDF812" w14:textId="77777777" w:rsidR="00AD012C" w:rsidRPr="00975260" w:rsidRDefault="00AD012C" w:rsidP="00AD012C">
            <w:pPr>
              <w:autoSpaceDE w:val="0"/>
              <w:autoSpaceDN w:val="0"/>
              <w:adjustRightInd w:val="0"/>
              <w:rPr>
                <w:rFonts w:ascii="標楷體" w:eastAsia="標楷體" w:hAnsi="標楷體" w:cs="新細明體"/>
                <w:bCs/>
                <w:color w:val="auto"/>
                <w:sz w:val="24"/>
                <w:szCs w:val="24"/>
              </w:rPr>
            </w:pPr>
            <w:r>
              <w:rPr>
                <w:rFonts w:ascii="標楷體" w:eastAsia="標楷體" w:hAnsi="標楷體" w:cs="標楷體"/>
                <w:bCs/>
                <w:color w:val="auto"/>
                <w:sz w:val="24"/>
                <w:szCs w:val="24"/>
              </w:rPr>
              <w:t>■A2 系統思考與解決問題</w:t>
            </w:r>
          </w:p>
          <w:p w14:paraId="3C22904C" w14:textId="77777777" w:rsidR="00AD012C" w:rsidRPr="00975260" w:rsidRDefault="00AD012C" w:rsidP="00AD012C">
            <w:pPr>
              <w:autoSpaceDE w:val="0"/>
              <w:autoSpaceDN w:val="0"/>
              <w:adjustRightInd w:val="0"/>
              <w:rPr>
                <w:rFonts w:ascii="標楷體" w:eastAsia="標楷體" w:hAnsi="標楷體" w:cs="新細明體"/>
                <w:bCs/>
                <w:color w:val="auto"/>
                <w:sz w:val="24"/>
                <w:szCs w:val="24"/>
              </w:rPr>
            </w:pPr>
            <w:r>
              <w:rPr>
                <w:rFonts w:ascii="標楷體" w:eastAsia="標楷體" w:hAnsi="標楷體" w:cs="標楷體"/>
                <w:bCs/>
                <w:color w:val="auto"/>
                <w:sz w:val="24"/>
                <w:szCs w:val="24"/>
              </w:rPr>
              <w:t>■A3 規劃執行與創新應變</w:t>
            </w:r>
          </w:p>
          <w:p w14:paraId="15069193" w14:textId="77777777" w:rsidR="00AD012C" w:rsidRPr="00975260" w:rsidRDefault="00AD012C" w:rsidP="00AD012C">
            <w:pPr>
              <w:autoSpaceDE w:val="0"/>
              <w:autoSpaceDN w:val="0"/>
              <w:adjustRightInd w:val="0"/>
              <w:rPr>
                <w:rFonts w:ascii="標楷體" w:eastAsia="標楷體" w:hAnsi="標楷體" w:cs="新細明體"/>
                <w:bCs/>
                <w:color w:val="auto"/>
                <w:sz w:val="24"/>
                <w:szCs w:val="24"/>
              </w:rPr>
            </w:pPr>
            <w:r>
              <w:rPr>
                <w:rFonts w:ascii="標楷體" w:eastAsia="標楷體" w:hAnsi="標楷體" w:cs="標楷體"/>
                <w:bCs/>
                <w:color w:val="auto"/>
                <w:sz w:val="24"/>
                <w:szCs w:val="24"/>
              </w:rPr>
              <w:t>■B1 符號運用與溝通表達</w:t>
            </w:r>
          </w:p>
          <w:p w14:paraId="380B5F56" w14:textId="77777777" w:rsidR="00AD012C" w:rsidRPr="00975260" w:rsidRDefault="00AD012C" w:rsidP="00AD012C">
            <w:pPr>
              <w:autoSpaceDE w:val="0"/>
              <w:autoSpaceDN w:val="0"/>
              <w:adjustRightInd w:val="0"/>
              <w:rPr>
                <w:rFonts w:ascii="標楷體" w:eastAsia="標楷體" w:hAnsi="標楷體" w:cs="新細明體"/>
                <w:bCs/>
                <w:color w:val="auto"/>
                <w:sz w:val="24"/>
                <w:szCs w:val="24"/>
              </w:rPr>
            </w:pPr>
            <w:r>
              <w:rPr>
                <w:rFonts w:ascii="標楷體" w:eastAsia="標楷體" w:hAnsi="標楷體" w:cs="標楷體"/>
                <w:bCs/>
                <w:color w:val="auto"/>
                <w:sz w:val="24"/>
                <w:szCs w:val="24"/>
              </w:rPr>
              <w:t>■B2 科技資訊與媒體素養</w:t>
            </w:r>
          </w:p>
          <w:p w14:paraId="27554328" w14:textId="77777777" w:rsidR="00AD012C" w:rsidRPr="00975260" w:rsidRDefault="00AD012C" w:rsidP="00AD012C">
            <w:pPr>
              <w:autoSpaceDE w:val="0"/>
              <w:autoSpaceDN w:val="0"/>
              <w:adjustRightInd w:val="0"/>
              <w:rPr>
                <w:rFonts w:ascii="標楷體" w:eastAsia="標楷體" w:hAnsi="標楷體" w:cs="新細明體"/>
                <w:bCs/>
                <w:color w:val="auto"/>
                <w:sz w:val="24"/>
                <w:szCs w:val="24"/>
              </w:rPr>
            </w:pPr>
            <w:r>
              <w:rPr>
                <w:rFonts w:ascii="標楷體" w:eastAsia="標楷體" w:hAnsi="標楷體" w:cs="標楷體"/>
                <w:bCs/>
                <w:color w:val="auto"/>
                <w:sz w:val="24"/>
                <w:szCs w:val="24"/>
              </w:rPr>
              <w:t>■B3 藝術涵養與美感素養</w:t>
            </w:r>
          </w:p>
          <w:p w14:paraId="0CFE1200" w14:textId="77777777" w:rsidR="00AD012C" w:rsidRPr="00975260" w:rsidRDefault="00AD012C" w:rsidP="00AD012C">
            <w:pPr>
              <w:autoSpaceDE w:val="0"/>
              <w:autoSpaceDN w:val="0"/>
              <w:adjustRightInd w:val="0"/>
              <w:rPr>
                <w:rFonts w:ascii="標楷體" w:eastAsia="標楷體" w:hAnsi="標楷體" w:cs="新細明體"/>
                <w:bCs/>
                <w:color w:val="auto"/>
                <w:sz w:val="24"/>
                <w:szCs w:val="24"/>
              </w:rPr>
            </w:pPr>
            <w:r>
              <w:rPr>
                <w:rFonts w:ascii="標楷體" w:eastAsia="標楷體" w:hAnsi="標楷體" w:cs="標楷體"/>
                <w:bCs/>
                <w:color w:val="auto"/>
                <w:sz w:val="24"/>
                <w:szCs w:val="24"/>
              </w:rPr>
              <w:t>■C1 道德實踐與公民意識</w:t>
            </w:r>
          </w:p>
          <w:p w14:paraId="0A0553E2" w14:textId="77777777" w:rsidR="00AD012C" w:rsidRPr="00975260" w:rsidRDefault="00AD012C" w:rsidP="00AD012C">
            <w:pPr>
              <w:autoSpaceDE w:val="0"/>
              <w:autoSpaceDN w:val="0"/>
              <w:adjustRightInd w:val="0"/>
              <w:rPr>
                <w:rFonts w:ascii="標楷體" w:eastAsia="標楷體" w:hAnsi="標楷體" w:cs="新細明體"/>
                <w:bCs/>
                <w:color w:val="auto"/>
                <w:sz w:val="24"/>
                <w:szCs w:val="24"/>
              </w:rPr>
            </w:pPr>
            <w:r>
              <w:rPr>
                <w:rFonts w:ascii="標楷體" w:eastAsia="標楷體" w:hAnsi="標楷體" w:cs="標楷體"/>
                <w:bCs/>
                <w:color w:val="auto"/>
                <w:sz w:val="24"/>
                <w:szCs w:val="24"/>
              </w:rPr>
              <w:lastRenderedPageBreak/>
              <w:t>■C2 人際關係與團隊合作</w:t>
            </w:r>
          </w:p>
          <w:p w14:paraId="51BAE78E" w14:textId="096FBC54" w:rsidR="00AD012C" w:rsidRPr="001D3382" w:rsidRDefault="00AD012C" w:rsidP="00AD012C">
            <w:pPr>
              <w:autoSpaceDE w:val="0"/>
              <w:autoSpaceDN w:val="0"/>
              <w:adjustRightInd w:val="0"/>
              <w:rPr>
                <w:rFonts w:ascii="標楷體" w:eastAsia="標楷體" w:hAnsi="標楷體" w:cs="標楷體"/>
                <w:color w:val="auto"/>
                <w:sz w:val="24"/>
                <w:szCs w:val="24"/>
              </w:rPr>
            </w:pPr>
            <w:r>
              <w:rPr>
                <w:rFonts w:ascii="標楷體" w:eastAsia="標楷體" w:hAnsi="標楷體" w:cs="標楷體"/>
                <w:bCs/>
                <w:color w:val="auto"/>
                <w:sz w:val="24"/>
                <w:szCs w:val="24"/>
              </w:rPr>
              <w:t>■C3 多元文化與國際理解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1E9890F9" w14:textId="77777777" w:rsidR="00AD012C" w:rsidRDefault="00AD012C" w:rsidP="00AD012C">
            <w:pPr>
              <w:pStyle w:val="Web"/>
              <w:snapToGrid w:val="0"/>
              <w:spacing w:before="0" w:beforeAutospacing="0" w:after="0" w:afterAutospacing="0" w:line="240" w:lineRule="atLeast"/>
              <w:rPr>
                <w:color w:val="FF0000"/>
              </w:rPr>
            </w:pPr>
            <w:r>
              <w:rPr>
                <w:rFonts w:ascii="標楷體" w:eastAsia="標楷體" w:hAnsi="標楷體" w:cs="標楷體"/>
                <w:color w:val="000000" w:themeColor="text1"/>
              </w:rPr>
              <w:lastRenderedPageBreak/>
              <w:t>數-J-A1 對於學習數學有信心和正向態度，能使用適當的數學語言進行溝通，並能將所學應用於日常生活中。</w:t>
            </w:r>
          </w:p>
          <w:p w14:paraId="5DFE6B9C" w14:textId="77777777" w:rsidR="00AD012C" w:rsidRDefault="00AD012C" w:rsidP="00AD012C">
            <w:pPr>
              <w:pStyle w:val="Web"/>
              <w:snapToGrid w:val="0"/>
              <w:spacing w:before="0" w:beforeAutospacing="0" w:after="0" w:afterAutospacing="0" w:line="240" w:lineRule="atLeast"/>
              <w:rPr>
                <w:color w:val="FF0000"/>
              </w:rPr>
            </w:pPr>
            <w:r>
              <w:rPr>
                <w:rFonts w:ascii="標楷體" w:eastAsia="標楷體" w:hAnsi="標楷體" w:cs="標楷體"/>
                <w:color w:val="000000" w:themeColor="text1"/>
              </w:rPr>
              <w:t>數-J-A2 具備有理數、根式、坐標系之運作能力，並能以符號代表數或幾何物件，執行運算與推論，在生活情境或可理解的想像情境中，分析本質以解決問題。</w:t>
            </w:r>
          </w:p>
          <w:p w14:paraId="047320A2" w14:textId="77777777" w:rsidR="00AD012C" w:rsidRDefault="00AD012C" w:rsidP="00AD012C">
            <w:pPr>
              <w:pStyle w:val="Web"/>
              <w:snapToGrid w:val="0"/>
              <w:spacing w:before="0" w:beforeAutospacing="0" w:after="0" w:afterAutospacing="0" w:line="240" w:lineRule="atLeast"/>
              <w:rPr>
                <w:color w:val="FF0000"/>
              </w:rPr>
            </w:pPr>
            <w:r>
              <w:rPr>
                <w:rFonts w:ascii="標楷體" w:eastAsia="標楷體" w:hAnsi="標楷體" w:cs="標楷體"/>
                <w:color w:val="000000" w:themeColor="text1"/>
              </w:rPr>
              <w:t>數-J-A3 具備識別現實生活問題和數學的關聯的能力，可從多元、彈性角度擬訂問題解決計畫，並能將問題解答轉化於真實世界。</w:t>
            </w:r>
          </w:p>
          <w:p w14:paraId="4FB79BFA" w14:textId="77777777" w:rsidR="00AD012C" w:rsidRDefault="00AD012C" w:rsidP="00AD012C">
            <w:pPr>
              <w:pStyle w:val="Web"/>
              <w:snapToGrid w:val="0"/>
              <w:spacing w:before="0" w:beforeAutospacing="0" w:after="0" w:afterAutospacing="0" w:line="240" w:lineRule="atLeast"/>
              <w:rPr>
                <w:color w:val="FF0000"/>
              </w:rPr>
            </w:pPr>
            <w:r>
              <w:rPr>
                <w:rFonts w:ascii="標楷體" w:eastAsia="標楷體" w:hAnsi="標楷體" w:cs="標楷體"/>
                <w:color w:val="000000" w:themeColor="text1"/>
              </w:rPr>
              <w:lastRenderedPageBreak/>
              <w:t>數-J-B1 具備處理代數與幾何中數學關係的能力，並用以描述情境中的現象。能在經驗範圍內，以數學語言表述平面與空間的基本關係和性質。能以基本的統計量與機率，描述生活中不確定性的程度。</w:t>
            </w:r>
          </w:p>
          <w:p w14:paraId="51E79757" w14:textId="77777777" w:rsidR="00AD012C" w:rsidRDefault="00AD012C" w:rsidP="00AD012C">
            <w:pPr>
              <w:pStyle w:val="Web"/>
              <w:snapToGrid w:val="0"/>
              <w:spacing w:before="0" w:beforeAutospacing="0" w:after="0" w:afterAutospacing="0" w:line="240" w:lineRule="atLeast"/>
              <w:rPr>
                <w:color w:val="FF0000"/>
              </w:rPr>
            </w:pPr>
            <w:r>
              <w:rPr>
                <w:rFonts w:ascii="標楷體" w:eastAsia="標楷體" w:hAnsi="標楷體" w:cs="標楷體"/>
                <w:color w:val="000000" w:themeColor="text1"/>
              </w:rPr>
              <w:t>數-J-B2 具備正確使用計算機以增進學習的素養，包含知道其適用性與限制、認識其與數學知識的輔成價值，並能用以執行數學程序。能認識統計資料的基本特徵。</w:t>
            </w:r>
          </w:p>
          <w:p w14:paraId="3CA5D66C" w14:textId="77777777" w:rsidR="00AD012C" w:rsidRDefault="00AD012C" w:rsidP="00AD012C">
            <w:pPr>
              <w:pStyle w:val="Web"/>
              <w:snapToGrid w:val="0"/>
              <w:spacing w:before="0" w:beforeAutospacing="0" w:after="0" w:afterAutospacing="0" w:line="240" w:lineRule="atLeast"/>
              <w:rPr>
                <w:color w:val="FF0000"/>
              </w:rPr>
            </w:pPr>
            <w:r>
              <w:rPr>
                <w:rFonts w:ascii="標楷體" w:eastAsia="標楷體" w:hAnsi="標楷體" w:cs="標楷體"/>
                <w:color w:val="000000" w:themeColor="text1"/>
              </w:rPr>
              <w:t>數-J-B3 具備辨認藝術作品中的幾何形體或數量關係的素養，並能在數學的推導中，享受數學之美。</w:t>
            </w:r>
          </w:p>
          <w:p w14:paraId="411FC3B4" w14:textId="77777777" w:rsidR="00AD012C" w:rsidRDefault="00AD012C" w:rsidP="00AD012C">
            <w:pPr>
              <w:pStyle w:val="Web"/>
              <w:snapToGrid w:val="0"/>
              <w:spacing w:before="0" w:beforeAutospacing="0" w:after="0" w:afterAutospacing="0" w:line="240" w:lineRule="atLeast"/>
              <w:rPr>
                <w:color w:val="FF0000"/>
              </w:rPr>
            </w:pPr>
            <w:r>
              <w:rPr>
                <w:rFonts w:ascii="標楷體" w:eastAsia="標楷體" w:hAnsi="標楷體" w:cs="標楷體"/>
                <w:color w:val="000000" w:themeColor="text1"/>
              </w:rPr>
              <w:t>數-J-C1 具備從證據討論與反思事情的態度，提出合理的論述，並能和他人進行理性溝通與合作。</w:t>
            </w:r>
          </w:p>
          <w:p w14:paraId="7AA39B64" w14:textId="3B968623" w:rsidR="00AD012C" w:rsidRDefault="00AD012C" w:rsidP="00AD012C">
            <w:pPr>
              <w:pStyle w:val="Web"/>
              <w:snapToGrid w:val="0"/>
              <w:spacing w:before="0" w:beforeAutospacing="0" w:after="0" w:afterAutospacing="0" w:line="240" w:lineRule="atLeast"/>
              <w:rPr>
                <w:color w:val="FF0000"/>
              </w:rPr>
            </w:pPr>
            <w:r>
              <w:rPr>
                <w:rFonts w:ascii="標楷體" w:eastAsia="標楷體" w:hAnsi="標楷體" w:cs="標楷體"/>
                <w:color w:val="000000" w:themeColor="text1"/>
              </w:rPr>
              <w:t>數-J-C2 樂於與他人良好互動與溝通以解</w:t>
            </w:r>
            <w:r w:rsidR="00F10F9B">
              <w:rPr>
                <w:rFonts w:ascii="標楷體" w:eastAsia="標楷體" w:hAnsi="標楷體" w:cs="標楷體"/>
                <w:color w:val="000000" w:themeColor="text1"/>
              </w:rPr>
              <w:t>並欣賞問題的</w:t>
            </w:r>
            <w:r>
              <w:rPr>
                <w:rFonts w:ascii="標楷體" w:eastAsia="標楷體" w:hAnsi="標楷體" w:cs="標楷體"/>
                <w:color w:val="000000" w:themeColor="text1"/>
              </w:rPr>
              <w:t>決問題，多元解法。</w:t>
            </w:r>
          </w:p>
          <w:p w14:paraId="711D1D7F" w14:textId="718D44B6" w:rsidR="00AD012C" w:rsidRPr="00F10F9B" w:rsidRDefault="00AD012C" w:rsidP="00AD012C">
            <w:pPr>
              <w:rPr>
                <w:rFonts w:ascii="標楷體" w:eastAsia="標楷體" w:hAnsi="標楷體" w:cs="標楷體"/>
                <w:color w:val="auto"/>
                <w:sz w:val="24"/>
                <w:szCs w:val="24"/>
              </w:rPr>
            </w:pPr>
            <w:r w:rsidRPr="00F10F9B">
              <w:rPr>
                <w:rFonts w:ascii="標楷體" w:eastAsia="標楷體" w:hAnsi="標楷體" w:cs="標楷體"/>
                <w:color w:val="000000" w:themeColor="text1"/>
                <w:sz w:val="24"/>
                <w:szCs w:val="24"/>
              </w:rPr>
              <w:t>數-J-C3 具備敏察和接納數學發展的全球性歷史與地理背景的素養。</w:t>
            </w:r>
          </w:p>
        </w:tc>
      </w:tr>
    </w:tbl>
    <w:p w14:paraId="2496D1F1" w14:textId="5D163518" w:rsidR="00A42EF1" w:rsidRPr="00EA7A47" w:rsidRDefault="00D37619" w:rsidP="000F3B24">
      <w:pPr>
        <w:pStyle w:val="aff0"/>
        <w:numPr>
          <w:ilvl w:val="0"/>
          <w:numId w:val="45"/>
        </w:numPr>
        <w:pBdr>
          <w:top w:val="nil"/>
          <w:left w:val="nil"/>
          <w:bottom w:val="nil"/>
          <w:right w:val="nil"/>
          <w:between w:val="nil"/>
        </w:pBdr>
        <w:spacing w:line="360" w:lineRule="auto"/>
        <w:ind w:leftChars="0"/>
        <w:rPr>
          <w:rFonts w:ascii="標楷體" w:eastAsia="標楷體" w:hAnsi="標楷體" w:cs="標楷體"/>
          <w:sz w:val="24"/>
          <w:szCs w:val="24"/>
        </w:rPr>
      </w:pPr>
      <w:r w:rsidRPr="008C4AD5">
        <w:rPr>
          <w:rFonts w:ascii="標楷體" w:eastAsia="標楷體" w:hAnsi="標楷體" w:cs="標楷體"/>
          <w:b/>
          <w:sz w:val="24"/>
          <w:szCs w:val="24"/>
        </w:rPr>
        <w:lastRenderedPageBreak/>
        <w:t>課程架構：</w:t>
      </w:r>
      <w:r w:rsidR="00A42EF1" w:rsidRPr="00EA7A47">
        <w:rPr>
          <w:rFonts w:ascii="標楷體" w:eastAsia="標楷體" w:hAnsi="標楷體" w:cs="標楷體" w:hint="eastAsia"/>
          <w:b/>
          <w:color w:val="FF0000"/>
          <w:sz w:val="24"/>
          <w:szCs w:val="24"/>
        </w:rPr>
        <w:t>(本部分</w:t>
      </w:r>
      <w:r w:rsidR="00EA7A47" w:rsidRPr="00EA7A47">
        <w:rPr>
          <w:rFonts w:ascii="標楷體" w:eastAsia="標楷體" w:hAnsi="標楷體" w:cs="標楷體" w:hint="eastAsia"/>
          <w:b/>
          <w:color w:val="FF0000"/>
          <w:sz w:val="24"/>
          <w:szCs w:val="24"/>
        </w:rPr>
        <w:t>務必填寫</w:t>
      </w:r>
      <w:r w:rsidR="00A42EF1" w:rsidRPr="00EA7A47">
        <w:rPr>
          <w:rFonts w:ascii="標楷體" w:eastAsia="標楷體" w:hAnsi="標楷體" w:cs="標楷體" w:hint="eastAsia"/>
          <w:b/>
          <w:color w:val="FF0000"/>
          <w:sz w:val="24"/>
          <w:szCs w:val="24"/>
        </w:rPr>
        <w:t>，不可刪除</w:t>
      </w:r>
      <w:r w:rsidR="008C4AD5">
        <w:rPr>
          <w:rFonts w:ascii="標楷體" w:eastAsia="標楷體" w:hAnsi="標楷體" w:cs="標楷體" w:hint="eastAsia"/>
          <w:b/>
          <w:color w:val="FF0000"/>
          <w:sz w:val="24"/>
          <w:szCs w:val="24"/>
        </w:rPr>
        <w:t>。若有跨年段延續課程，請務必一起呈現</w:t>
      </w:r>
      <w:r w:rsidR="00724122">
        <w:rPr>
          <w:rFonts w:ascii="標楷體" w:eastAsia="標楷體" w:hAnsi="標楷體" w:cs="標楷體" w:hint="eastAsia"/>
          <w:b/>
          <w:color w:val="FF0000"/>
          <w:sz w:val="24"/>
          <w:szCs w:val="24"/>
        </w:rPr>
        <w:t>，並標註當年級部份</w:t>
      </w:r>
      <w:r w:rsidR="008C4AD5">
        <w:rPr>
          <w:rFonts w:ascii="標楷體" w:eastAsia="標楷體" w:hAnsi="標楷體" w:cs="標楷體" w:hint="eastAsia"/>
          <w:b/>
          <w:color w:val="FF0000"/>
          <w:sz w:val="24"/>
          <w:szCs w:val="24"/>
        </w:rPr>
        <w:t>。</w:t>
      </w:r>
      <w:r w:rsidR="00A42EF1" w:rsidRPr="00EA7A47">
        <w:rPr>
          <w:rFonts w:ascii="標楷體" w:eastAsia="標楷體" w:hAnsi="標楷體" w:cs="標楷體" w:hint="eastAsia"/>
          <w:b/>
          <w:color w:val="FF0000"/>
          <w:sz w:val="24"/>
          <w:szCs w:val="24"/>
        </w:rPr>
        <w:t>)</w:t>
      </w:r>
    </w:p>
    <w:p w14:paraId="542BC68A" w14:textId="77777777" w:rsidR="00620CA8" w:rsidRPr="00620CA8" w:rsidRDefault="00620CA8" w:rsidP="00620CA8">
      <w:pPr>
        <w:pStyle w:val="aff0"/>
        <w:spacing w:line="0" w:lineRule="atLeast"/>
        <w:ind w:leftChars="0" w:left="503" w:firstLine="0"/>
        <w:rPr>
          <w:rFonts w:ascii="標楷體" w:eastAsia="標楷體" w:hAnsi="標楷體" w:cs="標楷體"/>
          <w:sz w:val="24"/>
          <w:szCs w:val="24"/>
        </w:rPr>
      </w:pPr>
      <w:r w:rsidRPr="00620CA8">
        <w:rPr>
          <w:rFonts w:ascii="標楷體" w:eastAsia="標楷體" w:hAnsi="標楷體" w:cs="標楷體"/>
          <w:sz w:val="24"/>
          <w:szCs w:val="24"/>
        </w:rPr>
        <w:t>第三冊</w:t>
      </w:r>
    </w:p>
    <w:p w14:paraId="2E6C7214" w14:textId="5B7D6089" w:rsidR="00620CA8" w:rsidRPr="00620CA8" w:rsidRDefault="00620CA8" w:rsidP="00620CA8">
      <w:pPr>
        <w:spacing w:line="0" w:lineRule="atLeast"/>
        <w:ind w:left="23" w:firstLine="0"/>
        <w:rPr>
          <w:rFonts w:ascii="標楷體" w:eastAsia="標楷體" w:hAnsi="標楷體" w:cs="標楷體"/>
          <w:sz w:val="24"/>
          <w:szCs w:val="24"/>
        </w:rPr>
      </w:pPr>
      <w:r>
        <w:rPr>
          <w:noProof/>
        </w:rPr>
        <mc:AlternateContent>
          <mc:Choice Requires="wpg">
            <w:drawing>
              <wp:inline distT="0" distB="0" distL="0" distR="0" wp14:anchorId="59A91F60" wp14:editId="3F8E91D5">
                <wp:extent cx="1418590" cy="2964180"/>
                <wp:effectExtent l="9525" t="9525" r="10160" b="26670"/>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8590" cy="2964180"/>
                          <a:chOff x="9286" y="4804"/>
                          <a:chExt cx="2234" cy="4668"/>
                        </a:xfrm>
                      </wpg:grpSpPr>
                      <wps:wsp>
                        <wps:cNvPr id="3" name="文字方塊 2"/>
                        <wps:cNvSpPr txBox="1">
                          <a:spLocks noChangeArrowheads="1"/>
                        </wps:cNvSpPr>
                        <wps:spPr bwMode="auto">
                          <a:xfrm>
                            <a:off x="9286" y="4804"/>
                            <a:ext cx="2234" cy="624"/>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64D77C2A" w14:textId="77777777" w:rsidR="00620CA8" w:rsidRPr="00B01C05" w:rsidRDefault="00620CA8" w:rsidP="00620CA8">
                              <w:pPr>
                                <w:jc w:val="center"/>
                                <w:rPr>
                                  <w:b/>
                                  <w:sz w:val="22"/>
                                </w:rPr>
                              </w:pPr>
                              <w:r>
                                <w:rPr>
                                  <w:rFonts w:ascii="標楷體" w:eastAsia="標楷體" w:hAnsi="標楷體" w:cs="標楷體"/>
                                  <w:sz w:val="24"/>
                                  <w:szCs w:val="24"/>
                                </w:rPr>
                                <w:t>乘法公式與多項式</w:t>
                              </w:r>
                            </w:p>
                          </w:txbxContent>
                        </wps:txbx>
                        <wps:bodyPr rot="0" vert="horz" wrap="square" lIns="91440" tIns="45720" rIns="91440" bIns="45720" anchor="t" anchorCtr="0" upright="1">
                          <a:noAutofit/>
                        </wps:bodyPr>
                      </wps:wsp>
                      <wps:wsp>
                        <wps:cNvPr id="5" name="文字方塊 2"/>
                        <wps:cNvSpPr txBox="1">
                          <a:spLocks noChangeArrowheads="1"/>
                        </wps:cNvSpPr>
                        <wps:spPr bwMode="auto">
                          <a:xfrm>
                            <a:off x="9286" y="5794"/>
                            <a:ext cx="2234" cy="624"/>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11C64C2B" w14:textId="77777777" w:rsidR="00620CA8" w:rsidRPr="00B01C05" w:rsidRDefault="00620CA8" w:rsidP="00620CA8">
                              <w:pPr>
                                <w:jc w:val="center"/>
                                <w:rPr>
                                  <w:b/>
                                  <w:sz w:val="22"/>
                                </w:rPr>
                              </w:pPr>
                              <w:r>
                                <w:rPr>
                                  <w:rFonts w:ascii="標楷體" w:eastAsia="標楷體" w:hAnsi="標楷體" w:cs="標楷體"/>
                                  <w:sz w:val="24"/>
                                  <w:szCs w:val="24"/>
                                </w:rPr>
                                <w:t>平方根與畢氏定理</w:t>
                              </w:r>
                            </w:p>
                          </w:txbxContent>
                        </wps:txbx>
                        <wps:bodyPr rot="0" vert="horz" wrap="square" lIns="91440" tIns="45720" rIns="91440" bIns="45720" anchor="t" anchorCtr="0" upright="1">
                          <a:noAutofit/>
                        </wps:bodyPr>
                      </wps:wsp>
                      <wps:wsp>
                        <wps:cNvPr id="6" name="文字方塊 2"/>
                        <wps:cNvSpPr txBox="1">
                          <a:spLocks noChangeArrowheads="1"/>
                        </wps:cNvSpPr>
                        <wps:spPr bwMode="auto">
                          <a:xfrm>
                            <a:off x="9286" y="6829"/>
                            <a:ext cx="2234" cy="624"/>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597E54AA" w14:textId="77777777" w:rsidR="00620CA8" w:rsidRPr="00B01C05" w:rsidRDefault="00620CA8" w:rsidP="00620CA8">
                              <w:pPr>
                                <w:jc w:val="center"/>
                                <w:rPr>
                                  <w:b/>
                                  <w:sz w:val="22"/>
                                </w:rPr>
                              </w:pPr>
                              <w:r>
                                <w:rPr>
                                  <w:rFonts w:ascii="標楷體" w:eastAsia="標楷體" w:hAnsi="標楷體" w:cs="標楷體"/>
                                  <w:sz w:val="24"/>
                                  <w:szCs w:val="24"/>
                                </w:rPr>
                                <w:t>因式分解</w:t>
                              </w:r>
                            </w:p>
                          </w:txbxContent>
                        </wps:txbx>
                        <wps:bodyPr rot="0" vert="horz" wrap="square" lIns="91440" tIns="45720" rIns="91440" bIns="45720" anchor="t" anchorCtr="0" upright="1">
                          <a:noAutofit/>
                        </wps:bodyPr>
                      </wps:wsp>
                      <wps:wsp>
                        <wps:cNvPr id="7" name="文字方塊 2"/>
                        <wps:cNvSpPr txBox="1">
                          <a:spLocks noChangeArrowheads="1"/>
                        </wps:cNvSpPr>
                        <wps:spPr bwMode="auto">
                          <a:xfrm>
                            <a:off x="9286" y="7849"/>
                            <a:ext cx="2234" cy="624"/>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5D70506C" w14:textId="77777777" w:rsidR="00620CA8" w:rsidRPr="00B01C05" w:rsidRDefault="00620CA8" w:rsidP="00620CA8">
                              <w:pPr>
                                <w:jc w:val="center"/>
                                <w:rPr>
                                  <w:b/>
                                  <w:sz w:val="22"/>
                                </w:rPr>
                              </w:pPr>
                              <w:r>
                                <w:rPr>
                                  <w:rFonts w:ascii="標楷體" w:eastAsia="標楷體" w:hAnsi="標楷體" w:cs="標楷體"/>
                                  <w:sz w:val="24"/>
                                  <w:szCs w:val="24"/>
                                </w:rPr>
                                <w:t>一元二次方程式</w:t>
                              </w:r>
                            </w:p>
                          </w:txbxContent>
                        </wps:txbx>
                        <wps:bodyPr rot="0" vert="horz" wrap="square" lIns="91440" tIns="45720" rIns="91440" bIns="45720" anchor="t" anchorCtr="0" upright="1">
                          <a:noAutofit/>
                        </wps:bodyPr>
                      </wps:wsp>
                      <wps:wsp>
                        <wps:cNvPr id="8" name="AutoShape 17"/>
                        <wps:cNvCnPr>
                          <a:cxnSpLocks noChangeShapeType="1"/>
                        </wps:cNvCnPr>
                        <wps:spPr bwMode="auto">
                          <a:xfrm>
                            <a:off x="10395" y="5428"/>
                            <a:ext cx="0" cy="366"/>
                          </a:xfrm>
                          <a:prstGeom prst="straightConnector1">
                            <a:avLst/>
                          </a:prstGeom>
                          <a:noFill/>
                          <a:ln w="12700">
                            <a:solidFill>
                              <a:srgbClr val="95B3D7"/>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wps:wsp>
                      <wps:wsp>
                        <wps:cNvPr id="9" name="AutoShape 18"/>
                        <wps:cNvCnPr>
                          <a:cxnSpLocks noChangeShapeType="1"/>
                        </wps:cNvCnPr>
                        <wps:spPr bwMode="auto">
                          <a:xfrm>
                            <a:off x="10395" y="6448"/>
                            <a:ext cx="0" cy="366"/>
                          </a:xfrm>
                          <a:prstGeom prst="straightConnector1">
                            <a:avLst/>
                          </a:prstGeom>
                          <a:noFill/>
                          <a:ln w="12700">
                            <a:solidFill>
                              <a:srgbClr val="95B3D7"/>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wps:wsp>
                      <wps:wsp>
                        <wps:cNvPr id="10" name="AutoShape 19"/>
                        <wps:cNvCnPr>
                          <a:cxnSpLocks noChangeShapeType="1"/>
                        </wps:cNvCnPr>
                        <wps:spPr bwMode="auto">
                          <a:xfrm>
                            <a:off x="10395" y="7483"/>
                            <a:ext cx="0" cy="366"/>
                          </a:xfrm>
                          <a:prstGeom prst="straightConnector1">
                            <a:avLst/>
                          </a:prstGeom>
                          <a:noFill/>
                          <a:ln w="12700">
                            <a:solidFill>
                              <a:srgbClr val="95B3D7"/>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wps:wsp>
                      <wps:wsp>
                        <wps:cNvPr id="11" name="文字方塊 2"/>
                        <wps:cNvSpPr txBox="1">
                          <a:spLocks noChangeArrowheads="1"/>
                        </wps:cNvSpPr>
                        <wps:spPr bwMode="auto">
                          <a:xfrm>
                            <a:off x="9286" y="8848"/>
                            <a:ext cx="2234" cy="624"/>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40EDC900" w14:textId="77777777" w:rsidR="00620CA8" w:rsidRPr="00B01C05" w:rsidRDefault="00620CA8" w:rsidP="00620CA8">
                              <w:pPr>
                                <w:jc w:val="center"/>
                                <w:rPr>
                                  <w:b/>
                                  <w:sz w:val="22"/>
                                </w:rPr>
                              </w:pPr>
                              <w:r>
                                <w:rPr>
                                  <w:rFonts w:ascii="標楷體" w:eastAsia="標楷體" w:hAnsi="標楷體" w:cs="標楷體"/>
                                  <w:sz w:val="24"/>
                                  <w:szCs w:val="24"/>
                                </w:rPr>
                                <w:t>統計資料處理</w:t>
                              </w:r>
                            </w:p>
                          </w:txbxContent>
                        </wps:txbx>
                        <wps:bodyPr rot="0" vert="horz" wrap="square" lIns="91440" tIns="45720" rIns="91440" bIns="45720" anchor="t" anchorCtr="0" upright="1">
                          <a:noAutofit/>
                        </wps:bodyPr>
                      </wps:wsp>
                      <wps:wsp>
                        <wps:cNvPr id="12" name="AutoShape 21"/>
                        <wps:cNvCnPr>
                          <a:cxnSpLocks noChangeShapeType="1"/>
                        </wps:cNvCnPr>
                        <wps:spPr bwMode="auto">
                          <a:xfrm>
                            <a:off x="10395" y="8482"/>
                            <a:ext cx="0" cy="366"/>
                          </a:xfrm>
                          <a:prstGeom prst="straightConnector1">
                            <a:avLst/>
                          </a:prstGeom>
                          <a:noFill/>
                          <a:ln w="12700">
                            <a:solidFill>
                              <a:srgbClr val="95B3D7"/>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wps:wsp>
                    </wpg:wgp>
                  </a:graphicData>
                </a:graphic>
              </wp:inline>
            </w:drawing>
          </mc:Choice>
          <mc:Fallback>
            <w:pict>
              <v:group w14:anchorId="59A91F60" id="群組 1" o:spid="_x0000_s1026" style="width:111.7pt;height:233.4pt;mso-position-horizontal-relative:char;mso-position-vertical-relative:line" coordorigin="9286,4804" coordsize="2234,4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">
                <v:shapetype id="_x0000_t202" coordsize="21600,21600" o:spt="202" path="m,l,21600r21600,l21600,xe">
                  <v:stroke joinstyle="miter"/>
                  <v:path gradientshapeok="t" o:connecttype="rect"/>
                </v:shapetype>
                <v:shape id="文字方塊 2" o:spid="_x0000_s1027" type="#_x0000_t202" style="position:absolute;left:9286;top:4804;width:2234;height: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" strokecolor="#95b3d7" strokeweight="1pt">
                  <v:fill color2="#b8cce4" focus="100%" type="gradient"/>
                  <v:shadow on="t" color="#243f60" opacity=".5" offset="1pt"/>
                  <v:textbox>
                    <w:txbxContent>
                      <w:p w14:paraId="64D77C2A" w14:textId="77777777" w:rsidR="00620CA8" w:rsidRPr="00B01C05" w:rsidRDefault="00620CA8" w:rsidP="00620CA8">
                        <w:pPr>
                          <w:jc w:val="center"/>
                          <w:rPr>
                            <w:b/>
                            <w:sz w:val="22"/>
                          </w:rPr>
                        </w:pPr>
                        <w:r>
                          <w:rPr>
                            <w:rFonts w:ascii="標楷體" w:eastAsia="標楷體" w:hAnsi="標楷體" w:cs="標楷體"/>
                            <w:sz w:val="24"/>
                            <w:szCs w:val="24"/>
                          </w:rPr>
                          <w:t>乘法公式與多項式</w:t>
                        </w:r>
                      </w:p>
                    </w:txbxContent>
                  </v:textbox>
                </v:shape>
                <v:shape id="文字方塊 2" o:spid="_x0000_s1028" type="#_x0000_t202" style="position:absolute;left:9286;top:5794;width:2234;height: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" strokecolor="#95b3d7" strokeweight="1pt">
                  <v:fill color2="#b8cce4" focus="100%" type="gradient"/>
                  <v:shadow on="t" color="#243f60" opacity=".5" offset="1pt"/>
                  <v:textbox>
                    <w:txbxContent>
                      <w:p w14:paraId="11C64C2B" w14:textId="77777777" w:rsidR="00620CA8" w:rsidRPr="00B01C05" w:rsidRDefault="00620CA8" w:rsidP="00620CA8">
                        <w:pPr>
                          <w:jc w:val="center"/>
                          <w:rPr>
                            <w:b/>
                            <w:sz w:val="22"/>
                          </w:rPr>
                        </w:pPr>
                        <w:r>
                          <w:rPr>
                            <w:rFonts w:ascii="標楷體" w:eastAsia="標楷體" w:hAnsi="標楷體" w:cs="標楷體"/>
                            <w:sz w:val="24"/>
                            <w:szCs w:val="24"/>
                          </w:rPr>
                          <w:t>平方根與畢氏定理</w:t>
                        </w:r>
                      </w:p>
                    </w:txbxContent>
                  </v:textbox>
                </v:shape>
                <v:shape id="文字方塊 2" o:spid="_x0000_s1029" type="#_x0000_t202" style="position:absolute;left:9286;top:6829;width:2234;height: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" strokecolor="#95b3d7" strokeweight="1pt">
                  <v:fill color2="#b8cce4" focus="100%" type="gradient"/>
                  <v:shadow on="t" color="#243f60" opacity=".5" offset="1pt"/>
                  <v:textbox>
                    <w:txbxContent>
                      <w:p w14:paraId="597E54AA" w14:textId="77777777" w:rsidR="00620CA8" w:rsidRPr="00B01C05" w:rsidRDefault="00620CA8" w:rsidP="00620CA8">
                        <w:pPr>
                          <w:jc w:val="center"/>
                          <w:rPr>
                            <w:b/>
                            <w:sz w:val="22"/>
                          </w:rPr>
                        </w:pPr>
                        <w:r>
                          <w:rPr>
                            <w:rFonts w:ascii="標楷體" w:eastAsia="標楷體" w:hAnsi="標楷體" w:cs="標楷體"/>
                            <w:sz w:val="24"/>
                            <w:szCs w:val="24"/>
                          </w:rPr>
                          <w:t>因式分解</w:t>
                        </w:r>
                      </w:p>
                    </w:txbxContent>
                  </v:textbox>
                </v:shape>
                <v:shape id="文字方塊 2" o:spid="_x0000_s1030" type="#_x0000_t202" style="position:absolute;left:9286;top:7849;width:2234;height: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" strokecolor="#95b3d7" strokeweight="1pt">
                  <v:fill color2="#b8cce4" focus="100%" type="gradient"/>
                  <v:shadow on="t" color="#243f60" opacity=".5" offset="1pt"/>
                  <v:textbox>
                    <w:txbxContent>
                      <w:p w14:paraId="5D70506C" w14:textId="77777777" w:rsidR="00620CA8" w:rsidRPr="00B01C05" w:rsidRDefault="00620CA8" w:rsidP="00620CA8">
                        <w:pPr>
                          <w:jc w:val="center"/>
                          <w:rPr>
                            <w:b/>
                            <w:sz w:val="22"/>
                          </w:rPr>
                        </w:pPr>
                        <w:r>
                          <w:rPr>
                            <w:rFonts w:ascii="標楷體" w:eastAsia="標楷體" w:hAnsi="標楷體" w:cs="標楷體"/>
                            <w:sz w:val="24"/>
                            <w:szCs w:val="24"/>
                          </w:rPr>
                          <w:t>一元二次方程式</w:t>
                        </w:r>
                      </w:p>
                    </w:txbxContent>
                  </v:textbox>
                </v:shape>
                <v:shapetype id="_x0000_t32" coordsize="21600,21600" o:spt="32" o:oned="t" path="m,l21600,21600e" filled="f">
                  <v:path arrowok="t" fillok="f" o:connecttype="none"/>
                  <o:lock v:ext="edit" shapetype="t"/>
                </v:shapetype>
                <v:shape id="AutoShape 17" o:spid="_x0000_s1031" type="#_x0000_t32" style="position:absolute;left:10395;top:5428;width:0;height:3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" strokecolor="#95b3d7" strokeweight="1pt">
                  <v:stroke endarrow="block"/>
                  <v:shadow color="#243f60" opacity=".5" offset="1pt"/>
                </v:shape>
                <v:shape id="AutoShape 18" o:spid="_x0000_s1032" type="#_x0000_t32" style="position:absolute;left:10395;top:6448;width:0;height:3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" strokecolor="#95b3d7" strokeweight="1pt">
                  <v:stroke endarrow="block"/>
                  <v:shadow color="#243f60" opacity=".5" offset="1pt"/>
                </v:shape>
                <v:shape id="AutoShape 19" o:spid="_x0000_s1033" type="#_x0000_t32" style="position:absolute;left:10395;top:7483;width:0;height:3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" strokecolor="#95b3d7" strokeweight="1pt">
                  <v:stroke endarrow="block"/>
                  <v:shadow color="#243f60" opacity=".5" offset="1pt"/>
                </v:shape>
                <v:shape id="文字方塊 2" o:spid="_x0000_s1034" type="#_x0000_t202" style="position:absolute;left:9286;top:8848;width:2234;height: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" strokecolor="#95b3d7" strokeweight="1pt">
                  <v:fill color2="#b8cce4" focus="100%" type="gradient"/>
                  <v:shadow on="t" color="#243f60" opacity=".5" offset="1pt"/>
                  <v:textbox>
                    <w:txbxContent>
                      <w:p w14:paraId="40EDC900" w14:textId="77777777" w:rsidR="00620CA8" w:rsidRPr="00B01C05" w:rsidRDefault="00620CA8" w:rsidP="00620CA8">
                        <w:pPr>
                          <w:jc w:val="center"/>
                          <w:rPr>
                            <w:b/>
                            <w:sz w:val="22"/>
                          </w:rPr>
                        </w:pPr>
                        <w:r>
                          <w:rPr>
                            <w:rFonts w:ascii="標楷體" w:eastAsia="標楷體" w:hAnsi="標楷體" w:cs="標楷體"/>
                            <w:sz w:val="24"/>
                            <w:szCs w:val="24"/>
                          </w:rPr>
                          <w:t>統計資料處理</w:t>
                        </w:r>
                      </w:p>
                    </w:txbxContent>
                  </v:textbox>
                </v:shape>
                <v:shape id="AutoShape 21" o:spid="_x0000_s1035" type="#_x0000_t32" style="position:absolute;left:10395;top:8482;width:0;height:3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" strokecolor="#95b3d7" strokeweight="1pt">
                  <v:stroke endarrow="block"/>
                  <v:shadow color="#243f60" opacity=".5" offset="1pt"/>
                </v:shape>
                <w10:anchorlock/>
              </v:group>
            </w:pict>
          </mc:Fallback>
        </mc:AlternateContent>
      </w:r>
    </w:p>
    <w:p w14:paraId="4900DE05" w14:textId="77777777" w:rsidR="00A42EF1" w:rsidRDefault="00A42EF1"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41524CFE" w14:textId="77777777" w:rsidR="00A42EF1" w:rsidRDefault="00A42EF1"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0D608AB0" w14:textId="77777777" w:rsidR="00EA7A47" w:rsidRPr="00EA7A47" w:rsidRDefault="00EA7A47"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0203DD50" w14:textId="77777777" w:rsidR="00601FAC" w:rsidRPr="00601FAC" w:rsidRDefault="00601FAC"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71B2DECF" w14:textId="43E9F90A" w:rsidR="00D37619" w:rsidRPr="008C4AD5" w:rsidRDefault="00D37619" w:rsidP="000F3B24">
      <w:pPr>
        <w:pStyle w:val="aff0"/>
        <w:numPr>
          <w:ilvl w:val="0"/>
          <w:numId w:val="45"/>
        </w:numPr>
        <w:pBdr>
          <w:top w:val="nil"/>
          <w:left w:val="nil"/>
          <w:bottom w:val="nil"/>
          <w:right w:val="nil"/>
          <w:between w:val="nil"/>
        </w:pBdr>
        <w:snapToGrid w:val="0"/>
        <w:spacing w:line="240" w:lineRule="atLeast"/>
        <w:ind w:leftChars="0"/>
        <w:rPr>
          <w:rFonts w:ascii="標楷體" w:eastAsia="標楷體" w:hAnsi="標楷體" w:cs="標楷體"/>
          <w:b/>
          <w:sz w:val="24"/>
          <w:szCs w:val="24"/>
        </w:rPr>
      </w:pPr>
      <w:r w:rsidRPr="008C4AD5">
        <w:rPr>
          <w:rFonts w:ascii="標楷體" w:eastAsia="標楷體" w:hAnsi="標楷體" w:cs="標楷體"/>
          <w:b/>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444"/>
        <w:gridCol w:w="567"/>
        <w:gridCol w:w="851"/>
        <w:gridCol w:w="1417"/>
        <w:gridCol w:w="3686"/>
        <w:gridCol w:w="630"/>
      </w:tblGrid>
      <w:tr w:rsidR="00724122" w:rsidRPr="002026C7" w14:paraId="0B139D0B" w14:textId="77777777" w:rsidTr="006059C4">
        <w:trPr>
          <w:jc w:val="center"/>
        </w:trPr>
        <w:tc>
          <w:tcPr>
            <w:tcW w:w="1247" w:type="dxa"/>
            <w:vMerge w:val="restart"/>
            <w:tcBorders>
              <w:top w:val="single" w:sz="8" w:space="0" w:color="000000"/>
              <w:left w:val="single" w:sz="8" w:space="0" w:color="000000"/>
              <w:right w:val="single" w:sz="8" w:space="0" w:color="000000"/>
            </w:tcBorders>
            <w:vAlign w:val="center"/>
          </w:tcPr>
          <w:p w14:paraId="761AA99A"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77E96344"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4F921E50"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444" w:type="dxa"/>
            <w:vMerge w:val="restart"/>
            <w:tcBorders>
              <w:top w:val="single" w:sz="8" w:space="0" w:color="000000"/>
              <w:right w:val="single" w:sz="8" w:space="0" w:color="000000"/>
            </w:tcBorders>
            <w:tcMar>
              <w:top w:w="100" w:type="dxa"/>
              <w:left w:w="20" w:type="dxa"/>
              <w:bottom w:w="100" w:type="dxa"/>
              <w:right w:w="20" w:type="dxa"/>
            </w:tcMar>
            <w:vAlign w:val="center"/>
          </w:tcPr>
          <w:p w14:paraId="33A1D195"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567" w:type="dxa"/>
            <w:vMerge w:val="restart"/>
            <w:tcBorders>
              <w:top w:val="single" w:sz="8" w:space="0" w:color="000000"/>
              <w:right w:val="single" w:sz="8" w:space="0" w:color="000000"/>
            </w:tcBorders>
            <w:tcMar>
              <w:top w:w="100" w:type="dxa"/>
              <w:left w:w="20" w:type="dxa"/>
              <w:bottom w:w="100" w:type="dxa"/>
              <w:right w:w="20" w:type="dxa"/>
            </w:tcMar>
            <w:vAlign w:val="center"/>
          </w:tcPr>
          <w:p w14:paraId="38977A9B" w14:textId="328769BF"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w:t>
            </w:r>
          </w:p>
        </w:tc>
        <w:tc>
          <w:tcPr>
            <w:tcW w:w="851" w:type="dxa"/>
            <w:vMerge w:val="restart"/>
            <w:tcBorders>
              <w:top w:val="single" w:sz="8" w:space="0" w:color="000000"/>
              <w:right w:val="single" w:sz="8" w:space="0" w:color="000000"/>
            </w:tcBorders>
            <w:vAlign w:val="center"/>
          </w:tcPr>
          <w:p w14:paraId="61F217E5" w14:textId="3D3B99C8" w:rsidR="00724122" w:rsidRPr="00EA7A47" w:rsidRDefault="00724122" w:rsidP="00724122">
            <w:pPr>
              <w:pBdr>
                <w:top w:val="nil"/>
                <w:left w:val="nil"/>
                <w:bottom w:val="nil"/>
                <w:right w:val="nil"/>
                <w:between w:val="nil"/>
              </w:pBdr>
              <w:snapToGrid w:val="0"/>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1F8B9312" w14:textId="77777777" w:rsidR="00724122" w:rsidRPr="00EA7A47" w:rsidRDefault="00724122" w:rsidP="006059C4">
            <w:pPr>
              <w:pBdr>
                <w:top w:val="nil"/>
                <w:left w:val="nil"/>
                <w:bottom w:val="nil"/>
                <w:right w:val="nil"/>
                <w:between w:val="nil"/>
              </w:pBdr>
              <w:spacing w:line="240" w:lineRule="atLeast"/>
              <w:jc w:val="left"/>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3686" w:type="dxa"/>
            <w:vMerge w:val="restart"/>
            <w:tcBorders>
              <w:top w:val="single" w:sz="8" w:space="0" w:color="000000"/>
              <w:right w:val="single" w:sz="8" w:space="0" w:color="000000"/>
            </w:tcBorders>
            <w:tcMar>
              <w:top w:w="100" w:type="dxa"/>
              <w:left w:w="20" w:type="dxa"/>
              <w:bottom w:w="100" w:type="dxa"/>
              <w:right w:w="20" w:type="dxa"/>
            </w:tcMar>
            <w:vAlign w:val="center"/>
          </w:tcPr>
          <w:p w14:paraId="4895DC13"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630" w:type="dxa"/>
            <w:vMerge w:val="restart"/>
            <w:tcBorders>
              <w:top w:val="single" w:sz="8" w:space="0" w:color="000000"/>
              <w:right w:val="single" w:sz="8" w:space="0" w:color="000000"/>
            </w:tcBorders>
            <w:vAlign w:val="center"/>
          </w:tcPr>
          <w:p w14:paraId="3828AA22"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724122" w:rsidRPr="002026C7" w14:paraId="4EE04709" w14:textId="77777777" w:rsidTr="006059C4">
        <w:trPr>
          <w:jc w:val="center"/>
        </w:trPr>
        <w:tc>
          <w:tcPr>
            <w:tcW w:w="1247" w:type="dxa"/>
            <w:vMerge/>
            <w:tcBorders>
              <w:left w:val="single" w:sz="8" w:space="0" w:color="000000"/>
              <w:bottom w:val="single" w:sz="8" w:space="0" w:color="000000"/>
              <w:right w:val="single" w:sz="8" w:space="0" w:color="000000"/>
            </w:tcBorders>
            <w:vAlign w:val="center"/>
          </w:tcPr>
          <w:p w14:paraId="0A7C5570"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5EE66421" w14:textId="77777777" w:rsidR="00724122" w:rsidRPr="00EA7A47" w:rsidRDefault="00724122" w:rsidP="001A1539">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79C39E7" w14:textId="77777777" w:rsidR="00724122" w:rsidRPr="00EA7A47" w:rsidRDefault="00724122" w:rsidP="001A1539">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4F662CAE"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444" w:type="dxa"/>
            <w:vMerge/>
            <w:tcBorders>
              <w:bottom w:val="single" w:sz="8" w:space="0" w:color="000000"/>
              <w:right w:val="single" w:sz="8" w:space="0" w:color="000000"/>
            </w:tcBorders>
            <w:tcMar>
              <w:top w:w="100" w:type="dxa"/>
              <w:left w:w="20" w:type="dxa"/>
              <w:bottom w:w="100" w:type="dxa"/>
              <w:right w:w="20" w:type="dxa"/>
            </w:tcMar>
            <w:vAlign w:val="center"/>
          </w:tcPr>
          <w:p w14:paraId="1DCD0048"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67" w:type="dxa"/>
            <w:vMerge/>
            <w:tcBorders>
              <w:bottom w:val="single" w:sz="8" w:space="0" w:color="000000"/>
              <w:right w:val="single" w:sz="8" w:space="0" w:color="000000"/>
            </w:tcBorders>
            <w:tcMar>
              <w:top w:w="100" w:type="dxa"/>
              <w:left w:w="20" w:type="dxa"/>
              <w:bottom w:w="100" w:type="dxa"/>
              <w:right w:w="20" w:type="dxa"/>
            </w:tcMar>
            <w:vAlign w:val="center"/>
          </w:tcPr>
          <w:p w14:paraId="7D2BBF23"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851" w:type="dxa"/>
            <w:vMerge/>
            <w:tcBorders>
              <w:bottom w:val="single" w:sz="8" w:space="0" w:color="000000"/>
              <w:right w:val="single" w:sz="8" w:space="0" w:color="000000"/>
            </w:tcBorders>
            <w:vAlign w:val="center"/>
          </w:tcPr>
          <w:p w14:paraId="5C90814D" w14:textId="3500DD04"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2EBD5B30" w14:textId="77777777" w:rsidR="00724122" w:rsidRPr="002026C7" w:rsidRDefault="00724122" w:rsidP="006059C4">
            <w:pPr>
              <w:pBdr>
                <w:top w:val="nil"/>
                <w:left w:val="nil"/>
                <w:bottom w:val="nil"/>
                <w:right w:val="nil"/>
                <w:between w:val="nil"/>
              </w:pBdr>
              <w:spacing w:line="240" w:lineRule="atLeast"/>
              <w:jc w:val="left"/>
              <w:rPr>
                <w:rFonts w:ascii="標楷體" w:eastAsia="標楷體" w:hAnsi="標楷體" w:cs="標楷體"/>
                <w:color w:val="auto"/>
                <w:sz w:val="24"/>
                <w:szCs w:val="24"/>
              </w:rPr>
            </w:pPr>
          </w:p>
        </w:tc>
        <w:tc>
          <w:tcPr>
            <w:tcW w:w="3686" w:type="dxa"/>
            <w:vMerge/>
            <w:tcBorders>
              <w:bottom w:val="single" w:sz="8" w:space="0" w:color="000000"/>
              <w:right w:val="single" w:sz="8" w:space="0" w:color="000000"/>
            </w:tcBorders>
            <w:tcMar>
              <w:top w:w="100" w:type="dxa"/>
              <w:left w:w="20" w:type="dxa"/>
              <w:bottom w:w="100" w:type="dxa"/>
              <w:right w:w="20" w:type="dxa"/>
            </w:tcMar>
            <w:vAlign w:val="center"/>
          </w:tcPr>
          <w:p w14:paraId="31600FB6"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630" w:type="dxa"/>
            <w:vMerge/>
            <w:tcBorders>
              <w:bottom w:val="single" w:sz="8" w:space="0" w:color="000000"/>
              <w:right w:val="single" w:sz="8" w:space="0" w:color="000000"/>
            </w:tcBorders>
            <w:vAlign w:val="center"/>
          </w:tcPr>
          <w:p w14:paraId="4D4799B3"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D72106" w:rsidRPr="00500692" w14:paraId="3308F13A" w14:textId="77777777" w:rsidTr="006059C4">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FBD6493" w14:textId="77777777" w:rsidR="00D72106" w:rsidRPr="00316DA1" w:rsidRDefault="00D72106" w:rsidP="00D72106">
            <w:pPr>
              <w:jc w:val="center"/>
              <w:rPr>
                <w:rFonts w:ascii="標楷體" w:eastAsia="標楷體" w:hAnsi="標楷體" w:cs="標楷體"/>
              </w:rPr>
            </w:pPr>
            <w:r w:rsidRPr="00316DA1">
              <w:rPr>
                <w:rFonts w:ascii="標楷體" w:eastAsia="標楷體" w:hAnsi="標楷體" w:cs="標楷體" w:hint="eastAsia"/>
              </w:rPr>
              <w:t>第一週</w:t>
            </w:r>
          </w:p>
          <w:p w14:paraId="39CC0013" w14:textId="4FC84B45" w:rsidR="00D72106" w:rsidRPr="00500692" w:rsidRDefault="00D72106" w:rsidP="00D72106">
            <w:pPr>
              <w:ind w:firstLine="0"/>
              <w:jc w:val="center"/>
              <w:rPr>
                <w:rFonts w:ascii="標楷體" w:eastAsia="標楷體" w:hAnsi="標楷體" w:cs="標楷體"/>
                <w:color w:val="FF0000"/>
                <w:sz w:val="24"/>
                <w:szCs w:val="24"/>
              </w:rPr>
            </w:pPr>
            <w:r w:rsidRPr="00316DA1">
              <w:rPr>
                <w:rFonts w:eastAsia="標楷體"/>
              </w:rPr>
              <w:t>0</w:t>
            </w:r>
            <w:r>
              <w:rPr>
                <w:rFonts w:eastAsia="標楷體" w:hint="eastAsia"/>
              </w:rPr>
              <w:t>8</w:t>
            </w:r>
            <w:r w:rsidRPr="00316DA1">
              <w:rPr>
                <w:rFonts w:eastAsia="標楷體"/>
              </w:rPr>
              <w:t>/</w:t>
            </w:r>
            <w:r>
              <w:rPr>
                <w:rFonts w:eastAsia="標楷體" w:hint="eastAsia"/>
              </w:rPr>
              <w:t>31</w:t>
            </w:r>
            <w:r w:rsidRPr="00316DA1">
              <w:rPr>
                <w:rFonts w:eastAsia="標楷體"/>
              </w:rPr>
              <w:t>~0</w:t>
            </w:r>
            <w:r>
              <w:rPr>
                <w:rFonts w:eastAsia="標楷體" w:hint="eastAsia"/>
              </w:rPr>
              <w:t>9</w:t>
            </w:r>
            <w:r w:rsidRPr="00316DA1">
              <w:rPr>
                <w:rFonts w:eastAsia="標楷體"/>
              </w:rPr>
              <w:t>/</w:t>
            </w:r>
            <w:r>
              <w:rPr>
                <w:rFonts w:eastAsia="標楷體" w:hint="eastAsia"/>
              </w:rPr>
              <w:t>06</w:t>
            </w:r>
          </w:p>
        </w:tc>
        <w:tc>
          <w:tcPr>
            <w:tcW w:w="1701" w:type="dxa"/>
            <w:tcBorders>
              <w:top w:val="single" w:sz="8" w:space="0" w:color="000000"/>
              <w:left w:val="single" w:sz="8" w:space="0" w:color="000000"/>
              <w:bottom w:val="single" w:sz="8" w:space="0" w:color="000000"/>
              <w:right w:val="single" w:sz="8" w:space="0" w:color="000000"/>
            </w:tcBorders>
          </w:tcPr>
          <w:p w14:paraId="622BA195" w14:textId="0193009B" w:rsidR="00D72106" w:rsidRPr="00EA7A47" w:rsidRDefault="00D72106" w:rsidP="00D72106">
            <w:pPr>
              <w:pStyle w:val="Default"/>
              <w:jc w:val="left"/>
              <w:rPr>
                <w:rFonts w:ascii="Times New Roman" w:eastAsia="標楷體" w:hAnsi="Times New Roman" w:cs="Times New Roman"/>
                <w:color w:val="FF0000"/>
              </w:rPr>
            </w:pPr>
            <w:r>
              <w:rPr>
                <w:rFonts w:eastAsia="標楷體"/>
                <w:bCs/>
                <w:color w:val="000000" w:themeColor="text1"/>
              </w:rPr>
              <w:t xml:space="preserve">a-Ⅳ-5 </w:t>
            </w:r>
            <w:r w:rsidRPr="000A467E">
              <w:rPr>
                <w:rFonts w:eastAsia="標楷體"/>
                <w:bCs/>
                <w:color w:val="000000" w:themeColor="text1"/>
              </w:rPr>
              <w:t>認識多項式及相關名詞，並熟練多項式的四則運算及運用乘法公式。</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EE2B250" w14:textId="7F8AEBD5" w:rsidR="00D72106" w:rsidRPr="00EA7A47" w:rsidRDefault="00D72106" w:rsidP="00D72106">
            <w:pPr>
              <w:jc w:val="left"/>
              <w:rPr>
                <w:rFonts w:eastAsia="標楷體"/>
                <w:color w:val="FF0000"/>
                <w:sz w:val="24"/>
                <w:szCs w:val="24"/>
              </w:rPr>
            </w:pPr>
            <w:r>
              <w:rPr>
                <w:rFonts w:ascii="標楷體" w:eastAsia="標楷體" w:hAnsi="標楷體" w:cs="標楷體"/>
                <w:sz w:val="24"/>
                <w:szCs w:val="24"/>
              </w:rPr>
              <w:t xml:space="preserve">A-8-1 </w:t>
            </w:r>
            <w:r w:rsidRPr="000A467E">
              <w:rPr>
                <w:rFonts w:ascii="標楷體" w:eastAsia="標楷體" w:hAnsi="標楷體" w:cs="標楷體"/>
                <w:sz w:val="24"/>
                <w:szCs w:val="24"/>
              </w:rPr>
              <w:t>二次式的乘法公式：(</w:t>
            </w:r>
            <w:proofErr w:type="spellStart"/>
            <w:r w:rsidRPr="000A467E">
              <w:rPr>
                <w:rFonts w:ascii="標楷體" w:eastAsia="標楷體" w:hAnsi="標楷體" w:cs="標楷體"/>
                <w:sz w:val="24"/>
                <w:szCs w:val="24"/>
              </w:rPr>
              <w:t>a+b</w:t>
            </w:r>
            <w:proofErr w:type="spellEnd"/>
            <w:r w:rsidRPr="000A467E">
              <w:rPr>
                <w:rFonts w:ascii="標楷體" w:eastAsia="標楷體" w:hAnsi="標楷體" w:cs="標楷體"/>
                <w:sz w:val="24"/>
                <w:szCs w:val="24"/>
              </w:rPr>
              <w:t>)</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=a</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+2ab+b</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；(a-b)</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=a</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-2ab+b</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w:t>
            </w:r>
            <w:proofErr w:type="spellStart"/>
            <w:r w:rsidRPr="000A467E">
              <w:rPr>
                <w:rFonts w:ascii="標楷體" w:eastAsia="標楷體" w:hAnsi="標楷體" w:cs="標楷體"/>
                <w:sz w:val="24"/>
                <w:szCs w:val="24"/>
              </w:rPr>
              <w:t>a+b</w:t>
            </w:r>
            <w:proofErr w:type="spellEnd"/>
            <w:r w:rsidRPr="000A467E">
              <w:rPr>
                <w:rFonts w:ascii="標楷體" w:eastAsia="標楷體" w:hAnsi="標楷體" w:cs="標楷體"/>
                <w:sz w:val="24"/>
                <w:szCs w:val="24"/>
              </w:rPr>
              <w:t>)(a-b)=a</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-b</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w:t>
            </w:r>
            <w:proofErr w:type="spellStart"/>
            <w:r w:rsidRPr="000A467E">
              <w:rPr>
                <w:rFonts w:ascii="標楷體" w:eastAsia="標楷體" w:hAnsi="標楷體" w:cs="標楷體"/>
                <w:sz w:val="24"/>
                <w:szCs w:val="24"/>
              </w:rPr>
              <w:t>a+b</w:t>
            </w:r>
            <w:proofErr w:type="spellEnd"/>
            <w:r w:rsidRPr="000A467E">
              <w:rPr>
                <w:rFonts w:ascii="標楷體" w:eastAsia="標楷體" w:hAnsi="標楷體" w:cs="標楷體"/>
                <w:sz w:val="24"/>
                <w:szCs w:val="24"/>
              </w:rPr>
              <w:t>)(</w:t>
            </w:r>
            <w:proofErr w:type="spellStart"/>
            <w:r w:rsidRPr="000A467E">
              <w:rPr>
                <w:rFonts w:ascii="標楷體" w:eastAsia="標楷體" w:hAnsi="標楷體" w:cs="標楷體"/>
                <w:sz w:val="24"/>
                <w:szCs w:val="24"/>
              </w:rPr>
              <w:t>c+d</w:t>
            </w:r>
            <w:proofErr w:type="spellEnd"/>
            <w:r w:rsidRPr="000A467E">
              <w:rPr>
                <w:rFonts w:ascii="標楷體" w:eastAsia="標楷體" w:hAnsi="標楷體" w:cs="標楷體"/>
                <w:sz w:val="24"/>
                <w:szCs w:val="24"/>
              </w:rPr>
              <w:t>)=</w:t>
            </w:r>
            <w:proofErr w:type="spellStart"/>
            <w:r w:rsidRPr="000A467E">
              <w:rPr>
                <w:rFonts w:ascii="標楷體" w:eastAsia="標楷體" w:hAnsi="標楷體" w:cs="標楷體"/>
                <w:sz w:val="24"/>
                <w:szCs w:val="24"/>
              </w:rPr>
              <w:t>ac+ad+bc+bd</w:t>
            </w:r>
            <w:proofErr w:type="spellEnd"/>
            <w:r w:rsidRPr="000A467E">
              <w:rPr>
                <w:rFonts w:ascii="標楷體" w:eastAsia="標楷體" w:hAnsi="標楷體" w:cs="標楷體"/>
                <w:sz w:val="24"/>
                <w:szCs w:val="24"/>
              </w:rPr>
              <w:t>。</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864D0F" w14:textId="77777777" w:rsidR="00D72106" w:rsidRPr="00DA591D" w:rsidRDefault="00D72106" w:rsidP="00D72106">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t>1-1乘法公式</w:t>
            </w:r>
          </w:p>
          <w:p w14:paraId="7122D377" w14:textId="77777777" w:rsidR="00732266" w:rsidRDefault="00732266" w:rsidP="00732266">
            <w:pPr>
              <w:pStyle w:val="Web"/>
            </w:pPr>
            <w:r>
              <w:rPr>
                <w:rFonts w:hAnsi="Symbol"/>
              </w:rPr>
              <w:t></w:t>
            </w:r>
            <w:r>
              <w:t xml:space="preserve">  </w:t>
            </w:r>
            <w:r>
              <w:rPr>
                <w:rStyle w:val="affe"/>
              </w:rPr>
              <w:t>用長方形面積的方式，學會把乘法拆開來算。</w:t>
            </w:r>
            <w:r>
              <w:br/>
              <w:t>（對應原目標：經由長方形面積，了解乘法分配律。）</w:t>
            </w:r>
          </w:p>
          <w:p w14:paraId="601782E0" w14:textId="77777777" w:rsidR="00732266" w:rsidRDefault="00732266" w:rsidP="00732266">
            <w:pPr>
              <w:pStyle w:val="Web"/>
            </w:pPr>
            <w:r>
              <w:rPr>
                <w:rFonts w:hAnsi="Symbol"/>
              </w:rPr>
              <w:t></w:t>
            </w:r>
            <w:r>
              <w:t xml:space="preserve">  </w:t>
            </w:r>
            <w:r>
              <w:rPr>
                <w:rStyle w:val="affe"/>
              </w:rPr>
              <w:t>知道乘法拆開來算的方式，也可以用在負數和減法。</w:t>
            </w:r>
            <w:r>
              <w:br/>
              <w:t>（對應原目標：了解乘法分配律對負數與減法也適用。）</w:t>
            </w:r>
          </w:p>
          <w:p w14:paraId="0104B4F4" w14:textId="77777777" w:rsidR="00732266" w:rsidRDefault="00732266" w:rsidP="00732266">
            <w:pPr>
              <w:pStyle w:val="Web"/>
            </w:pPr>
            <w:r>
              <w:rPr>
                <w:rFonts w:hAnsi="Symbol"/>
              </w:rPr>
              <w:t></w:t>
            </w:r>
            <w:r>
              <w:t xml:space="preserve">  </w:t>
            </w:r>
            <w:r>
              <w:rPr>
                <w:rStyle w:val="affe"/>
              </w:rPr>
              <w:t>用圖形幫助，把(a＋b)×(a＋b) 看成幾塊面積，學會公式 a²＋2ab＋b²。</w:t>
            </w:r>
            <w:r>
              <w:br/>
              <w:t>（對應原目標：透過面積</w:t>
            </w:r>
            <w:r>
              <w:lastRenderedPageBreak/>
              <w:t>組合，了解和的平方公式。）</w:t>
            </w:r>
          </w:p>
          <w:p w14:paraId="4EBE1D54" w14:textId="67B9C141" w:rsidR="00D72106" w:rsidRPr="003058B9" w:rsidRDefault="00732266" w:rsidP="003058B9">
            <w:pPr>
              <w:pStyle w:val="Web"/>
            </w:pPr>
            <w:r>
              <w:rPr>
                <w:rFonts w:hAnsi="Symbol"/>
              </w:rPr>
              <w:t></w:t>
            </w:r>
            <w:r>
              <w:t xml:space="preserve">  </w:t>
            </w:r>
            <w:r>
              <w:rPr>
                <w:rStyle w:val="affe"/>
              </w:rPr>
              <w:t>用 a²＋2ab＋b² 這個公式，來幫助我們算數字（像 13×13、21×21）。</w:t>
            </w:r>
            <w:r>
              <w:br/>
              <w:t>（對應原目標：能利用和的平方公式，進行數字運算。）</w:t>
            </w: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77F981" w14:textId="33AD7B8E" w:rsidR="00D72106" w:rsidRPr="00500692" w:rsidRDefault="00D72106" w:rsidP="00D72106">
            <w:pPr>
              <w:ind w:left="317" w:hanging="317"/>
              <w:jc w:val="left"/>
              <w:rPr>
                <w:rFonts w:ascii="標楷體" w:eastAsia="標楷體" w:hAnsi="標楷體" w:cs="標楷體"/>
                <w:color w:val="FF0000"/>
                <w:sz w:val="24"/>
                <w:szCs w:val="24"/>
              </w:rPr>
            </w:pPr>
            <w:r>
              <w:rPr>
                <w:rFonts w:ascii="標楷體" w:eastAsia="標楷體" w:hAnsi="標楷體" w:cs="標楷體"/>
                <w:sz w:val="24"/>
                <w:szCs w:val="24"/>
              </w:rPr>
              <w:lastRenderedPageBreak/>
              <w:t>1</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75ECD4" w14:textId="2169CF61" w:rsidR="00D72106" w:rsidRPr="00500692" w:rsidRDefault="00D72106" w:rsidP="00D72106">
            <w:pPr>
              <w:ind w:left="9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0BABA97A" w14:textId="73457914" w:rsidR="00D72106" w:rsidRPr="00500692" w:rsidRDefault="00D72106" w:rsidP="00D72106">
            <w:pPr>
              <w:ind w:left="9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42E0FC"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1.紙筆測驗</w:t>
            </w:r>
          </w:p>
          <w:p w14:paraId="5FBE12F7"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19EA6B65"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7694D270" w14:textId="5126B71D" w:rsidR="00D72106" w:rsidRPr="00500692" w:rsidRDefault="00D72106" w:rsidP="006059C4">
            <w:pPr>
              <w:ind w:left="9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DBCC49"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【環境教育】</w:t>
            </w:r>
          </w:p>
          <w:p w14:paraId="4038ECA7"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環J1 </w:t>
            </w:r>
            <w:r w:rsidRPr="000A467E">
              <w:rPr>
                <w:rFonts w:ascii="標楷體" w:eastAsia="標楷體" w:hAnsi="標楷體" w:cs="標楷體"/>
                <w:szCs w:val="24"/>
              </w:rPr>
              <w:t>了解生物多樣性及環境承載力的重要性。</w:t>
            </w:r>
          </w:p>
          <w:p w14:paraId="62DB9E3B"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【閱讀素養教育】</w:t>
            </w:r>
          </w:p>
          <w:p w14:paraId="1E5215ED"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閱J1 </w:t>
            </w:r>
            <w:r w:rsidRPr="000A467E">
              <w:rPr>
                <w:rFonts w:ascii="標楷體" w:eastAsia="標楷體" w:hAnsi="標楷體" w:cs="標楷體"/>
                <w:szCs w:val="24"/>
              </w:rPr>
              <w:t>發展多元文本的閱讀策略。</w:t>
            </w:r>
          </w:p>
          <w:p w14:paraId="19FCE547" w14:textId="4E1FEC6E" w:rsidR="00D72106" w:rsidRPr="00500692" w:rsidRDefault="00D72106" w:rsidP="00D72106">
            <w:pPr>
              <w:autoSpaceDE w:val="0"/>
              <w:autoSpaceDN w:val="0"/>
              <w:adjustRightInd w:val="0"/>
              <w:jc w:val="center"/>
              <w:rPr>
                <w:rFonts w:ascii="標楷體" w:eastAsia="標楷體" w:hAnsi="標楷體" w:cs="標楷體"/>
                <w:sz w:val="24"/>
                <w:szCs w:val="24"/>
              </w:rPr>
            </w:pPr>
            <w:r>
              <w:rPr>
                <w:rFonts w:ascii="標楷體" w:eastAsia="標楷體" w:hAnsi="標楷體" w:cs="標楷體"/>
                <w:szCs w:val="24"/>
              </w:rPr>
              <w:t xml:space="preserve">閱J3 </w:t>
            </w:r>
            <w:r w:rsidRPr="000A467E">
              <w:rPr>
                <w:rFonts w:ascii="標楷體" w:eastAsia="標楷體" w:hAnsi="標楷體" w:cs="標楷體"/>
                <w:szCs w:val="24"/>
              </w:rPr>
              <w:t>理解學科知識內的重要詞彙的意涵，並懂得如何運用該詞彙與他人進行溝通。</w:t>
            </w:r>
          </w:p>
        </w:tc>
        <w:tc>
          <w:tcPr>
            <w:tcW w:w="630" w:type="dxa"/>
            <w:tcBorders>
              <w:top w:val="single" w:sz="8" w:space="0" w:color="000000"/>
              <w:bottom w:val="single" w:sz="8" w:space="0" w:color="000000"/>
              <w:right w:val="single" w:sz="8" w:space="0" w:color="000000"/>
            </w:tcBorders>
          </w:tcPr>
          <w:p w14:paraId="5AA625E7" w14:textId="11DD690D" w:rsidR="00D72106" w:rsidRPr="00500692" w:rsidRDefault="00D72106" w:rsidP="00D72106">
            <w:pPr>
              <w:adjustRightInd w:val="0"/>
              <w:snapToGrid w:val="0"/>
              <w:spacing w:line="0" w:lineRule="atLeast"/>
              <w:ind w:hanging="7"/>
              <w:jc w:val="left"/>
              <w:rPr>
                <w:rFonts w:ascii="標楷體" w:eastAsia="標楷體" w:hAnsi="標楷體" w:cs="標楷體"/>
                <w:sz w:val="24"/>
                <w:szCs w:val="24"/>
              </w:rPr>
            </w:pPr>
          </w:p>
        </w:tc>
      </w:tr>
      <w:tr w:rsidR="00D72106" w14:paraId="66AB1452"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1FC773F" w14:textId="77777777" w:rsidR="00D72106" w:rsidRPr="00316DA1" w:rsidRDefault="00D72106" w:rsidP="00D72106">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二</w:t>
            </w:r>
            <w:r w:rsidRPr="00316DA1">
              <w:rPr>
                <w:rFonts w:ascii="標楷體" w:eastAsia="標楷體" w:hAnsi="標楷體" w:cs="標楷體" w:hint="eastAsia"/>
              </w:rPr>
              <w:t>週</w:t>
            </w:r>
          </w:p>
          <w:p w14:paraId="791AFD88" w14:textId="5D779C47" w:rsidR="00D72106" w:rsidRDefault="00D72106" w:rsidP="00D72106">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07</w:t>
            </w:r>
            <w:r w:rsidRPr="00316DA1">
              <w:rPr>
                <w:rFonts w:eastAsia="標楷體"/>
              </w:rPr>
              <w:t>~0</w:t>
            </w:r>
            <w:r>
              <w:rPr>
                <w:rFonts w:eastAsia="標楷體" w:hint="eastAsia"/>
              </w:rPr>
              <w:t>9</w:t>
            </w:r>
            <w:r w:rsidRPr="00316DA1">
              <w:rPr>
                <w:rFonts w:eastAsia="標楷體"/>
              </w:rPr>
              <w:t>/</w:t>
            </w:r>
            <w:r>
              <w:rPr>
                <w:rFonts w:eastAsia="標楷體" w:hint="eastAsia"/>
              </w:rPr>
              <w:t>13</w:t>
            </w:r>
          </w:p>
        </w:tc>
        <w:tc>
          <w:tcPr>
            <w:tcW w:w="1701" w:type="dxa"/>
            <w:tcBorders>
              <w:top w:val="single" w:sz="8" w:space="0" w:color="000000"/>
              <w:left w:val="single" w:sz="8" w:space="0" w:color="000000"/>
              <w:bottom w:val="single" w:sz="8" w:space="0" w:color="000000"/>
              <w:right w:val="single" w:sz="8" w:space="0" w:color="000000"/>
            </w:tcBorders>
          </w:tcPr>
          <w:p w14:paraId="1B7D44D7" w14:textId="6F402D75" w:rsidR="00D72106" w:rsidRDefault="00D72106" w:rsidP="00D72106">
            <w:pPr>
              <w:jc w:val="left"/>
              <w:rPr>
                <w:rFonts w:ascii="標楷體" w:eastAsia="標楷體" w:hAnsi="標楷體" w:cs="標楷體"/>
                <w:color w:val="FF0000"/>
                <w:sz w:val="24"/>
                <w:szCs w:val="24"/>
              </w:rPr>
            </w:pPr>
            <w:r>
              <w:rPr>
                <w:rFonts w:eastAsia="標楷體"/>
                <w:bCs/>
                <w:color w:val="000000" w:themeColor="text1"/>
              </w:rPr>
              <w:t xml:space="preserve">a-Ⅳ-5 </w:t>
            </w:r>
            <w:r w:rsidRPr="000A467E">
              <w:rPr>
                <w:rFonts w:eastAsia="標楷體"/>
                <w:bCs/>
                <w:color w:val="000000" w:themeColor="text1"/>
              </w:rPr>
              <w:t>認識多項式及相關名詞，並熟練多項式的四則運算及運用乘法公式。</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FC6BE74" w14:textId="0C1CDEF0" w:rsidR="00D72106" w:rsidRDefault="00D72106" w:rsidP="00D72106">
            <w:pPr>
              <w:jc w:val="left"/>
              <w:rPr>
                <w:rFonts w:ascii="標楷體" w:eastAsia="標楷體" w:hAnsi="標楷體" w:cs="標楷體"/>
                <w:color w:val="FF0000"/>
                <w:sz w:val="24"/>
                <w:szCs w:val="24"/>
              </w:rPr>
            </w:pPr>
            <w:r>
              <w:rPr>
                <w:rFonts w:ascii="標楷體" w:eastAsia="標楷體" w:hAnsi="標楷體" w:cs="標楷體"/>
                <w:sz w:val="24"/>
                <w:szCs w:val="24"/>
              </w:rPr>
              <w:t xml:space="preserve">A-8-1 </w:t>
            </w:r>
            <w:r w:rsidRPr="000A467E">
              <w:rPr>
                <w:rFonts w:ascii="標楷體" w:eastAsia="標楷體" w:hAnsi="標楷體" w:cs="標楷體"/>
                <w:sz w:val="24"/>
                <w:szCs w:val="24"/>
              </w:rPr>
              <w:t>二次式的乘法公式：(</w:t>
            </w:r>
            <w:proofErr w:type="spellStart"/>
            <w:r w:rsidRPr="000A467E">
              <w:rPr>
                <w:rFonts w:ascii="標楷體" w:eastAsia="標楷體" w:hAnsi="標楷體" w:cs="標楷體"/>
                <w:sz w:val="24"/>
                <w:szCs w:val="24"/>
              </w:rPr>
              <w:t>a+b</w:t>
            </w:r>
            <w:proofErr w:type="spellEnd"/>
            <w:r w:rsidRPr="000A467E">
              <w:rPr>
                <w:rFonts w:ascii="標楷體" w:eastAsia="標楷體" w:hAnsi="標楷體" w:cs="標楷體"/>
                <w:sz w:val="24"/>
                <w:szCs w:val="24"/>
              </w:rPr>
              <w:t>)</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=a</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+2ab+b</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；(a-b)</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=a</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-2ab+b</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w:t>
            </w:r>
            <w:proofErr w:type="spellStart"/>
            <w:r w:rsidRPr="000A467E">
              <w:rPr>
                <w:rFonts w:ascii="標楷體" w:eastAsia="標楷體" w:hAnsi="標楷體" w:cs="標楷體"/>
                <w:sz w:val="24"/>
                <w:szCs w:val="24"/>
              </w:rPr>
              <w:t>a+b</w:t>
            </w:r>
            <w:proofErr w:type="spellEnd"/>
            <w:r w:rsidRPr="000A467E">
              <w:rPr>
                <w:rFonts w:ascii="標楷體" w:eastAsia="標楷體" w:hAnsi="標楷體" w:cs="標楷體"/>
                <w:sz w:val="24"/>
                <w:szCs w:val="24"/>
              </w:rPr>
              <w:t>)(a-b)=a</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-b</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w:t>
            </w:r>
            <w:proofErr w:type="spellStart"/>
            <w:r w:rsidRPr="000A467E">
              <w:rPr>
                <w:rFonts w:ascii="標楷體" w:eastAsia="標楷體" w:hAnsi="標楷體" w:cs="標楷體"/>
                <w:sz w:val="24"/>
                <w:szCs w:val="24"/>
              </w:rPr>
              <w:t>a+b</w:t>
            </w:r>
            <w:proofErr w:type="spellEnd"/>
            <w:r w:rsidRPr="000A467E">
              <w:rPr>
                <w:rFonts w:ascii="標楷體" w:eastAsia="標楷體" w:hAnsi="標楷體" w:cs="標楷體"/>
                <w:sz w:val="24"/>
                <w:szCs w:val="24"/>
              </w:rPr>
              <w:t>)(</w:t>
            </w:r>
            <w:proofErr w:type="spellStart"/>
            <w:r w:rsidRPr="000A467E">
              <w:rPr>
                <w:rFonts w:ascii="標楷體" w:eastAsia="標楷體" w:hAnsi="標楷體" w:cs="標楷體"/>
                <w:sz w:val="24"/>
                <w:szCs w:val="24"/>
              </w:rPr>
              <w:t>c+d</w:t>
            </w:r>
            <w:proofErr w:type="spellEnd"/>
            <w:r w:rsidRPr="000A467E">
              <w:rPr>
                <w:rFonts w:ascii="標楷體" w:eastAsia="標楷體" w:hAnsi="標楷體" w:cs="標楷體"/>
                <w:sz w:val="24"/>
                <w:szCs w:val="24"/>
              </w:rPr>
              <w:t>)=</w:t>
            </w:r>
            <w:proofErr w:type="spellStart"/>
            <w:r w:rsidRPr="000A467E">
              <w:rPr>
                <w:rFonts w:ascii="標楷體" w:eastAsia="標楷體" w:hAnsi="標楷體" w:cs="標楷體"/>
                <w:sz w:val="24"/>
                <w:szCs w:val="24"/>
              </w:rPr>
              <w:t>ac+ad+bc+bd</w:t>
            </w:r>
            <w:proofErr w:type="spellEnd"/>
            <w:r w:rsidRPr="000A467E">
              <w:rPr>
                <w:rFonts w:ascii="標楷體" w:eastAsia="標楷體" w:hAnsi="標楷體" w:cs="標楷體"/>
                <w:sz w:val="24"/>
                <w:szCs w:val="24"/>
              </w:rPr>
              <w:t>。</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A1535C" w14:textId="77777777" w:rsidR="00D72106" w:rsidRPr="00DA591D" w:rsidRDefault="00D72106" w:rsidP="00D72106">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t>1-1乘法公式</w:t>
            </w:r>
          </w:p>
          <w:p w14:paraId="40BE0775" w14:textId="77777777" w:rsidR="003058B9" w:rsidRDefault="003058B9" w:rsidP="003058B9">
            <w:pPr>
              <w:pStyle w:val="Web"/>
            </w:pPr>
            <w:r>
              <w:rPr>
                <w:rFonts w:hAnsi="Symbol"/>
              </w:rPr>
              <w:t></w:t>
            </w:r>
            <w:r>
              <w:t xml:space="preserve">  </w:t>
            </w:r>
            <w:r>
              <w:rPr>
                <w:rStyle w:val="affe"/>
              </w:rPr>
              <w:t>用圖形（面積）幫助，了解 (a－b)×(a－b) 的公式：a²－2ab＋b²。</w:t>
            </w:r>
            <w:r>
              <w:br/>
              <w:t>（對應原目標：透過面積組合，了解差的平方公式）</w:t>
            </w:r>
          </w:p>
          <w:p w14:paraId="5530FBF4" w14:textId="77777777" w:rsidR="003058B9" w:rsidRDefault="003058B9" w:rsidP="003058B9">
            <w:pPr>
              <w:pStyle w:val="Web"/>
            </w:pPr>
            <w:r>
              <w:rPr>
                <w:rFonts w:hAnsi="Symbol"/>
              </w:rPr>
              <w:t></w:t>
            </w:r>
            <w:r>
              <w:t xml:space="preserve">  </w:t>
            </w:r>
            <w:r>
              <w:rPr>
                <w:rStyle w:val="affe"/>
              </w:rPr>
              <w:t>能用這個公式（a²－2ab＋b²）來幫忙算數字（像 17×17、19×19）。</w:t>
            </w:r>
            <w:r>
              <w:br/>
              <w:t>（對應原目標：能利用差的平方公式，進行數字運算）</w:t>
            </w:r>
          </w:p>
          <w:p w14:paraId="533EA16C" w14:textId="77777777" w:rsidR="003058B9" w:rsidRDefault="003058B9" w:rsidP="003058B9">
            <w:pPr>
              <w:pStyle w:val="Web"/>
            </w:pPr>
            <w:r>
              <w:rPr>
                <w:rFonts w:hAnsi="Symbol"/>
              </w:rPr>
              <w:t></w:t>
            </w:r>
            <w:r>
              <w:t xml:space="preserve">  </w:t>
            </w:r>
            <w:r>
              <w:rPr>
                <w:rStyle w:val="affe"/>
              </w:rPr>
              <w:t>用圖形（面積）幫助，了解 (a＋b)(a－b) 的公式：</w:t>
            </w:r>
            <w:r>
              <w:rPr>
                <w:rStyle w:val="affe"/>
              </w:rPr>
              <w:lastRenderedPageBreak/>
              <w:t>a²－b²。</w:t>
            </w:r>
            <w:r>
              <w:br/>
              <w:t>（對應原目標：透過面積組合，了解平方差公式）</w:t>
            </w:r>
          </w:p>
          <w:p w14:paraId="24C387A6" w14:textId="77777777" w:rsidR="003058B9" w:rsidRDefault="003058B9" w:rsidP="003058B9">
            <w:pPr>
              <w:pStyle w:val="Web"/>
            </w:pPr>
            <w:r>
              <w:rPr>
                <w:rFonts w:hAnsi="Symbol"/>
              </w:rPr>
              <w:t></w:t>
            </w:r>
            <w:r>
              <w:t xml:space="preserve">  </w:t>
            </w:r>
            <w:r>
              <w:rPr>
                <w:rStyle w:val="affe"/>
              </w:rPr>
              <w:t>能用這個公式（a²－b²）來幫忙算數字（像 21×19、13×7）。</w:t>
            </w:r>
            <w:r>
              <w:br/>
              <w:t>（對應原目標：能利用平方差公式，進行數字運算）</w:t>
            </w:r>
          </w:p>
          <w:p w14:paraId="76853384" w14:textId="5235C1EC" w:rsidR="00D72106" w:rsidRPr="003058B9" w:rsidRDefault="003058B9" w:rsidP="003058B9">
            <w:pPr>
              <w:pStyle w:val="Web"/>
            </w:pPr>
            <w:r>
              <w:rPr>
                <w:rFonts w:hAnsi="Symbol"/>
              </w:rPr>
              <w:t></w:t>
            </w:r>
            <w:r>
              <w:t xml:space="preserve">  </w:t>
            </w:r>
            <w:r>
              <w:rPr>
                <w:rStyle w:val="affe"/>
              </w:rPr>
              <w:t>能用乘法公式（a²±2ab＋b²、a²－b²）來解簡單的應用問題。</w:t>
            </w:r>
            <w:r>
              <w:br/>
              <w:t>（對應原目標：能利用乘法公式解應用問題）</w:t>
            </w: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1644D0" w14:textId="365B0E69" w:rsidR="00D72106" w:rsidRDefault="00D72106" w:rsidP="00D72106">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lastRenderedPageBreak/>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493900" w14:textId="5E449295" w:rsidR="00D72106" w:rsidRDefault="00D72106" w:rsidP="00D72106">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445AD520" w14:textId="07B84010" w:rsidR="00D72106" w:rsidRDefault="00D72106" w:rsidP="00D72106">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7E68CC"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1.紙筆測驗</w:t>
            </w:r>
          </w:p>
          <w:p w14:paraId="068742CA"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0E19E959"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6BAF0650" w14:textId="1319A405" w:rsidR="00D72106" w:rsidRPr="00A42EF1" w:rsidRDefault="00D72106"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275435"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【環境教育】</w:t>
            </w:r>
          </w:p>
          <w:p w14:paraId="38D6347F"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環J1 </w:t>
            </w:r>
            <w:r w:rsidRPr="000A467E">
              <w:rPr>
                <w:rFonts w:ascii="標楷體" w:eastAsia="標楷體" w:hAnsi="標楷體" w:cs="標楷體"/>
                <w:szCs w:val="24"/>
              </w:rPr>
              <w:t>了解生物多樣性及環境承載力的重要性。</w:t>
            </w:r>
          </w:p>
          <w:p w14:paraId="0CA8AB4E"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【閱讀素養教育】</w:t>
            </w:r>
          </w:p>
          <w:p w14:paraId="3DC08788"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閱J1 </w:t>
            </w:r>
            <w:r w:rsidRPr="000A467E">
              <w:rPr>
                <w:rFonts w:ascii="標楷體" w:eastAsia="標楷體" w:hAnsi="標楷體" w:cs="標楷體"/>
                <w:szCs w:val="24"/>
              </w:rPr>
              <w:t>發展多元文本的閱讀策略。</w:t>
            </w:r>
          </w:p>
          <w:p w14:paraId="34921529" w14:textId="1E1C4F17" w:rsidR="00D72106" w:rsidRPr="00A42EF1" w:rsidRDefault="00D72106" w:rsidP="00D72106">
            <w:pPr>
              <w:ind w:left="-22" w:hanging="7"/>
              <w:jc w:val="center"/>
              <w:rPr>
                <w:rFonts w:ascii="標楷體" w:eastAsia="標楷體" w:hAnsi="標楷體" w:cs="標楷體"/>
                <w:color w:val="FF0000"/>
                <w:sz w:val="24"/>
                <w:szCs w:val="24"/>
              </w:rPr>
            </w:pPr>
            <w:r>
              <w:rPr>
                <w:rFonts w:ascii="標楷體" w:eastAsia="標楷體" w:hAnsi="標楷體" w:cs="標楷體"/>
                <w:szCs w:val="24"/>
              </w:rPr>
              <w:t xml:space="preserve">閱J3 </w:t>
            </w:r>
            <w:r w:rsidRPr="000A467E">
              <w:rPr>
                <w:rFonts w:ascii="標楷體" w:eastAsia="標楷體" w:hAnsi="標楷體" w:cs="標楷體"/>
                <w:szCs w:val="24"/>
              </w:rPr>
              <w:t>理解學科知識內的重要詞彙的意涵，並懂得如何運用該詞彙與他人進行溝通。</w:t>
            </w:r>
          </w:p>
        </w:tc>
        <w:tc>
          <w:tcPr>
            <w:tcW w:w="630" w:type="dxa"/>
            <w:tcBorders>
              <w:top w:val="single" w:sz="8" w:space="0" w:color="000000"/>
              <w:bottom w:val="single" w:sz="8" w:space="0" w:color="000000"/>
              <w:right w:val="single" w:sz="8" w:space="0" w:color="000000"/>
            </w:tcBorders>
          </w:tcPr>
          <w:p w14:paraId="1ED4D98F" w14:textId="7613C799" w:rsidR="00D72106" w:rsidRPr="00500692" w:rsidRDefault="00D72106" w:rsidP="00D72106">
            <w:pPr>
              <w:adjustRightInd w:val="0"/>
              <w:snapToGrid w:val="0"/>
              <w:spacing w:line="0" w:lineRule="atLeast"/>
              <w:ind w:left="71" w:hanging="14"/>
              <w:jc w:val="left"/>
              <w:rPr>
                <w:rFonts w:ascii="標楷體" w:eastAsia="標楷體" w:hAnsi="標楷體" w:cs="標楷體"/>
                <w:sz w:val="24"/>
                <w:szCs w:val="24"/>
              </w:rPr>
            </w:pPr>
          </w:p>
        </w:tc>
      </w:tr>
      <w:tr w:rsidR="00D72106" w14:paraId="0B704588"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0B33B50" w14:textId="77777777" w:rsidR="00D72106" w:rsidRPr="00316DA1" w:rsidRDefault="00D72106" w:rsidP="00D72106">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三</w:t>
            </w:r>
            <w:r w:rsidRPr="00316DA1">
              <w:rPr>
                <w:rFonts w:ascii="標楷體" w:eastAsia="標楷體" w:hAnsi="標楷體" w:cs="標楷體" w:hint="eastAsia"/>
              </w:rPr>
              <w:t>週</w:t>
            </w:r>
          </w:p>
          <w:p w14:paraId="4C3771AB" w14:textId="06F75F02" w:rsidR="00D72106" w:rsidRDefault="00D72106" w:rsidP="00D72106">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14</w:t>
            </w:r>
            <w:r w:rsidRPr="00316DA1">
              <w:rPr>
                <w:rFonts w:eastAsia="標楷體"/>
              </w:rPr>
              <w:t>~0</w:t>
            </w:r>
            <w:r>
              <w:rPr>
                <w:rFonts w:eastAsia="標楷體" w:hint="eastAsia"/>
              </w:rPr>
              <w:t>9</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06108BD6" w14:textId="713C345E" w:rsidR="00D72106" w:rsidRDefault="00D72106" w:rsidP="00D72106">
            <w:pPr>
              <w:jc w:val="left"/>
              <w:rPr>
                <w:rFonts w:ascii="標楷體" w:eastAsia="標楷體" w:hAnsi="標楷體" w:cs="標楷體"/>
                <w:color w:val="FF0000"/>
                <w:sz w:val="24"/>
                <w:szCs w:val="24"/>
              </w:rPr>
            </w:pPr>
            <w:r>
              <w:rPr>
                <w:rFonts w:eastAsia="標楷體"/>
                <w:bCs/>
                <w:color w:val="000000" w:themeColor="text1"/>
              </w:rPr>
              <w:t xml:space="preserve">a-Ⅳ-5 </w:t>
            </w:r>
            <w:r w:rsidRPr="000A467E">
              <w:rPr>
                <w:rFonts w:eastAsia="標楷體"/>
                <w:bCs/>
                <w:color w:val="000000" w:themeColor="text1"/>
              </w:rPr>
              <w:t>認識多項式及相關名詞，並熟練多項式的四則運算及運用乘法公式。</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DB1E034" w14:textId="77777777" w:rsidR="00D72106" w:rsidRDefault="00D72106" w:rsidP="00D72106">
            <w:pPr>
              <w:rPr>
                <w:rFonts w:eastAsia="標楷體"/>
                <w:bCs/>
                <w:color w:val="000000" w:themeColor="text1"/>
                <w:sz w:val="24"/>
                <w:szCs w:val="24"/>
              </w:rPr>
            </w:pPr>
            <w:r>
              <w:rPr>
                <w:rFonts w:ascii="標楷體" w:eastAsia="標楷體" w:hAnsi="標楷體" w:cs="標楷體"/>
                <w:sz w:val="24"/>
                <w:szCs w:val="24"/>
              </w:rPr>
              <w:t xml:space="preserve">A-8-2 </w:t>
            </w:r>
            <w:r w:rsidRPr="000A467E">
              <w:rPr>
                <w:rFonts w:ascii="標楷體" w:eastAsia="標楷體" w:hAnsi="標楷體" w:cs="標楷體"/>
                <w:sz w:val="24"/>
                <w:szCs w:val="24"/>
              </w:rPr>
              <w:t>多項式的意義：一元多項式的定義與相關名詞（多項式、項數、係數、常數項、一次項、二次項、最高次項、升冪、降冪）。</w:t>
            </w:r>
          </w:p>
          <w:p w14:paraId="43D134A2" w14:textId="1BF2EDA7" w:rsidR="00D72106" w:rsidRDefault="00D72106" w:rsidP="00D72106">
            <w:pPr>
              <w:jc w:val="left"/>
              <w:rPr>
                <w:rFonts w:ascii="標楷體" w:eastAsia="標楷體" w:hAnsi="標楷體" w:cs="標楷體"/>
                <w:color w:val="FF0000"/>
                <w:sz w:val="24"/>
                <w:szCs w:val="24"/>
              </w:rPr>
            </w:pPr>
            <w:r>
              <w:rPr>
                <w:rFonts w:ascii="標楷體" w:eastAsia="標楷體" w:hAnsi="標楷體" w:cs="標楷體"/>
                <w:sz w:val="24"/>
                <w:szCs w:val="24"/>
              </w:rPr>
              <w:lastRenderedPageBreak/>
              <w:t xml:space="preserve">A-8-3 </w:t>
            </w:r>
            <w:r w:rsidRPr="000A467E">
              <w:rPr>
                <w:rFonts w:ascii="標楷體" w:eastAsia="標楷體" w:hAnsi="標楷體" w:cs="標楷體"/>
                <w:sz w:val="24"/>
                <w:szCs w:val="24"/>
              </w:rPr>
              <w:t>多項式的四則運算：直式、橫式的多項式加法與減法；直式的多項式乘法（乘積最高至三次）；被除式為二次之多項式的除法運算。</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93F370" w14:textId="77777777" w:rsidR="00D72106" w:rsidRPr="00DA591D" w:rsidRDefault="00D72106" w:rsidP="00D72106">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lastRenderedPageBreak/>
              <w:t>1-2多項式與其加減運算</w:t>
            </w:r>
          </w:p>
          <w:p w14:paraId="05E2BFB0" w14:textId="77777777" w:rsidR="0034501C" w:rsidRDefault="0034501C" w:rsidP="0034501C">
            <w:pPr>
              <w:pStyle w:val="Web"/>
            </w:pPr>
            <w:r>
              <w:rPr>
                <w:rFonts w:hAnsi="Symbol"/>
              </w:rPr>
              <w:t></w:t>
            </w:r>
            <w:r>
              <w:t xml:space="preserve">  </w:t>
            </w:r>
            <w:r>
              <w:rPr>
                <w:rStyle w:val="affe"/>
              </w:rPr>
              <w:t>了解什麼是多項式，知道多項式是由很多項目組成的數式。</w:t>
            </w:r>
            <w:r>
              <w:br/>
              <w:t>（對應原目標：理解多項式的意義）</w:t>
            </w:r>
          </w:p>
          <w:p w14:paraId="66E084F3" w14:textId="77777777" w:rsidR="0034501C" w:rsidRDefault="0034501C" w:rsidP="0034501C">
            <w:pPr>
              <w:pStyle w:val="Web"/>
            </w:pPr>
            <w:r>
              <w:rPr>
                <w:rFonts w:hAnsi="Symbol"/>
              </w:rPr>
              <w:t></w:t>
            </w:r>
            <w:r>
              <w:t xml:space="preserve">  </w:t>
            </w:r>
            <w:r>
              <w:rPr>
                <w:rStyle w:val="affe"/>
              </w:rPr>
              <w:t>認識多項式裡的名詞：項、次數、係數和常數項是什麼意思。</w:t>
            </w:r>
            <w:r>
              <w:br/>
            </w:r>
            <w:r>
              <w:lastRenderedPageBreak/>
              <w:t>（對應原目標：明瞭多項式的項、次數、係數、常數項等名詞的意義）</w:t>
            </w:r>
          </w:p>
          <w:p w14:paraId="4E593917" w14:textId="77777777" w:rsidR="0034501C" w:rsidRDefault="0034501C" w:rsidP="0034501C">
            <w:pPr>
              <w:pStyle w:val="Web"/>
            </w:pPr>
            <w:r>
              <w:rPr>
                <w:rFonts w:hAnsi="Symbol"/>
              </w:rPr>
              <w:t></w:t>
            </w:r>
            <w:r>
              <w:t xml:space="preserve">  </w:t>
            </w:r>
            <w:r>
              <w:rPr>
                <w:rStyle w:val="affe"/>
              </w:rPr>
              <w:t>能指出每一項的係數是多少、次數是多少。</w:t>
            </w:r>
            <w:r>
              <w:br/>
              <w:t>（對應原目標：報讀多項式各項的係數與次數）</w:t>
            </w:r>
          </w:p>
          <w:p w14:paraId="4FF006E3" w14:textId="77777777" w:rsidR="0034501C" w:rsidRDefault="0034501C" w:rsidP="0034501C">
            <w:pPr>
              <w:pStyle w:val="Web"/>
            </w:pPr>
            <w:r>
              <w:rPr>
                <w:rFonts w:hAnsi="Symbol"/>
              </w:rPr>
              <w:t></w:t>
            </w:r>
            <w:r>
              <w:t xml:space="preserve">  </w:t>
            </w:r>
            <w:r>
              <w:rPr>
                <w:rStyle w:val="affe"/>
              </w:rPr>
              <w:t>能把多項式按照次數從大到小（降冪）或從小到大（升冪）排列。</w:t>
            </w:r>
            <w:r>
              <w:br/>
              <w:t>（對應原目標：能將多項式按照降冪或升冪排列）</w:t>
            </w:r>
          </w:p>
          <w:p w14:paraId="46452302" w14:textId="77777777" w:rsidR="0034501C" w:rsidRDefault="0034501C" w:rsidP="0034501C">
            <w:pPr>
              <w:pStyle w:val="Web"/>
            </w:pPr>
            <w:r>
              <w:rPr>
                <w:rFonts w:hAnsi="Symbol"/>
              </w:rPr>
              <w:t></w:t>
            </w:r>
            <w:r>
              <w:t xml:space="preserve">  </w:t>
            </w:r>
            <w:r>
              <w:rPr>
                <w:rStyle w:val="affe"/>
              </w:rPr>
              <w:t>知道只有同類項才能加減，而且是把係數加減；不同類項不能加減。</w:t>
            </w:r>
            <w:r>
              <w:br/>
              <w:t>（對應原目標：明瞭同類項相加減時，就是係數相加減；而不同類項不能相加減）</w:t>
            </w:r>
          </w:p>
          <w:p w14:paraId="655CD6D2" w14:textId="77777777" w:rsidR="0034501C" w:rsidRDefault="0034501C" w:rsidP="0034501C">
            <w:pPr>
              <w:pStyle w:val="Web"/>
            </w:pPr>
            <w:r>
              <w:rPr>
                <w:rFonts w:hAnsi="Symbol"/>
              </w:rPr>
              <w:t></w:t>
            </w:r>
            <w:r>
              <w:t xml:space="preserve">  </w:t>
            </w:r>
            <w:r>
              <w:rPr>
                <w:rStyle w:val="affe"/>
              </w:rPr>
              <w:t>會用橫式的方式（在同一行）計算多項式的加法和減法。</w:t>
            </w:r>
            <w:r>
              <w:br/>
            </w:r>
            <w:r>
              <w:lastRenderedPageBreak/>
              <w:t>（對應原目標：能以橫式計算多項式的加減）</w:t>
            </w:r>
          </w:p>
          <w:p w14:paraId="35AA20FD" w14:textId="77777777" w:rsidR="0034501C" w:rsidRDefault="0034501C" w:rsidP="0034501C">
            <w:pPr>
              <w:pStyle w:val="Web"/>
            </w:pPr>
            <w:r>
              <w:rPr>
                <w:rFonts w:hAnsi="Symbol"/>
              </w:rPr>
              <w:t></w:t>
            </w:r>
            <w:r>
              <w:t xml:space="preserve">  </w:t>
            </w:r>
            <w:r>
              <w:rPr>
                <w:rStyle w:val="affe"/>
              </w:rPr>
              <w:t>會用直式的方式（像直式加法）計算多項式的加法和減法。</w:t>
            </w:r>
            <w:r>
              <w:br/>
              <w:t>（對應原目標：能以直式計算多項式的加減）</w:t>
            </w:r>
          </w:p>
          <w:p w14:paraId="4BDD04EA" w14:textId="6C72A9A3" w:rsidR="00D72106" w:rsidRPr="0034501C" w:rsidRDefault="00D72106" w:rsidP="00D72106">
            <w:pPr>
              <w:rPr>
                <w:rFonts w:ascii="標楷體" w:eastAsia="標楷體" w:hAnsi="標楷體" w:cs="標楷體"/>
                <w:color w:val="FF0000"/>
                <w:sz w:val="24"/>
                <w:szCs w:val="24"/>
              </w:rPr>
            </w:pP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126B95" w14:textId="640E80ED" w:rsidR="00D72106" w:rsidRDefault="00D72106" w:rsidP="00D72106">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lastRenderedPageBreak/>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BEC1C2" w14:textId="1B74E98E" w:rsidR="00D72106" w:rsidRDefault="00D72106" w:rsidP="00D72106">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52B62685" w14:textId="6F309DD0" w:rsidR="00D72106" w:rsidRDefault="00D72106" w:rsidP="00D72106">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231B5D"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1.紙筆測驗</w:t>
            </w:r>
          </w:p>
          <w:p w14:paraId="58DDA0B7"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496B75D4"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30F08BAB" w14:textId="3A942EB1" w:rsidR="00D72106" w:rsidRDefault="00D72106"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5A0670"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【環境教育】</w:t>
            </w:r>
          </w:p>
          <w:p w14:paraId="62B5CAC1"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環J1 </w:t>
            </w:r>
            <w:r w:rsidRPr="000A467E">
              <w:rPr>
                <w:rFonts w:ascii="標楷體" w:eastAsia="標楷體" w:hAnsi="標楷體" w:cs="標楷體"/>
                <w:szCs w:val="24"/>
              </w:rPr>
              <w:t>了解生物多樣性及環境承載力的重要性。</w:t>
            </w:r>
          </w:p>
          <w:p w14:paraId="733046AC"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【閱讀素養教育】</w:t>
            </w:r>
          </w:p>
          <w:p w14:paraId="1E14184B"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閱J1 </w:t>
            </w:r>
            <w:r w:rsidRPr="000A467E">
              <w:rPr>
                <w:rFonts w:ascii="標楷體" w:eastAsia="標楷體" w:hAnsi="標楷體" w:cs="標楷體"/>
                <w:szCs w:val="24"/>
              </w:rPr>
              <w:t>發展多元文本的閱讀策略。</w:t>
            </w:r>
          </w:p>
          <w:p w14:paraId="172AE050" w14:textId="03F4A6A1" w:rsidR="00D72106" w:rsidRDefault="00D72106" w:rsidP="00D72106">
            <w:pPr>
              <w:ind w:left="-22" w:hanging="7"/>
              <w:jc w:val="center"/>
              <w:rPr>
                <w:rFonts w:ascii="標楷體" w:eastAsia="標楷體" w:hAnsi="標楷體" w:cs="標楷體"/>
                <w:color w:val="FF0000"/>
                <w:sz w:val="24"/>
                <w:szCs w:val="24"/>
              </w:rPr>
            </w:pPr>
            <w:r>
              <w:rPr>
                <w:rFonts w:ascii="標楷體" w:eastAsia="標楷體" w:hAnsi="標楷體" w:cs="標楷體"/>
                <w:szCs w:val="24"/>
              </w:rPr>
              <w:t xml:space="preserve">閱J3 </w:t>
            </w:r>
            <w:r w:rsidRPr="000A467E">
              <w:rPr>
                <w:rFonts w:ascii="標楷體" w:eastAsia="標楷體" w:hAnsi="標楷體" w:cs="標楷體"/>
                <w:szCs w:val="24"/>
              </w:rPr>
              <w:t>理解學科知識內的重要詞彙的意涵，並懂得如何運用該詞彙與他人進行溝通。</w:t>
            </w:r>
          </w:p>
        </w:tc>
        <w:tc>
          <w:tcPr>
            <w:tcW w:w="630" w:type="dxa"/>
            <w:tcBorders>
              <w:top w:val="single" w:sz="8" w:space="0" w:color="000000"/>
              <w:bottom w:val="single" w:sz="8" w:space="0" w:color="000000"/>
              <w:right w:val="single" w:sz="8" w:space="0" w:color="000000"/>
            </w:tcBorders>
          </w:tcPr>
          <w:p w14:paraId="00C11C88" w14:textId="6FDD3B67" w:rsidR="00D72106" w:rsidRPr="00500692" w:rsidRDefault="00D72106" w:rsidP="00D72106">
            <w:pPr>
              <w:adjustRightInd w:val="0"/>
              <w:snapToGrid w:val="0"/>
              <w:spacing w:line="0" w:lineRule="atLeast"/>
              <w:ind w:left="71" w:firstLine="0"/>
              <w:jc w:val="left"/>
              <w:rPr>
                <w:rFonts w:ascii="標楷體" w:eastAsia="標楷體" w:hAnsi="標楷體" w:cs="標楷體"/>
                <w:sz w:val="24"/>
                <w:szCs w:val="24"/>
              </w:rPr>
            </w:pPr>
          </w:p>
        </w:tc>
      </w:tr>
      <w:tr w:rsidR="00D72106" w14:paraId="17DBE62D"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B047544" w14:textId="77777777" w:rsidR="00D72106" w:rsidRPr="00316DA1" w:rsidRDefault="00D72106" w:rsidP="00D72106">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四</w:t>
            </w:r>
            <w:r w:rsidRPr="00316DA1">
              <w:rPr>
                <w:rFonts w:ascii="標楷體" w:eastAsia="標楷體" w:hAnsi="標楷體" w:cs="標楷體" w:hint="eastAsia"/>
              </w:rPr>
              <w:t>週</w:t>
            </w:r>
          </w:p>
          <w:p w14:paraId="40F9D2B9" w14:textId="55138B9E" w:rsidR="00D72106" w:rsidRDefault="00D72106" w:rsidP="00D72106">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21</w:t>
            </w:r>
            <w:r w:rsidRPr="00316DA1">
              <w:rPr>
                <w:rFonts w:eastAsia="標楷體"/>
              </w:rPr>
              <w:t>~0</w:t>
            </w:r>
            <w:r>
              <w:rPr>
                <w:rFonts w:eastAsia="標楷體" w:hint="eastAsia"/>
              </w:rPr>
              <w:t>9</w:t>
            </w:r>
            <w:r w:rsidRPr="00316DA1">
              <w:rPr>
                <w:rFonts w:eastAsia="標楷體"/>
              </w:rPr>
              <w:t>/</w:t>
            </w:r>
            <w:r>
              <w:rPr>
                <w:rFonts w:eastAsia="標楷體" w:hint="eastAsia"/>
              </w:rPr>
              <w:t>27</w:t>
            </w:r>
          </w:p>
        </w:tc>
        <w:tc>
          <w:tcPr>
            <w:tcW w:w="1701" w:type="dxa"/>
            <w:tcBorders>
              <w:top w:val="single" w:sz="8" w:space="0" w:color="000000"/>
              <w:left w:val="single" w:sz="8" w:space="0" w:color="000000"/>
              <w:bottom w:val="single" w:sz="8" w:space="0" w:color="000000"/>
              <w:right w:val="single" w:sz="8" w:space="0" w:color="000000"/>
            </w:tcBorders>
          </w:tcPr>
          <w:p w14:paraId="4B15D687" w14:textId="00FFB338" w:rsidR="00D72106" w:rsidRDefault="00D72106" w:rsidP="00D72106">
            <w:pPr>
              <w:jc w:val="left"/>
              <w:rPr>
                <w:rFonts w:ascii="標楷體" w:eastAsia="標楷體" w:hAnsi="標楷體" w:cs="標楷體"/>
                <w:color w:val="FF0000"/>
                <w:sz w:val="24"/>
                <w:szCs w:val="24"/>
              </w:rPr>
            </w:pPr>
            <w:r>
              <w:rPr>
                <w:rFonts w:eastAsia="標楷體"/>
                <w:bCs/>
                <w:color w:val="000000" w:themeColor="text1"/>
              </w:rPr>
              <w:t xml:space="preserve">a-Ⅳ-5 </w:t>
            </w:r>
            <w:r w:rsidRPr="000A467E">
              <w:rPr>
                <w:rFonts w:eastAsia="標楷體"/>
                <w:bCs/>
                <w:color w:val="000000" w:themeColor="text1"/>
              </w:rPr>
              <w:t>認識多項式及相關名詞，並熟練多項式的四則運算及運用乘法公式。</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FD3D249" w14:textId="6C8B1E25" w:rsidR="00D72106" w:rsidRDefault="00D72106" w:rsidP="00D72106">
            <w:pPr>
              <w:jc w:val="left"/>
              <w:rPr>
                <w:rFonts w:ascii="標楷體" w:eastAsia="標楷體" w:hAnsi="標楷體" w:cs="標楷體"/>
                <w:color w:val="FF0000"/>
                <w:sz w:val="24"/>
                <w:szCs w:val="24"/>
              </w:rPr>
            </w:pPr>
            <w:r>
              <w:rPr>
                <w:rFonts w:ascii="標楷體" w:eastAsia="標楷體" w:hAnsi="標楷體" w:cs="標楷體"/>
                <w:sz w:val="24"/>
                <w:szCs w:val="24"/>
              </w:rPr>
              <w:t xml:space="preserve">A-8-3 </w:t>
            </w:r>
            <w:r w:rsidRPr="000A467E">
              <w:rPr>
                <w:rFonts w:ascii="標楷體" w:eastAsia="標楷體" w:hAnsi="標楷體" w:cs="標楷體"/>
                <w:sz w:val="24"/>
                <w:szCs w:val="24"/>
              </w:rPr>
              <w:t>多項式的四則運算：直式、橫式的多項式加法與減法；直式的多項式乘法（乘積最高至三次）；被除式為二次之多項式的除法運算。</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105121" w14:textId="77777777" w:rsidR="00D72106" w:rsidRPr="00DA591D" w:rsidRDefault="00D72106" w:rsidP="00D72106">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t>1-3多項式的乘除運算</w:t>
            </w:r>
          </w:p>
          <w:p w14:paraId="146D4946" w14:textId="77777777" w:rsidR="003125B2" w:rsidRDefault="003125B2" w:rsidP="003125B2">
            <w:pPr>
              <w:pStyle w:val="Web"/>
            </w:pPr>
            <w:r>
              <w:rPr>
                <w:rFonts w:hAnsi="Symbol"/>
              </w:rPr>
              <w:t></w:t>
            </w:r>
            <w:r>
              <w:t xml:space="preserve">  </w:t>
            </w:r>
            <w:r>
              <w:rPr>
                <w:rStyle w:val="affe"/>
              </w:rPr>
              <w:t>學會怎麼把一個單項式乘上另一個單項式（係數相乘，文字部分照次數相加）。</w:t>
            </w:r>
            <w:r>
              <w:br/>
              <w:t>（對應原目標：計算單項式乘以單項式）</w:t>
            </w:r>
          </w:p>
          <w:p w14:paraId="3FA0B30F" w14:textId="77777777" w:rsidR="003125B2" w:rsidRDefault="003125B2" w:rsidP="003125B2">
            <w:pPr>
              <w:pStyle w:val="Web"/>
            </w:pPr>
            <w:r>
              <w:rPr>
                <w:rFonts w:hAnsi="Symbol"/>
              </w:rPr>
              <w:t></w:t>
            </w:r>
            <w:r>
              <w:t xml:space="preserve">  </w:t>
            </w:r>
            <w:r>
              <w:rPr>
                <w:rStyle w:val="affe"/>
              </w:rPr>
              <w:t>用乘法分配律，把多項式乘法拆開來算。</w:t>
            </w:r>
            <w:r>
              <w:br/>
              <w:t>（對應原目標：利用乘法分配律來做多項式的乘法）</w:t>
            </w:r>
          </w:p>
          <w:p w14:paraId="13021BDF" w14:textId="77777777" w:rsidR="003125B2" w:rsidRDefault="003125B2" w:rsidP="003125B2">
            <w:pPr>
              <w:pStyle w:val="Web"/>
            </w:pPr>
            <w:r>
              <w:rPr>
                <w:rFonts w:hAnsi="Symbol"/>
              </w:rPr>
              <w:t></w:t>
            </w:r>
            <w:r>
              <w:t xml:space="preserve">  </w:t>
            </w:r>
            <w:r>
              <w:rPr>
                <w:rStyle w:val="affe"/>
              </w:rPr>
              <w:t>用直式的方式，把多項式一行一行排好來乘。</w:t>
            </w:r>
            <w:r>
              <w:br/>
            </w:r>
            <w:r>
              <w:lastRenderedPageBreak/>
              <w:t>（對應原目標：利用直式乘法來做多項式的乘法）</w:t>
            </w:r>
          </w:p>
          <w:p w14:paraId="52F3F02F" w14:textId="77777777" w:rsidR="003125B2" w:rsidRDefault="003125B2" w:rsidP="003125B2">
            <w:pPr>
              <w:pStyle w:val="Web"/>
            </w:pPr>
            <w:r>
              <w:rPr>
                <w:rFonts w:hAnsi="Symbol"/>
              </w:rPr>
              <w:t></w:t>
            </w:r>
            <w:r>
              <w:t xml:space="preserve">  </w:t>
            </w:r>
            <w:r>
              <w:rPr>
                <w:rStyle w:val="affe"/>
              </w:rPr>
              <w:t>用常見的乘法公式（像 a²±2ab＋b²、a²－b²）來算多項式乘法。</w:t>
            </w:r>
            <w:r>
              <w:br/>
              <w:t>（對應原目標：利用乘法公式來做多項式的乘法）</w:t>
            </w:r>
          </w:p>
          <w:p w14:paraId="1C36FACF" w14:textId="43CC6C8E" w:rsidR="00D72106" w:rsidRPr="003125B2" w:rsidRDefault="00D72106" w:rsidP="00D72106">
            <w:pPr>
              <w:rPr>
                <w:rFonts w:ascii="標楷體" w:eastAsia="標楷體" w:hAnsi="標楷體" w:cs="標楷體"/>
                <w:color w:val="FF0000"/>
                <w:sz w:val="24"/>
                <w:szCs w:val="24"/>
              </w:rPr>
            </w:pP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40AB33" w14:textId="35C22357" w:rsidR="00D72106" w:rsidRDefault="00D72106" w:rsidP="00D72106">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lastRenderedPageBreak/>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F46864" w14:textId="73D2913A" w:rsidR="00D72106" w:rsidRDefault="00D72106" w:rsidP="00D72106">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1E55AC42" w14:textId="701A48FE" w:rsidR="00D72106" w:rsidRDefault="00D72106" w:rsidP="00D72106">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6F19E8"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1.紙筆測驗</w:t>
            </w:r>
          </w:p>
          <w:p w14:paraId="3041A6D5"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61AA1324"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57BE10FB" w14:textId="54AD3D25" w:rsidR="00D72106" w:rsidRDefault="00D72106"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D10631"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【環境教育】</w:t>
            </w:r>
          </w:p>
          <w:p w14:paraId="6DE74989"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環J1 </w:t>
            </w:r>
            <w:r w:rsidRPr="000A467E">
              <w:rPr>
                <w:rFonts w:ascii="標楷體" w:eastAsia="標楷體" w:hAnsi="標楷體" w:cs="標楷體"/>
                <w:szCs w:val="24"/>
              </w:rPr>
              <w:t>了解生物多樣性及環境承載力的重要性。</w:t>
            </w:r>
          </w:p>
          <w:p w14:paraId="5CFCEE67"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【閱讀素養教育】</w:t>
            </w:r>
          </w:p>
          <w:p w14:paraId="6E52BE81"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閱J1 </w:t>
            </w:r>
            <w:r w:rsidRPr="000A467E">
              <w:rPr>
                <w:rFonts w:ascii="標楷體" w:eastAsia="標楷體" w:hAnsi="標楷體" w:cs="標楷體"/>
                <w:szCs w:val="24"/>
              </w:rPr>
              <w:t>發展多元文本的閱讀策略。</w:t>
            </w:r>
          </w:p>
          <w:p w14:paraId="319E3F15" w14:textId="776359F0" w:rsidR="00D72106" w:rsidRDefault="00D72106" w:rsidP="00D72106">
            <w:pPr>
              <w:ind w:left="-22" w:hanging="7"/>
              <w:jc w:val="center"/>
              <w:rPr>
                <w:rFonts w:ascii="標楷體" w:eastAsia="標楷體" w:hAnsi="標楷體" w:cs="標楷體"/>
                <w:color w:val="FF0000"/>
                <w:sz w:val="24"/>
                <w:szCs w:val="24"/>
              </w:rPr>
            </w:pPr>
            <w:r>
              <w:rPr>
                <w:rFonts w:ascii="標楷體" w:eastAsia="標楷體" w:hAnsi="標楷體" w:cs="標楷體"/>
                <w:szCs w:val="24"/>
              </w:rPr>
              <w:t xml:space="preserve">閱J3 </w:t>
            </w:r>
            <w:r w:rsidRPr="000A467E">
              <w:rPr>
                <w:rFonts w:ascii="標楷體" w:eastAsia="標楷體" w:hAnsi="標楷體" w:cs="標楷體"/>
                <w:szCs w:val="24"/>
              </w:rPr>
              <w:t>理解學科知識內的重要詞彙的意涵，並懂得如何運用該詞彙與他人進行溝通。</w:t>
            </w:r>
          </w:p>
        </w:tc>
        <w:tc>
          <w:tcPr>
            <w:tcW w:w="630" w:type="dxa"/>
            <w:tcBorders>
              <w:top w:val="single" w:sz="8" w:space="0" w:color="000000"/>
              <w:bottom w:val="single" w:sz="8" w:space="0" w:color="000000"/>
              <w:right w:val="single" w:sz="8" w:space="0" w:color="000000"/>
            </w:tcBorders>
          </w:tcPr>
          <w:p w14:paraId="1EE6D090" w14:textId="153CE451" w:rsidR="00D72106" w:rsidRPr="00500692" w:rsidRDefault="00D72106" w:rsidP="00D72106">
            <w:pPr>
              <w:adjustRightInd w:val="0"/>
              <w:snapToGrid w:val="0"/>
              <w:spacing w:line="0" w:lineRule="atLeast"/>
              <w:ind w:hanging="7"/>
              <w:jc w:val="left"/>
              <w:rPr>
                <w:rFonts w:ascii="標楷體" w:eastAsia="標楷體" w:hAnsi="標楷體" w:cs="標楷體"/>
                <w:sz w:val="24"/>
                <w:szCs w:val="24"/>
              </w:rPr>
            </w:pPr>
          </w:p>
        </w:tc>
      </w:tr>
      <w:tr w:rsidR="00D72106" w14:paraId="0250354C"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9E00509" w14:textId="77777777" w:rsidR="00D72106" w:rsidRPr="00316DA1" w:rsidRDefault="00D72106" w:rsidP="00D72106">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五</w:t>
            </w:r>
            <w:r w:rsidRPr="00316DA1">
              <w:rPr>
                <w:rFonts w:ascii="標楷體" w:eastAsia="標楷體" w:hAnsi="標楷體" w:cs="標楷體" w:hint="eastAsia"/>
              </w:rPr>
              <w:t>週</w:t>
            </w:r>
          </w:p>
          <w:p w14:paraId="70DA5AE4" w14:textId="522E25E7" w:rsidR="00D72106" w:rsidRDefault="00D72106" w:rsidP="00D72106">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28</w:t>
            </w:r>
            <w:r w:rsidRPr="00316DA1">
              <w:rPr>
                <w:rFonts w:eastAsia="標楷體"/>
              </w:rPr>
              <w:t>~</w:t>
            </w:r>
            <w:r>
              <w:rPr>
                <w:rFonts w:eastAsia="標楷體" w:hint="eastAsia"/>
              </w:rPr>
              <w:t>10</w:t>
            </w:r>
            <w:r w:rsidRPr="00316DA1">
              <w:rPr>
                <w:rFonts w:eastAsia="標楷體"/>
              </w:rPr>
              <w:t>/</w:t>
            </w:r>
            <w:r>
              <w:rPr>
                <w:rFonts w:eastAsia="標楷體" w:hint="eastAsia"/>
              </w:rPr>
              <w:t>04</w:t>
            </w:r>
          </w:p>
        </w:tc>
        <w:tc>
          <w:tcPr>
            <w:tcW w:w="1701" w:type="dxa"/>
            <w:tcBorders>
              <w:top w:val="single" w:sz="8" w:space="0" w:color="000000"/>
              <w:left w:val="single" w:sz="8" w:space="0" w:color="000000"/>
              <w:bottom w:val="single" w:sz="8" w:space="0" w:color="000000"/>
              <w:right w:val="single" w:sz="8" w:space="0" w:color="000000"/>
            </w:tcBorders>
          </w:tcPr>
          <w:p w14:paraId="03DDE2A7" w14:textId="21C25C14" w:rsidR="00D72106" w:rsidRDefault="00D72106" w:rsidP="00D72106">
            <w:pPr>
              <w:jc w:val="left"/>
              <w:rPr>
                <w:rFonts w:ascii="標楷體" w:eastAsia="標楷體" w:hAnsi="標楷體" w:cs="標楷體"/>
                <w:color w:val="FF0000"/>
                <w:sz w:val="24"/>
                <w:szCs w:val="24"/>
              </w:rPr>
            </w:pPr>
            <w:r>
              <w:rPr>
                <w:rFonts w:eastAsia="標楷體"/>
                <w:bCs/>
                <w:color w:val="000000" w:themeColor="text1"/>
              </w:rPr>
              <w:t xml:space="preserve">a-Ⅳ-5 </w:t>
            </w:r>
            <w:r w:rsidRPr="000A467E">
              <w:rPr>
                <w:rFonts w:eastAsia="標楷體"/>
                <w:bCs/>
                <w:color w:val="000000" w:themeColor="text1"/>
              </w:rPr>
              <w:t>認識多項式及相關名詞，並熟練多項式的四則運算及運用乘法公式。</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24CE407" w14:textId="385334D9" w:rsidR="00D72106" w:rsidRDefault="00D72106" w:rsidP="00D72106">
            <w:pPr>
              <w:jc w:val="left"/>
              <w:rPr>
                <w:rFonts w:ascii="標楷體" w:eastAsia="標楷體" w:hAnsi="標楷體" w:cs="標楷體"/>
                <w:color w:val="FF0000"/>
                <w:sz w:val="24"/>
                <w:szCs w:val="24"/>
              </w:rPr>
            </w:pPr>
            <w:r>
              <w:rPr>
                <w:rFonts w:ascii="標楷體" w:eastAsia="標楷體" w:hAnsi="標楷體" w:cs="標楷體"/>
                <w:sz w:val="24"/>
                <w:szCs w:val="24"/>
              </w:rPr>
              <w:t xml:space="preserve">A-8-3 </w:t>
            </w:r>
            <w:r w:rsidRPr="000A467E">
              <w:rPr>
                <w:rFonts w:ascii="標楷體" w:eastAsia="標楷體" w:hAnsi="標楷體" w:cs="標楷體"/>
                <w:sz w:val="24"/>
                <w:szCs w:val="24"/>
              </w:rPr>
              <w:t>多項式的四則運算：直式、橫式的多項式加法與減法；直式的多項式乘法（乘積最高至三次）；被除式為二次之多項式的除法運算。</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1F2A8B" w14:textId="77777777" w:rsidR="00D72106" w:rsidRPr="00DA591D" w:rsidRDefault="00D72106" w:rsidP="00D72106">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t>1-3多項式的乘除運算</w:t>
            </w:r>
          </w:p>
          <w:p w14:paraId="5F6D6B5D" w14:textId="77777777" w:rsidR="009E7346" w:rsidRDefault="009E7346" w:rsidP="009E7346">
            <w:pPr>
              <w:pStyle w:val="Web"/>
            </w:pPr>
            <w:r>
              <w:rPr>
                <w:rFonts w:hAnsi="Symbol"/>
              </w:rPr>
              <w:t></w:t>
            </w:r>
            <w:r>
              <w:t xml:space="preserve">  </w:t>
            </w:r>
            <w:r>
              <w:rPr>
                <w:rStyle w:val="affe"/>
              </w:rPr>
              <w:t>學會怎麼用除法算：單項式÷單項式、多項式÷單項式、多項式÷多項式。</w:t>
            </w:r>
            <w:r>
              <w:br/>
              <w:t>（對應原目標：計算單項式除以單項式、多項式除以單項式、多項式除以多項式）</w:t>
            </w:r>
          </w:p>
          <w:p w14:paraId="03BCAAE0" w14:textId="77777777" w:rsidR="009E7346" w:rsidRDefault="009E7346" w:rsidP="009E7346">
            <w:pPr>
              <w:pStyle w:val="Web"/>
            </w:pPr>
            <w:r>
              <w:rPr>
                <w:rFonts w:hAnsi="Symbol"/>
              </w:rPr>
              <w:t></w:t>
            </w:r>
            <w:r>
              <w:t xml:space="preserve">  </w:t>
            </w:r>
            <w:r>
              <w:rPr>
                <w:rStyle w:val="affe"/>
              </w:rPr>
              <w:t>了解除法裡的幾個重要名字：被除式是誰？除式是誰？商式和餘式又是什麼？</w:t>
            </w:r>
            <w:r>
              <w:br/>
              <w:t>（對應原目標：明瞭多項式中被除式、除式、商式、餘式的意義）</w:t>
            </w:r>
          </w:p>
          <w:p w14:paraId="77F40FEA" w14:textId="77777777" w:rsidR="009E7346" w:rsidRDefault="009E7346" w:rsidP="009E7346">
            <w:pPr>
              <w:pStyle w:val="Web"/>
            </w:pPr>
            <w:r>
              <w:rPr>
                <w:rFonts w:hAnsi="Symbol"/>
              </w:rPr>
              <w:lastRenderedPageBreak/>
              <w:t></w:t>
            </w:r>
            <w:r>
              <w:t xml:space="preserve">  </w:t>
            </w:r>
            <w:r>
              <w:rPr>
                <w:rStyle w:val="affe"/>
              </w:rPr>
              <w:t>學會用直式的方式，把多項式除法一步一步寫出來算。</w:t>
            </w:r>
            <w:r>
              <w:br/>
              <w:t>（對應原目標：利用直式除法來做多項式的除法）</w:t>
            </w:r>
          </w:p>
          <w:p w14:paraId="69137B37" w14:textId="77777777" w:rsidR="009E7346" w:rsidRDefault="009E7346" w:rsidP="009E7346">
            <w:pPr>
              <w:pStyle w:val="Web"/>
            </w:pPr>
            <w:r>
              <w:rPr>
                <w:rFonts w:hAnsi="Symbol"/>
              </w:rPr>
              <w:t></w:t>
            </w:r>
            <w:r>
              <w:t xml:space="preserve">  </w:t>
            </w:r>
            <w:r>
              <w:rPr>
                <w:rStyle w:val="affe"/>
              </w:rPr>
              <w:t>會用多項式的加、減、乘、除來解簡單的應用問題。</w:t>
            </w:r>
            <w:r>
              <w:br/>
              <w:t>（對應原目標：能利用多項式的四則運算解應用問題）</w:t>
            </w:r>
          </w:p>
          <w:p w14:paraId="0AD4C5B3" w14:textId="3E97C500" w:rsidR="00D72106" w:rsidRPr="009E7346" w:rsidRDefault="00D72106" w:rsidP="00D72106">
            <w:pPr>
              <w:rPr>
                <w:rFonts w:ascii="標楷體" w:eastAsia="標楷體" w:hAnsi="標楷體" w:cs="標楷體"/>
                <w:color w:val="FF0000"/>
                <w:sz w:val="24"/>
                <w:szCs w:val="24"/>
              </w:rPr>
            </w:pP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B11FE6" w14:textId="6A90961B" w:rsidR="00D72106" w:rsidRDefault="00D72106" w:rsidP="00D72106">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lastRenderedPageBreak/>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21730C" w14:textId="47DB6D17" w:rsidR="00D72106" w:rsidRDefault="00D72106" w:rsidP="00D72106">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434791EA" w14:textId="47F4D8AE" w:rsidR="00D72106" w:rsidRDefault="00D72106" w:rsidP="00D72106">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297670"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1.紙筆測驗</w:t>
            </w:r>
          </w:p>
          <w:p w14:paraId="2CB15764"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2A7273B7"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2BB58FD5" w14:textId="03CE0BE6" w:rsidR="00D72106" w:rsidRDefault="00D72106"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A165F0"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【環境教育】</w:t>
            </w:r>
          </w:p>
          <w:p w14:paraId="73D077C2"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環J1 </w:t>
            </w:r>
            <w:r w:rsidRPr="000A467E">
              <w:rPr>
                <w:rFonts w:ascii="標楷體" w:eastAsia="標楷體" w:hAnsi="標楷體" w:cs="標楷體"/>
                <w:szCs w:val="24"/>
              </w:rPr>
              <w:t>了解生物多樣性及環境承載力的重要性。</w:t>
            </w:r>
          </w:p>
          <w:p w14:paraId="1F8F49EF"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【閱讀素養教育】</w:t>
            </w:r>
          </w:p>
          <w:p w14:paraId="5714246C"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閱J1 </w:t>
            </w:r>
            <w:r w:rsidRPr="000A467E">
              <w:rPr>
                <w:rFonts w:ascii="標楷體" w:eastAsia="標楷體" w:hAnsi="標楷體" w:cs="標楷體"/>
                <w:szCs w:val="24"/>
              </w:rPr>
              <w:t>發展多元文本的閱讀策略。</w:t>
            </w:r>
          </w:p>
          <w:p w14:paraId="6F5B9F57" w14:textId="3AC631D4" w:rsidR="00D72106" w:rsidRDefault="00D72106" w:rsidP="00D72106">
            <w:pPr>
              <w:ind w:left="-22" w:hanging="7"/>
              <w:jc w:val="center"/>
              <w:rPr>
                <w:rFonts w:ascii="標楷體" w:eastAsia="標楷體" w:hAnsi="標楷體" w:cs="標楷體"/>
                <w:color w:val="FF0000"/>
                <w:sz w:val="24"/>
                <w:szCs w:val="24"/>
              </w:rPr>
            </w:pPr>
            <w:r>
              <w:rPr>
                <w:rFonts w:ascii="標楷體" w:eastAsia="標楷體" w:hAnsi="標楷體" w:cs="標楷體"/>
                <w:szCs w:val="24"/>
              </w:rPr>
              <w:t xml:space="preserve">閱J3 </w:t>
            </w:r>
            <w:r w:rsidRPr="000A467E">
              <w:rPr>
                <w:rFonts w:ascii="標楷體" w:eastAsia="標楷體" w:hAnsi="標楷體" w:cs="標楷體"/>
                <w:szCs w:val="24"/>
              </w:rPr>
              <w:t>理解學科知識內的重要詞彙的意涵，並懂得如何運用該詞彙與他人進行溝通。</w:t>
            </w:r>
          </w:p>
        </w:tc>
        <w:tc>
          <w:tcPr>
            <w:tcW w:w="630" w:type="dxa"/>
            <w:tcBorders>
              <w:top w:val="single" w:sz="8" w:space="0" w:color="000000"/>
              <w:bottom w:val="single" w:sz="8" w:space="0" w:color="000000"/>
              <w:right w:val="single" w:sz="8" w:space="0" w:color="000000"/>
            </w:tcBorders>
          </w:tcPr>
          <w:p w14:paraId="28FCB8F4" w14:textId="5C0FC1AE" w:rsidR="00D72106" w:rsidRPr="00500692" w:rsidRDefault="00D72106" w:rsidP="00D72106">
            <w:pPr>
              <w:adjustRightInd w:val="0"/>
              <w:snapToGrid w:val="0"/>
              <w:spacing w:line="0" w:lineRule="atLeast"/>
              <w:ind w:hanging="7"/>
              <w:jc w:val="left"/>
              <w:rPr>
                <w:rFonts w:ascii="標楷體" w:eastAsia="標楷體" w:hAnsi="標楷體" w:cs="標楷體"/>
                <w:sz w:val="24"/>
                <w:szCs w:val="24"/>
              </w:rPr>
            </w:pPr>
          </w:p>
        </w:tc>
      </w:tr>
      <w:tr w:rsidR="00D72106" w14:paraId="3AF60E06"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F70DD84" w14:textId="77777777" w:rsidR="00D72106" w:rsidRPr="00316DA1" w:rsidRDefault="00D72106" w:rsidP="00D72106">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六</w:t>
            </w:r>
            <w:r w:rsidRPr="00316DA1">
              <w:rPr>
                <w:rFonts w:ascii="標楷體" w:eastAsia="標楷體" w:hAnsi="標楷體" w:cs="標楷體" w:hint="eastAsia"/>
              </w:rPr>
              <w:t>週</w:t>
            </w:r>
          </w:p>
          <w:p w14:paraId="63C1DC6C" w14:textId="37EEFF8C" w:rsidR="00D72106" w:rsidRDefault="00D72106" w:rsidP="00D72106">
            <w:pPr>
              <w:jc w:val="center"/>
              <w:rPr>
                <w:rFonts w:ascii="標楷體" w:eastAsia="標楷體" w:hAnsi="標楷體" w:cs="標楷體"/>
                <w:color w:val="FF0000"/>
                <w:sz w:val="24"/>
                <w:szCs w:val="24"/>
              </w:rPr>
            </w:pPr>
            <w:r>
              <w:rPr>
                <w:rFonts w:eastAsia="標楷體" w:hint="eastAsia"/>
              </w:rPr>
              <w:t>10</w:t>
            </w:r>
            <w:r w:rsidRPr="00316DA1">
              <w:rPr>
                <w:rFonts w:eastAsia="標楷體"/>
              </w:rPr>
              <w:t>/</w:t>
            </w:r>
            <w:r>
              <w:rPr>
                <w:rFonts w:eastAsia="標楷體" w:hint="eastAsia"/>
              </w:rPr>
              <w:t>05</w:t>
            </w:r>
            <w:r w:rsidRPr="00316DA1">
              <w:rPr>
                <w:rFonts w:eastAsia="標楷體"/>
              </w:rPr>
              <w:t>~</w:t>
            </w:r>
            <w:r>
              <w:rPr>
                <w:rFonts w:eastAsia="標楷體" w:hint="eastAsia"/>
              </w:rPr>
              <w:t>10</w:t>
            </w:r>
            <w:r w:rsidRPr="00316DA1">
              <w:rPr>
                <w:rFonts w:eastAsia="標楷體"/>
              </w:rPr>
              <w:t>/</w:t>
            </w:r>
            <w:r>
              <w:rPr>
                <w:rFonts w:eastAsia="標楷體" w:hint="eastAsia"/>
              </w:rPr>
              <w:t>11</w:t>
            </w:r>
          </w:p>
        </w:tc>
        <w:tc>
          <w:tcPr>
            <w:tcW w:w="1701" w:type="dxa"/>
            <w:tcBorders>
              <w:top w:val="single" w:sz="8" w:space="0" w:color="000000"/>
              <w:left w:val="single" w:sz="8" w:space="0" w:color="000000"/>
              <w:bottom w:val="single" w:sz="8" w:space="0" w:color="000000"/>
              <w:right w:val="single" w:sz="8" w:space="0" w:color="000000"/>
            </w:tcBorders>
          </w:tcPr>
          <w:p w14:paraId="16D4B252" w14:textId="77777777" w:rsidR="00D72106" w:rsidRDefault="00D72106" w:rsidP="00D72106">
            <w:pPr>
              <w:pStyle w:val="Default"/>
              <w:rPr>
                <w:rFonts w:ascii="Times New Roman" w:eastAsia="標楷體" w:hAnsi="Times New Roman" w:cs="Times New Roman"/>
                <w:bCs/>
                <w:color w:val="000000" w:themeColor="text1"/>
              </w:rPr>
            </w:pPr>
            <w:r>
              <w:rPr>
                <w:rFonts w:eastAsia="標楷體"/>
                <w:bCs/>
                <w:color w:val="000000" w:themeColor="text1"/>
              </w:rPr>
              <w:t xml:space="preserve">n-Ⅳ-5 </w:t>
            </w:r>
            <w:r w:rsidRPr="000A467E">
              <w:rPr>
                <w:rFonts w:eastAsia="標楷體"/>
                <w:bCs/>
                <w:color w:val="000000" w:themeColor="text1"/>
              </w:rPr>
              <w:t>理解二次方根的意義、符號與根式的四則運算，並能運用到日常生活的情境解決問題。</w:t>
            </w:r>
          </w:p>
          <w:p w14:paraId="78C9BD97" w14:textId="77777777" w:rsidR="00D72106" w:rsidRDefault="00D72106" w:rsidP="00D72106">
            <w:pPr>
              <w:pStyle w:val="Default"/>
              <w:rPr>
                <w:rFonts w:ascii="Times New Roman" w:eastAsia="標楷體" w:hAnsi="Times New Roman" w:cs="Times New Roman"/>
                <w:bCs/>
                <w:color w:val="000000" w:themeColor="text1"/>
              </w:rPr>
            </w:pPr>
            <w:r>
              <w:rPr>
                <w:rFonts w:eastAsia="標楷體"/>
                <w:bCs/>
                <w:color w:val="000000" w:themeColor="text1"/>
              </w:rPr>
              <w:t xml:space="preserve">n-Ⅳ-6 </w:t>
            </w:r>
            <w:r w:rsidRPr="000A467E">
              <w:rPr>
                <w:rFonts w:eastAsia="標楷體"/>
                <w:bCs/>
                <w:color w:val="000000" w:themeColor="text1"/>
              </w:rPr>
              <w:t>應用十分逼近法估算二次方根的近似值，並能應用計算機計</w:t>
            </w:r>
            <w:r w:rsidRPr="000A467E">
              <w:rPr>
                <w:rFonts w:eastAsia="標楷體"/>
                <w:bCs/>
                <w:color w:val="000000" w:themeColor="text1"/>
              </w:rPr>
              <w:lastRenderedPageBreak/>
              <w:t>算、驗證與估算，建立對二次方根的數感。</w:t>
            </w:r>
          </w:p>
          <w:p w14:paraId="1F321359" w14:textId="6E7B46D5" w:rsidR="00D72106" w:rsidRDefault="00D72106" w:rsidP="00D72106">
            <w:pPr>
              <w:jc w:val="left"/>
              <w:rPr>
                <w:rFonts w:ascii="標楷體" w:eastAsia="標楷體" w:hAnsi="標楷體" w:cs="標楷體"/>
                <w:color w:val="FF0000"/>
                <w:sz w:val="24"/>
                <w:szCs w:val="24"/>
              </w:rPr>
            </w:pPr>
            <w:r>
              <w:rPr>
                <w:rFonts w:eastAsia="標楷體"/>
                <w:bCs/>
                <w:color w:val="000000" w:themeColor="text1"/>
              </w:rPr>
              <w:t xml:space="preserve">n-Ⅳ-9 </w:t>
            </w:r>
            <w:r w:rsidRPr="000A467E">
              <w:rPr>
                <w:rFonts w:eastAsia="標楷體"/>
                <w:bCs/>
                <w:color w:val="000000" w:themeColor="text1"/>
              </w:rPr>
              <w:t>使用計算機計算比值、複雜的數式、小數或根式等四則運算與三角比的近似值問題，並能理解計算機可能產生誤差。</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A5958B0" w14:textId="77777777" w:rsidR="00D72106" w:rsidRDefault="00D72106" w:rsidP="00D72106">
            <w:pPr>
              <w:rPr>
                <w:rFonts w:eastAsia="標楷體"/>
                <w:bCs/>
                <w:color w:val="000000" w:themeColor="text1"/>
                <w:sz w:val="24"/>
                <w:szCs w:val="24"/>
              </w:rPr>
            </w:pPr>
            <w:r>
              <w:rPr>
                <w:rFonts w:ascii="標楷體" w:eastAsia="標楷體" w:hAnsi="標楷體" w:cs="標楷體"/>
                <w:sz w:val="24"/>
                <w:szCs w:val="24"/>
              </w:rPr>
              <w:lastRenderedPageBreak/>
              <w:t xml:space="preserve">N-8-1 </w:t>
            </w:r>
            <w:r w:rsidRPr="000A467E">
              <w:rPr>
                <w:rFonts w:ascii="標楷體" w:eastAsia="標楷體" w:hAnsi="標楷體" w:cs="標楷體"/>
                <w:sz w:val="24"/>
                <w:szCs w:val="24"/>
              </w:rPr>
              <w:t>二次方根：二次方根的意義；根式的化簡及四則運算。</w:t>
            </w:r>
          </w:p>
          <w:p w14:paraId="5F1CF753" w14:textId="20ABFC6E" w:rsidR="00D72106" w:rsidRDefault="00D72106" w:rsidP="00D72106">
            <w:pPr>
              <w:jc w:val="left"/>
              <w:rPr>
                <w:rFonts w:ascii="標楷體" w:eastAsia="標楷體" w:hAnsi="標楷體" w:cs="標楷體"/>
                <w:color w:val="FF0000"/>
                <w:sz w:val="24"/>
                <w:szCs w:val="24"/>
              </w:rPr>
            </w:pPr>
            <w:r>
              <w:rPr>
                <w:rFonts w:ascii="標楷體" w:eastAsia="標楷體" w:hAnsi="標楷體" w:cs="標楷體"/>
                <w:sz w:val="24"/>
                <w:szCs w:val="24"/>
              </w:rPr>
              <w:t xml:space="preserve">N-8-2 </w:t>
            </w:r>
            <w:r w:rsidRPr="000A467E">
              <w:rPr>
                <w:rFonts w:ascii="標楷體" w:eastAsia="標楷體" w:hAnsi="標楷體" w:cs="標楷體"/>
                <w:sz w:val="24"/>
                <w:szCs w:val="24"/>
              </w:rPr>
              <w:t>二次方根的近似值：二次方根的近似值；二次方根的整數部分；十分逼近法。使用計算機</w:t>
            </w:r>
            <w:r w:rsidRPr="00E017FA">
              <w:rPr>
                <w:rFonts w:ascii="標楷體" w:eastAsia="標楷體" w:hAnsi="標楷體" w:cs="標楷體"/>
                <w:sz w:val="24"/>
                <w:szCs w:val="24"/>
              </w:rPr>
              <w:t>√</w:t>
            </w:r>
            <w:r w:rsidRPr="000A467E">
              <w:rPr>
                <w:rFonts w:ascii="標楷體" w:eastAsia="標楷體" w:hAnsi="標楷體" w:cs="標楷體"/>
                <w:sz w:val="24"/>
                <w:szCs w:val="24"/>
              </w:rPr>
              <w:t>鍵。</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FFCD0D" w14:textId="77777777" w:rsidR="00D72106" w:rsidRPr="00DA591D" w:rsidRDefault="00D72106" w:rsidP="00D72106">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t>2-1平方根與近似值</w:t>
            </w:r>
          </w:p>
          <w:p w14:paraId="38CC1628" w14:textId="77777777" w:rsidR="000B1CC4" w:rsidRDefault="000B1CC4" w:rsidP="000B1CC4">
            <w:pPr>
              <w:pStyle w:val="Web"/>
            </w:pPr>
            <w:r>
              <w:rPr>
                <w:rFonts w:hAnsi="Symbol"/>
              </w:rPr>
              <w:t></w:t>
            </w:r>
            <w:r>
              <w:t xml:space="preserve">  </w:t>
            </w:r>
            <w:r>
              <w:rPr>
                <w:rStyle w:val="affe"/>
              </w:rPr>
              <w:t>能找出面積是 2 和 5 的正方形圖形（用格子紙或操作方式）。</w:t>
            </w:r>
            <w:r>
              <w:br/>
              <w:t>（對應原目標：能找到面積分別為 2 和 5 的正方形）</w:t>
            </w:r>
          </w:p>
          <w:p w14:paraId="087ACB0F" w14:textId="77777777" w:rsidR="000B1CC4" w:rsidRDefault="000B1CC4" w:rsidP="000B1CC4">
            <w:pPr>
              <w:pStyle w:val="Web"/>
            </w:pPr>
            <w:r>
              <w:rPr>
                <w:rFonts w:hAnsi="Symbol"/>
              </w:rPr>
              <w:t></w:t>
            </w:r>
            <w:r>
              <w:t xml:space="preserve">  </w:t>
            </w:r>
            <w:r>
              <w:rPr>
                <w:rStyle w:val="affe"/>
              </w:rPr>
              <w:t>知道如果正方形面積是 2，邊長就可以用「√2」來表示。</w:t>
            </w:r>
            <w:r>
              <w:br/>
              <w:t>（對應原目標：能用</w:t>
            </w:r>
            <w:r>
              <w:lastRenderedPageBreak/>
              <w:t>「√2」表示面積為 2 的正方形邊長）</w:t>
            </w:r>
          </w:p>
          <w:p w14:paraId="69CCBFB6" w14:textId="77777777" w:rsidR="000B1CC4" w:rsidRDefault="000B1CC4" w:rsidP="000B1CC4">
            <w:pPr>
              <w:pStyle w:val="Web"/>
            </w:pPr>
            <w:r>
              <w:rPr>
                <w:rFonts w:hAnsi="Symbol"/>
              </w:rPr>
              <w:t></w:t>
            </w:r>
            <w:r>
              <w:t xml:space="preserve">  </w:t>
            </w:r>
            <w:r>
              <w:rPr>
                <w:rStyle w:val="affe"/>
              </w:rPr>
              <w:t>了解如果正方形面積是 a，那它的邊長是「√a」，而且 √a × √a = a。</w:t>
            </w:r>
            <w:r>
              <w:br/>
              <w:t>（對應原目標：能知道若一個正方形面積為 a，則它的邊長為「√a」，滿足 (√a)²＝a）</w:t>
            </w:r>
          </w:p>
          <w:p w14:paraId="6EE38AF9" w14:textId="77777777" w:rsidR="000B1CC4" w:rsidRDefault="000B1CC4" w:rsidP="000B1CC4">
            <w:pPr>
              <w:pStyle w:val="Web"/>
            </w:pPr>
            <w:r>
              <w:rPr>
                <w:rFonts w:hAnsi="Symbol"/>
              </w:rPr>
              <w:t></w:t>
            </w:r>
            <w:r>
              <w:t xml:space="preserve">  </w:t>
            </w:r>
            <w:r>
              <w:rPr>
                <w:rStyle w:val="affe"/>
              </w:rPr>
              <w:t>能用標準分解式，把數字分解成平方數 × 平方根，幫助算出 √a 的值。</w:t>
            </w:r>
            <w:r>
              <w:br/>
              <w:t>（對應原目標：能用標準分解式求 √a 的值）</w:t>
            </w:r>
          </w:p>
          <w:p w14:paraId="2A5754D7" w14:textId="77777777" w:rsidR="000B1CC4" w:rsidRDefault="000B1CC4" w:rsidP="000B1CC4">
            <w:pPr>
              <w:pStyle w:val="Web"/>
            </w:pPr>
            <w:r>
              <w:rPr>
                <w:rFonts w:hAnsi="Symbol"/>
              </w:rPr>
              <w:t></w:t>
            </w:r>
            <w:r>
              <w:t xml:space="preserve">  </w:t>
            </w:r>
            <w:r>
              <w:rPr>
                <w:rStyle w:val="affe"/>
              </w:rPr>
              <w:t>能用試一試（十分逼近法）的方法，找出 √a 的大約是多少。</w:t>
            </w:r>
            <w:r>
              <w:br/>
              <w:t>（對應原目標：能利用十分逼近法求 √a 的近似值）</w:t>
            </w:r>
          </w:p>
          <w:p w14:paraId="75491B9E" w14:textId="10661F51" w:rsidR="00D72106" w:rsidRPr="000B1CC4" w:rsidRDefault="00D72106" w:rsidP="00D72106">
            <w:pPr>
              <w:rPr>
                <w:rFonts w:ascii="標楷體" w:eastAsia="標楷體" w:hAnsi="標楷體" w:cs="標楷體"/>
                <w:color w:val="FF0000"/>
                <w:sz w:val="24"/>
                <w:szCs w:val="24"/>
              </w:rPr>
            </w:pP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B56EE4" w14:textId="263BF9B5" w:rsidR="00D72106" w:rsidRDefault="00D72106" w:rsidP="00D72106">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lastRenderedPageBreak/>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6BE949" w14:textId="65E76959" w:rsidR="00D72106" w:rsidRDefault="00D72106" w:rsidP="00D72106">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15E161CD" w14:textId="79C157F1" w:rsidR="00D72106" w:rsidRDefault="00D72106" w:rsidP="00D72106">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57A5E0"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1.紙筆測驗</w:t>
            </w:r>
          </w:p>
          <w:p w14:paraId="02833674"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7ECCBCD4"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0271A581" w14:textId="0F75162B" w:rsidR="00D72106" w:rsidRDefault="00D72106"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35FB82"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【科技教育】</w:t>
            </w:r>
          </w:p>
          <w:p w14:paraId="2EFE6D24"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科E1 </w:t>
            </w:r>
            <w:r w:rsidRPr="000A467E">
              <w:rPr>
                <w:rFonts w:ascii="標楷體" w:eastAsia="標楷體" w:hAnsi="標楷體" w:cs="標楷體"/>
                <w:szCs w:val="24"/>
              </w:rPr>
              <w:t>了解平日常見科技產品的用途與運作方式。</w:t>
            </w:r>
          </w:p>
          <w:p w14:paraId="71ADB96B"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科E2 </w:t>
            </w:r>
            <w:r w:rsidRPr="000A467E">
              <w:rPr>
                <w:rFonts w:ascii="標楷體" w:eastAsia="標楷體" w:hAnsi="標楷體" w:cs="標楷體"/>
                <w:szCs w:val="24"/>
              </w:rPr>
              <w:t>了解動手實作的重要性。</w:t>
            </w:r>
          </w:p>
          <w:p w14:paraId="30AF38AE"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【閱讀素養教育】</w:t>
            </w:r>
          </w:p>
          <w:p w14:paraId="4D1E39F6"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閱J1 </w:t>
            </w:r>
            <w:r w:rsidRPr="000A467E">
              <w:rPr>
                <w:rFonts w:ascii="標楷體" w:eastAsia="標楷體" w:hAnsi="標楷體" w:cs="標楷體"/>
                <w:szCs w:val="24"/>
              </w:rPr>
              <w:t>發展多元文本的閱讀策略。</w:t>
            </w:r>
          </w:p>
          <w:p w14:paraId="1BA2688A"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閱J2 </w:t>
            </w:r>
            <w:r w:rsidRPr="000A467E">
              <w:rPr>
                <w:rFonts w:ascii="標楷體" w:eastAsia="標楷體" w:hAnsi="標楷體" w:cs="標楷體"/>
                <w:szCs w:val="24"/>
              </w:rPr>
              <w:t>發展跨文本的比對、分析、深究的能力，以判讀文本知識的正確性。</w:t>
            </w:r>
          </w:p>
          <w:p w14:paraId="40912543"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【戶外教育】</w:t>
            </w:r>
          </w:p>
          <w:p w14:paraId="1B4F5ED9"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戶J1 </w:t>
            </w:r>
            <w:r w:rsidRPr="000A467E">
              <w:rPr>
                <w:rFonts w:ascii="標楷體" w:eastAsia="標楷體" w:hAnsi="標楷體" w:cs="標楷體"/>
                <w:szCs w:val="24"/>
              </w:rPr>
              <w:t>善用教室外、戶外及校外教學，認識臺灣環境並參訪自然及文化資產，如國家公園、國家風景區及國家森林公園等。</w:t>
            </w:r>
          </w:p>
          <w:p w14:paraId="4EF666B3" w14:textId="77777777" w:rsidR="00D72106" w:rsidRDefault="00D72106" w:rsidP="00D72106">
            <w:pPr>
              <w:ind w:hanging="2"/>
              <w:rPr>
                <w:rFonts w:ascii="標楷體" w:eastAsia="標楷體" w:hAnsi="標楷體" w:cs="標楷體"/>
                <w:szCs w:val="24"/>
              </w:rPr>
            </w:pPr>
            <w:r>
              <w:rPr>
                <w:rFonts w:ascii="標楷體" w:eastAsia="標楷體" w:hAnsi="標楷體" w:cs="標楷體"/>
                <w:szCs w:val="24"/>
              </w:rPr>
              <w:t xml:space="preserve">戶J2 </w:t>
            </w:r>
            <w:r w:rsidRPr="000A467E">
              <w:rPr>
                <w:rFonts w:ascii="標楷體" w:eastAsia="標楷體" w:hAnsi="標楷體" w:cs="標楷體"/>
                <w:szCs w:val="24"/>
              </w:rPr>
              <w:t>擴充對環境的理解，運用所學的知識到生活當中，具備觀察、描述、測量、紀錄的能力。</w:t>
            </w:r>
          </w:p>
          <w:p w14:paraId="5DCEBFE3" w14:textId="77777777" w:rsidR="00D72106" w:rsidRPr="000F75C4" w:rsidRDefault="00D72106" w:rsidP="00D72106">
            <w:pPr>
              <w:adjustRightInd w:val="0"/>
              <w:snapToGrid w:val="0"/>
              <w:ind w:hanging="2"/>
              <w:rPr>
                <w:rFonts w:ascii="標楷體" w:eastAsia="標楷體" w:hAnsi="標楷體"/>
              </w:rPr>
            </w:pPr>
            <w:r w:rsidRPr="000F75C4">
              <w:rPr>
                <w:rFonts w:ascii="標楷體" w:eastAsia="標楷體" w:hAnsi="標楷體" w:hint="eastAsia"/>
              </w:rPr>
              <w:t>【生命教育】</w:t>
            </w:r>
          </w:p>
          <w:p w14:paraId="5FA43FA7" w14:textId="77777777" w:rsidR="00D72106" w:rsidRPr="000F75C4" w:rsidRDefault="00D72106" w:rsidP="00D72106">
            <w:pPr>
              <w:adjustRightInd w:val="0"/>
              <w:snapToGrid w:val="0"/>
              <w:ind w:hanging="2"/>
              <w:rPr>
                <w:rFonts w:ascii="標楷體" w:eastAsia="標楷體" w:hAnsi="標楷體"/>
              </w:rPr>
            </w:pPr>
            <w:r w:rsidRPr="000F75C4">
              <w:rPr>
                <w:rFonts w:ascii="標楷體" w:eastAsia="標楷體" w:hAnsi="標楷體" w:hint="eastAsia"/>
              </w:rPr>
              <w:lastRenderedPageBreak/>
              <w:t xml:space="preserve">生J1 </w:t>
            </w:r>
            <w:r w:rsidRPr="00EE19B9">
              <w:rPr>
                <w:rFonts w:ascii="標楷體" w:eastAsia="標楷體" w:hAnsi="標楷體" w:hint="eastAsia"/>
              </w:rPr>
              <w:t>思考生活、學校與社區的公共議題，培養與他人理性溝通的素養。</w:t>
            </w:r>
          </w:p>
          <w:p w14:paraId="5CE709E6" w14:textId="3B2AE1DB" w:rsidR="00D72106" w:rsidRDefault="00D72106" w:rsidP="00D72106">
            <w:pPr>
              <w:ind w:left="-22" w:hanging="7"/>
              <w:jc w:val="center"/>
              <w:rPr>
                <w:rFonts w:ascii="標楷體" w:eastAsia="標楷體" w:hAnsi="標楷體" w:cs="標楷體"/>
                <w:color w:val="FF0000"/>
                <w:sz w:val="24"/>
                <w:szCs w:val="24"/>
              </w:rPr>
            </w:pPr>
            <w:r w:rsidRPr="00EE19B9">
              <w:rPr>
                <w:rFonts w:ascii="標楷體" w:eastAsia="標楷體" w:hAnsi="標楷體" w:hint="eastAsia"/>
              </w:rPr>
              <w:t>生J6</w:t>
            </w:r>
            <w:r>
              <w:rPr>
                <w:rFonts w:ascii="標楷體" w:eastAsia="標楷體" w:hAnsi="標楷體" w:hint="eastAsia"/>
              </w:rPr>
              <w:t xml:space="preserve"> </w:t>
            </w:r>
            <w:r w:rsidRPr="00EE19B9">
              <w:rPr>
                <w:rFonts w:ascii="標楷體" w:eastAsia="標楷體" w:hAnsi="標楷體" w:hint="eastAsia"/>
              </w:rPr>
              <w:t>察覺知性與感性的衝突，尋求知、情、意、行統整之途徑。</w:t>
            </w:r>
          </w:p>
        </w:tc>
        <w:tc>
          <w:tcPr>
            <w:tcW w:w="630" w:type="dxa"/>
            <w:tcBorders>
              <w:top w:val="single" w:sz="8" w:space="0" w:color="000000"/>
              <w:bottom w:val="single" w:sz="8" w:space="0" w:color="000000"/>
              <w:right w:val="single" w:sz="8" w:space="0" w:color="000000"/>
            </w:tcBorders>
          </w:tcPr>
          <w:p w14:paraId="267393B3" w14:textId="63860A46" w:rsidR="00D72106" w:rsidRPr="00500692" w:rsidRDefault="00D72106" w:rsidP="00D72106">
            <w:pPr>
              <w:adjustRightInd w:val="0"/>
              <w:snapToGrid w:val="0"/>
              <w:spacing w:line="0" w:lineRule="atLeast"/>
              <w:ind w:hanging="7"/>
              <w:jc w:val="left"/>
              <w:rPr>
                <w:rFonts w:ascii="標楷體" w:eastAsia="標楷體" w:hAnsi="標楷體" w:cs="標楷體"/>
                <w:sz w:val="24"/>
                <w:szCs w:val="24"/>
              </w:rPr>
            </w:pPr>
          </w:p>
        </w:tc>
      </w:tr>
      <w:tr w:rsidR="00D72106" w14:paraId="52BA9694"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6CE7B98" w14:textId="77777777" w:rsidR="00D72106" w:rsidRPr="00316DA1" w:rsidRDefault="00D72106" w:rsidP="00D72106">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七</w:t>
            </w:r>
            <w:r w:rsidRPr="00316DA1">
              <w:rPr>
                <w:rFonts w:ascii="標楷體" w:eastAsia="標楷體" w:hAnsi="標楷體" w:cs="標楷體" w:hint="eastAsia"/>
              </w:rPr>
              <w:t>週</w:t>
            </w:r>
          </w:p>
          <w:p w14:paraId="2DA52D74" w14:textId="1A6858FA" w:rsidR="00D72106" w:rsidRDefault="00D72106" w:rsidP="00D72106">
            <w:pPr>
              <w:jc w:val="center"/>
              <w:rPr>
                <w:rFonts w:ascii="標楷體" w:eastAsia="標楷體" w:hAnsi="標楷體" w:cs="標楷體"/>
                <w:color w:val="FF0000"/>
                <w:sz w:val="24"/>
                <w:szCs w:val="24"/>
              </w:rPr>
            </w:pPr>
            <w:r>
              <w:rPr>
                <w:rFonts w:eastAsia="標楷體" w:hint="eastAsia"/>
              </w:rPr>
              <w:t>10</w:t>
            </w:r>
            <w:r w:rsidRPr="00316DA1">
              <w:rPr>
                <w:rFonts w:eastAsia="標楷體"/>
              </w:rPr>
              <w:t>/</w:t>
            </w:r>
            <w:r>
              <w:rPr>
                <w:rFonts w:eastAsia="標楷體" w:hint="eastAsia"/>
              </w:rPr>
              <w:t>12</w:t>
            </w:r>
            <w:r w:rsidRPr="00316DA1">
              <w:rPr>
                <w:rFonts w:eastAsia="標楷體"/>
              </w:rPr>
              <w:t>~</w:t>
            </w:r>
            <w:r>
              <w:rPr>
                <w:rFonts w:eastAsia="標楷體" w:hint="eastAsia"/>
              </w:rPr>
              <w:t>10</w:t>
            </w:r>
            <w:r w:rsidRPr="00316DA1">
              <w:rPr>
                <w:rFonts w:eastAsia="標楷體"/>
              </w:rPr>
              <w:t>/</w:t>
            </w:r>
            <w:r>
              <w:rPr>
                <w:rFonts w:eastAsia="標楷體" w:hint="eastAsia"/>
              </w:rPr>
              <w:t>18</w:t>
            </w:r>
          </w:p>
        </w:tc>
        <w:tc>
          <w:tcPr>
            <w:tcW w:w="1701" w:type="dxa"/>
            <w:tcBorders>
              <w:top w:val="single" w:sz="8" w:space="0" w:color="000000"/>
              <w:left w:val="single" w:sz="8" w:space="0" w:color="000000"/>
              <w:bottom w:val="single" w:sz="8" w:space="0" w:color="000000"/>
              <w:right w:val="single" w:sz="8" w:space="0" w:color="000000"/>
            </w:tcBorders>
          </w:tcPr>
          <w:p w14:paraId="37F3FF62" w14:textId="77777777" w:rsidR="00D72106" w:rsidRDefault="00D72106" w:rsidP="00D72106">
            <w:pPr>
              <w:pStyle w:val="Default"/>
              <w:rPr>
                <w:rFonts w:ascii="Times New Roman" w:eastAsia="標楷體" w:hAnsi="Times New Roman" w:cs="Times New Roman"/>
                <w:bCs/>
                <w:color w:val="000000" w:themeColor="text1"/>
              </w:rPr>
            </w:pPr>
            <w:r>
              <w:rPr>
                <w:rFonts w:eastAsia="標楷體"/>
                <w:bCs/>
                <w:color w:val="000000" w:themeColor="text1"/>
              </w:rPr>
              <w:t xml:space="preserve">n-Ⅳ-5 </w:t>
            </w:r>
            <w:r w:rsidRPr="000A467E">
              <w:rPr>
                <w:rFonts w:eastAsia="標楷體"/>
                <w:bCs/>
                <w:color w:val="000000" w:themeColor="text1"/>
              </w:rPr>
              <w:t>理解二次方根的意義、符號與根式的四則運算，並能運用到日常生活的情境解決問題。</w:t>
            </w:r>
          </w:p>
          <w:p w14:paraId="26993369" w14:textId="77777777" w:rsidR="00D72106" w:rsidRDefault="00D72106" w:rsidP="00D72106">
            <w:pPr>
              <w:pStyle w:val="Default"/>
              <w:rPr>
                <w:rFonts w:ascii="Times New Roman" w:eastAsia="標楷體" w:hAnsi="Times New Roman" w:cs="Times New Roman"/>
                <w:bCs/>
                <w:color w:val="000000" w:themeColor="text1"/>
              </w:rPr>
            </w:pPr>
            <w:r>
              <w:rPr>
                <w:rFonts w:eastAsia="標楷體"/>
                <w:bCs/>
                <w:color w:val="000000" w:themeColor="text1"/>
              </w:rPr>
              <w:t xml:space="preserve">n-Ⅳ-6 </w:t>
            </w:r>
            <w:r w:rsidRPr="000A467E">
              <w:rPr>
                <w:rFonts w:eastAsia="標楷體"/>
                <w:bCs/>
                <w:color w:val="000000" w:themeColor="text1"/>
              </w:rPr>
              <w:t>應用十分逼近法估算二次方根的近似值，並能應用計算機計算、驗證與估算，建立對二次方根的數感。</w:t>
            </w:r>
          </w:p>
          <w:p w14:paraId="34CD7882" w14:textId="5E5610B2" w:rsidR="00D72106" w:rsidRDefault="00D72106" w:rsidP="00D72106">
            <w:pPr>
              <w:jc w:val="left"/>
              <w:rPr>
                <w:rFonts w:ascii="標楷體" w:eastAsia="標楷體" w:hAnsi="標楷體" w:cs="標楷體"/>
                <w:color w:val="FF0000"/>
                <w:sz w:val="24"/>
                <w:szCs w:val="24"/>
              </w:rPr>
            </w:pPr>
            <w:r>
              <w:rPr>
                <w:rFonts w:eastAsia="標楷體"/>
                <w:bCs/>
                <w:color w:val="000000" w:themeColor="text1"/>
              </w:rPr>
              <w:t xml:space="preserve">n-Ⅳ-9 </w:t>
            </w:r>
            <w:r w:rsidRPr="000A467E">
              <w:rPr>
                <w:rFonts w:eastAsia="標楷體"/>
                <w:bCs/>
                <w:color w:val="000000" w:themeColor="text1"/>
              </w:rPr>
              <w:t>使用計算機計算比值、複雜的數式、小數或根式等四則運算與三角比的近似值問題，並能理解計算機可能產生誤差。</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6CB566E" w14:textId="77777777" w:rsidR="00D72106" w:rsidRDefault="00D72106" w:rsidP="00D72106">
            <w:pPr>
              <w:rPr>
                <w:rFonts w:eastAsia="標楷體"/>
                <w:bCs/>
                <w:color w:val="000000" w:themeColor="text1"/>
                <w:sz w:val="24"/>
                <w:szCs w:val="24"/>
              </w:rPr>
            </w:pPr>
            <w:r>
              <w:rPr>
                <w:rFonts w:ascii="標楷體" w:eastAsia="標楷體" w:hAnsi="標楷體" w:cs="標楷體"/>
                <w:sz w:val="24"/>
                <w:szCs w:val="24"/>
              </w:rPr>
              <w:t xml:space="preserve">N-8-1 </w:t>
            </w:r>
            <w:r w:rsidRPr="000A467E">
              <w:rPr>
                <w:rFonts w:ascii="標楷體" w:eastAsia="標楷體" w:hAnsi="標楷體" w:cs="標楷體"/>
                <w:sz w:val="24"/>
                <w:szCs w:val="24"/>
              </w:rPr>
              <w:t>二次方根：二次方根的意義；根式的化簡及四則運算。</w:t>
            </w:r>
          </w:p>
          <w:p w14:paraId="4994E400" w14:textId="61BF84AA" w:rsidR="00D72106" w:rsidRDefault="00D72106" w:rsidP="00D72106">
            <w:pPr>
              <w:jc w:val="left"/>
              <w:rPr>
                <w:rFonts w:ascii="標楷體" w:eastAsia="標楷體" w:hAnsi="標楷體" w:cs="標楷體"/>
                <w:color w:val="FF0000"/>
                <w:sz w:val="24"/>
                <w:szCs w:val="24"/>
              </w:rPr>
            </w:pPr>
            <w:r>
              <w:rPr>
                <w:rFonts w:ascii="標楷體" w:eastAsia="標楷體" w:hAnsi="標楷體" w:cs="標楷體"/>
                <w:sz w:val="24"/>
                <w:szCs w:val="24"/>
              </w:rPr>
              <w:t xml:space="preserve">N-8-2 </w:t>
            </w:r>
            <w:r w:rsidRPr="000A467E">
              <w:rPr>
                <w:rFonts w:ascii="標楷體" w:eastAsia="標楷體" w:hAnsi="標楷體" w:cs="標楷體"/>
                <w:sz w:val="24"/>
                <w:szCs w:val="24"/>
              </w:rPr>
              <w:t>二次方根的近似值：二次方根的近似值；二次方根的整數部分；十分逼近法。使用計算機</w:t>
            </w:r>
            <w:r w:rsidRPr="00E017FA">
              <w:rPr>
                <w:rFonts w:ascii="標楷體" w:eastAsia="標楷體" w:hAnsi="標楷體" w:cs="標楷體"/>
                <w:sz w:val="24"/>
                <w:szCs w:val="24"/>
              </w:rPr>
              <w:t>√</w:t>
            </w:r>
            <w:r w:rsidRPr="000A467E">
              <w:rPr>
                <w:rFonts w:ascii="標楷體" w:eastAsia="標楷體" w:hAnsi="標楷體" w:cs="標楷體"/>
                <w:sz w:val="24"/>
                <w:szCs w:val="24"/>
              </w:rPr>
              <w:t>鍵。</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514B46" w14:textId="77777777" w:rsidR="00D72106" w:rsidRPr="00DA591D" w:rsidRDefault="00D72106" w:rsidP="00D72106">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t>2-1平方根與近似值</w:t>
            </w:r>
            <w:r w:rsidRPr="00A23FB3">
              <w:rPr>
                <w:rFonts w:ascii="標楷體" w:eastAsia="標楷體" w:hAnsi="標楷體" w:cs="標楷體"/>
                <w:bCs/>
                <w:color w:val="000000" w:themeColor="text1"/>
                <w:sz w:val="24"/>
                <w:szCs w:val="24"/>
              </w:rPr>
              <w:t>【第一次評量週】</w:t>
            </w:r>
          </w:p>
          <w:p w14:paraId="0E730394" w14:textId="77777777" w:rsidR="00DE36DA" w:rsidRDefault="00DE36DA" w:rsidP="00DE36DA">
            <w:pPr>
              <w:pStyle w:val="Web"/>
            </w:pPr>
            <w:r>
              <w:rPr>
                <w:rFonts w:hAnsi="Symbol"/>
              </w:rPr>
              <w:t></w:t>
            </w:r>
            <w:r>
              <w:t xml:space="preserve">  </w:t>
            </w:r>
            <w:r>
              <w:rPr>
                <w:rStyle w:val="affe"/>
              </w:rPr>
              <w:t>會用計算機算出 √a 的大約值。</w:t>
            </w:r>
            <w:r>
              <w:br/>
              <w:t>（對應原目標：能利用計算器求 √a 的近似值）</w:t>
            </w:r>
          </w:p>
          <w:p w14:paraId="6D5CFE3C" w14:textId="77777777" w:rsidR="00DE36DA" w:rsidRDefault="00DE36DA" w:rsidP="00DE36DA">
            <w:pPr>
              <w:pStyle w:val="Web"/>
            </w:pPr>
            <w:r>
              <w:rPr>
                <w:rFonts w:hAnsi="Symbol"/>
              </w:rPr>
              <w:t></w:t>
            </w:r>
            <w:r>
              <w:t xml:space="preserve">  </w:t>
            </w:r>
            <w:r>
              <w:rPr>
                <w:rStyle w:val="affe"/>
              </w:rPr>
              <w:t>知道如果 a 是正數，那 √a 是 a 的「正平方根」，－√a 是「負平方根」；而 √a × √a = a，(－√a) × (－√a) 也等於 a。</w:t>
            </w:r>
            <w:r>
              <w:br/>
              <w:t>（對應原目標：學會若 a 是一個正數，則 √a 是 a 的正平方根，－√a 是 a 的負平方根，(√a)²＝a、(－√a)²＝a）</w:t>
            </w:r>
          </w:p>
          <w:p w14:paraId="239229DA" w14:textId="77777777" w:rsidR="00DE36DA" w:rsidRDefault="00DE36DA" w:rsidP="00DE36DA">
            <w:pPr>
              <w:pStyle w:val="Web"/>
            </w:pPr>
            <w:r>
              <w:rPr>
                <w:rFonts w:hAnsi="Symbol"/>
              </w:rPr>
              <w:t></w:t>
            </w:r>
            <w:r>
              <w:t xml:space="preserve">  </w:t>
            </w:r>
            <w:r>
              <w:rPr>
                <w:rStyle w:val="affe"/>
              </w:rPr>
              <w:t>知道 0 的平方根就是 0，也可以寫成 √0 = 0。</w:t>
            </w:r>
            <w:r>
              <w:br/>
              <w:t>（對應原目標：理解 0 是 0 的平方根，記作 √0 = 0）</w:t>
            </w:r>
          </w:p>
          <w:p w14:paraId="395C52F5" w14:textId="77777777" w:rsidR="00DE36DA" w:rsidRDefault="00DE36DA" w:rsidP="00DE36DA">
            <w:pPr>
              <w:pStyle w:val="Web"/>
            </w:pPr>
            <w:r>
              <w:rPr>
                <w:rFonts w:hAnsi="Symbol"/>
              </w:rPr>
              <w:t></w:t>
            </w:r>
            <w:r>
              <w:t xml:space="preserve">  </w:t>
            </w:r>
            <w:r>
              <w:rPr>
                <w:rStyle w:val="affe"/>
              </w:rPr>
              <w:t>知道如果 a 比 b 大，而且兩個數都大於 0，那麼 a² 也會比 b² 大；反過來，</w:t>
            </w:r>
            <w:r>
              <w:rPr>
                <w:rStyle w:val="affe"/>
              </w:rPr>
              <w:lastRenderedPageBreak/>
              <w:t>如果 a² 比 b² 大，而且兩個數都大於 0，那麼 a 一定比 b 大。</w:t>
            </w:r>
            <w:r>
              <w:br/>
              <w:t>（對應原目標：理解若 a＞b＞0，則 a²＞b²；若 a＞0，b＞0 且 a²＞b²，則 a＞b）</w:t>
            </w:r>
          </w:p>
          <w:p w14:paraId="6FFBA67E" w14:textId="74AC3B7C" w:rsidR="00D72106" w:rsidRPr="00DE36DA" w:rsidRDefault="00D72106" w:rsidP="00D72106">
            <w:pPr>
              <w:rPr>
                <w:rFonts w:ascii="標楷體" w:eastAsia="標楷體" w:hAnsi="標楷體" w:cs="標楷體"/>
                <w:color w:val="FF0000"/>
                <w:sz w:val="24"/>
                <w:szCs w:val="24"/>
              </w:rPr>
            </w:pP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2F2F74" w14:textId="66C06810" w:rsidR="00D72106" w:rsidRDefault="00D72106" w:rsidP="00D72106">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lastRenderedPageBreak/>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3C3C66" w14:textId="7E651DD4" w:rsidR="00D72106" w:rsidRDefault="00D72106" w:rsidP="00D72106">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3EE5E4EE" w14:textId="08363D10" w:rsidR="00D72106" w:rsidRDefault="00D72106" w:rsidP="00D72106">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D149C8"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1.紙筆測驗</w:t>
            </w:r>
          </w:p>
          <w:p w14:paraId="2F0855A0"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6DC9980A"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148C4A11" w14:textId="69DAAB52" w:rsidR="00D72106" w:rsidRDefault="00D72106"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228DAA"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【科技教育】</w:t>
            </w:r>
          </w:p>
          <w:p w14:paraId="5AA17F68"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科E1 </w:t>
            </w:r>
            <w:r w:rsidRPr="000A467E">
              <w:rPr>
                <w:rFonts w:ascii="標楷體" w:eastAsia="標楷體" w:hAnsi="標楷體" w:cs="標楷體"/>
                <w:szCs w:val="24"/>
              </w:rPr>
              <w:t>了解平日常見科技產品的用途與運作方式。</w:t>
            </w:r>
          </w:p>
          <w:p w14:paraId="00A1B205"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科E2 </w:t>
            </w:r>
            <w:r w:rsidRPr="000A467E">
              <w:rPr>
                <w:rFonts w:ascii="標楷體" w:eastAsia="標楷體" w:hAnsi="標楷體" w:cs="標楷體"/>
                <w:szCs w:val="24"/>
              </w:rPr>
              <w:t>了解動手實作的重要性。</w:t>
            </w:r>
          </w:p>
          <w:p w14:paraId="5637193F"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【閱讀素養教育】</w:t>
            </w:r>
          </w:p>
          <w:p w14:paraId="1AD05EE8"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閱J1 </w:t>
            </w:r>
            <w:r w:rsidRPr="000A467E">
              <w:rPr>
                <w:rFonts w:ascii="標楷體" w:eastAsia="標楷體" w:hAnsi="標楷體" w:cs="標楷體"/>
                <w:szCs w:val="24"/>
              </w:rPr>
              <w:t>發展多元文本的閱讀策略。</w:t>
            </w:r>
          </w:p>
          <w:p w14:paraId="46D5A121"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閱J2 </w:t>
            </w:r>
            <w:r w:rsidRPr="000A467E">
              <w:rPr>
                <w:rFonts w:ascii="標楷體" w:eastAsia="標楷體" w:hAnsi="標楷體" w:cs="標楷體"/>
                <w:szCs w:val="24"/>
              </w:rPr>
              <w:t>發展跨文本的比對、分析、深究的能力，以判讀文本知識的正確性。</w:t>
            </w:r>
          </w:p>
          <w:p w14:paraId="0C934755"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【戶外教育】</w:t>
            </w:r>
          </w:p>
          <w:p w14:paraId="09244147"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戶J1 </w:t>
            </w:r>
            <w:r w:rsidRPr="000A467E">
              <w:rPr>
                <w:rFonts w:ascii="標楷體" w:eastAsia="標楷體" w:hAnsi="標楷體" w:cs="標楷體"/>
                <w:szCs w:val="24"/>
              </w:rPr>
              <w:t>善用教室外、戶外及校外教學，認識臺灣環境並參訪自然及文化資產，如國家公園、國家風景區及國家森林公園等。</w:t>
            </w:r>
          </w:p>
          <w:p w14:paraId="65022C37" w14:textId="4EE8F983" w:rsidR="00D72106" w:rsidRDefault="00D72106" w:rsidP="00D72106">
            <w:pPr>
              <w:ind w:left="-22" w:hanging="7"/>
              <w:jc w:val="center"/>
              <w:rPr>
                <w:rFonts w:ascii="標楷體" w:eastAsia="標楷體" w:hAnsi="標楷體" w:cs="標楷體"/>
                <w:color w:val="FF0000"/>
                <w:sz w:val="24"/>
                <w:szCs w:val="24"/>
              </w:rPr>
            </w:pPr>
            <w:r>
              <w:rPr>
                <w:rFonts w:ascii="標楷體" w:eastAsia="標楷體" w:hAnsi="標楷體" w:cs="標楷體"/>
                <w:szCs w:val="24"/>
              </w:rPr>
              <w:t xml:space="preserve">戶J2 </w:t>
            </w:r>
            <w:r w:rsidRPr="000A467E">
              <w:rPr>
                <w:rFonts w:ascii="標楷體" w:eastAsia="標楷體" w:hAnsi="標楷體" w:cs="標楷體"/>
                <w:szCs w:val="24"/>
              </w:rPr>
              <w:t>擴充對環境的理解，運用所學的知識到生活當中，具備觀察、描述、測量、紀錄的能力。</w:t>
            </w:r>
          </w:p>
        </w:tc>
        <w:tc>
          <w:tcPr>
            <w:tcW w:w="630" w:type="dxa"/>
            <w:tcBorders>
              <w:top w:val="single" w:sz="8" w:space="0" w:color="000000"/>
              <w:bottom w:val="single" w:sz="8" w:space="0" w:color="000000"/>
              <w:right w:val="single" w:sz="8" w:space="0" w:color="000000"/>
            </w:tcBorders>
          </w:tcPr>
          <w:p w14:paraId="1F67231B" w14:textId="28450602" w:rsidR="00D72106" w:rsidRDefault="00D72106" w:rsidP="00D72106">
            <w:pPr>
              <w:adjustRightInd w:val="0"/>
              <w:snapToGrid w:val="0"/>
              <w:spacing w:line="0" w:lineRule="atLeast"/>
              <w:ind w:hanging="7"/>
              <w:jc w:val="left"/>
              <w:rPr>
                <w:rFonts w:ascii="標楷體" w:eastAsia="標楷體" w:hAnsi="標楷體" w:cs="標楷體"/>
                <w:sz w:val="24"/>
                <w:szCs w:val="24"/>
              </w:rPr>
            </w:pPr>
          </w:p>
        </w:tc>
      </w:tr>
      <w:tr w:rsidR="00D72106" w14:paraId="5A13F848"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02A31BC" w14:textId="77777777" w:rsidR="00D72106" w:rsidRPr="00316DA1" w:rsidRDefault="00D72106" w:rsidP="00D72106">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八</w:t>
            </w:r>
            <w:r w:rsidRPr="00316DA1">
              <w:rPr>
                <w:rFonts w:ascii="標楷體" w:eastAsia="標楷體" w:hAnsi="標楷體" w:cs="標楷體" w:hint="eastAsia"/>
              </w:rPr>
              <w:t>週</w:t>
            </w:r>
          </w:p>
          <w:p w14:paraId="2C9385D0" w14:textId="5DC2B4A3" w:rsidR="00D72106" w:rsidRDefault="00D72106" w:rsidP="00D72106">
            <w:pPr>
              <w:jc w:val="center"/>
              <w:rPr>
                <w:rFonts w:ascii="標楷體" w:eastAsia="標楷體" w:hAnsi="標楷體" w:cs="標楷體"/>
                <w:color w:val="FF0000"/>
                <w:sz w:val="24"/>
                <w:szCs w:val="24"/>
              </w:rPr>
            </w:pPr>
            <w:r>
              <w:rPr>
                <w:rFonts w:eastAsia="標楷體" w:hint="eastAsia"/>
              </w:rPr>
              <w:t>10</w:t>
            </w:r>
            <w:r w:rsidRPr="00316DA1">
              <w:rPr>
                <w:rFonts w:eastAsia="標楷體"/>
              </w:rPr>
              <w:t>/</w:t>
            </w:r>
            <w:r>
              <w:rPr>
                <w:rFonts w:eastAsia="標楷體" w:hint="eastAsia"/>
              </w:rPr>
              <w:t>19</w:t>
            </w:r>
            <w:r w:rsidRPr="00316DA1">
              <w:rPr>
                <w:rFonts w:eastAsia="標楷體"/>
              </w:rPr>
              <w:t>~</w:t>
            </w:r>
            <w:r>
              <w:rPr>
                <w:rFonts w:eastAsia="標楷體" w:hint="eastAsia"/>
              </w:rPr>
              <w:t>10</w:t>
            </w:r>
            <w:r w:rsidRPr="00316DA1">
              <w:rPr>
                <w:rFonts w:eastAsia="標楷體"/>
              </w:rPr>
              <w:t>/</w:t>
            </w:r>
            <w:r>
              <w:rPr>
                <w:rFonts w:eastAsia="標楷體" w:hint="eastAsia"/>
              </w:rPr>
              <w:t>25</w:t>
            </w:r>
          </w:p>
        </w:tc>
        <w:tc>
          <w:tcPr>
            <w:tcW w:w="1701" w:type="dxa"/>
            <w:tcBorders>
              <w:top w:val="single" w:sz="8" w:space="0" w:color="000000"/>
              <w:left w:val="single" w:sz="8" w:space="0" w:color="000000"/>
              <w:bottom w:val="single" w:sz="8" w:space="0" w:color="000000"/>
              <w:right w:val="single" w:sz="8" w:space="0" w:color="000000"/>
            </w:tcBorders>
          </w:tcPr>
          <w:p w14:paraId="60B02D79" w14:textId="77777777" w:rsidR="00D72106" w:rsidRDefault="00D72106" w:rsidP="00D72106">
            <w:pPr>
              <w:pStyle w:val="Default"/>
              <w:rPr>
                <w:rFonts w:ascii="Times New Roman" w:eastAsia="標楷體" w:hAnsi="Times New Roman" w:cs="Times New Roman"/>
                <w:bCs/>
                <w:color w:val="000000" w:themeColor="text1"/>
              </w:rPr>
            </w:pPr>
            <w:r>
              <w:rPr>
                <w:rFonts w:eastAsia="標楷體"/>
                <w:bCs/>
                <w:color w:val="000000" w:themeColor="text1"/>
              </w:rPr>
              <w:t xml:space="preserve">n-Ⅳ-5 </w:t>
            </w:r>
            <w:r w:rsidRPr="000A467E">
              <w:rPr>
                <w:rFonts w:eastAsia="標楷體"/>
                <w:bCs/>
                <w:color w:val="000000" w:themeColor="text1"/>
              </w:rPr>
              <w:t>理解二次方根的意義、符號與根式的四則運算，並能運用到日常生活的情境解決問題。</w:t>
            </w:r>
          </w:p>
          <w:p w14:paraId="3281362F" w14:textId="61CD6B7F" w:rsidR="00D72106" w:rsidRDefault="00D72106" w:rsidP="00D72106">
            <w:pPr>
              <w:jc w:val="left"/>
              <w:rPr>
                <w:rFonts w:ascii="標楷體" w:eastAsia="標楷體" w:hAnsi="標楷體" w:cs="標楷體"/>
                <w:color w:val="FF0000"/>
                <w:sz w:val="24"/>
                <w:szCs w:val="24"/>
              </w:rPr>
            </w:pPr>
            <w:r>
              <w:rPr>
                <w:rFonts w:eastAsia="標楷體"/>
                <w:bCs/>
                <w:color w:val="000000" w:themeColor="text1"/>
              </w:rPr>
              <w:t xml:space="preserve">n-Ⅳ-9 </w:t>
            </w:r>
            <w:r w:rsidRPr="000A467E">
              <w:rPr>
                <w:rFonts w:eastAsia="標楷體"/>
                <w:bCs/>
                <w:color w:val="000000" w:themeColor="text1"/>
              </w:rPr>
              <w:t>使用計算機計算比值、複雜的數式、小數或根式等四則運算與三角比的近似值問題，並能理解計算機可能產生誤差。</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20876B4" w14:textId="20A1E099" w:rsidR="00D72106" w:rsidRDefault="00D72106" w:rsidP="00D72106">
            <w:pPr>
              <w:jc w:val="left"/>
              <w:rPr>
                <w:rFonts w:ascii="標楷體" w:eastAsia="標楷體" w:hAnsi="標楷體" w:cs="標楷體"/>
                <w:color w:val="FF0000"/>
                <w:sz w:val="24"/>
                <w:szCs w:val="24"/>
              </w:rPr>
            </w:pPr>
            <w:r>
              <w:rPr>
                <w:rFonts w:ascii="標楷體" w:eastAsia="標楷體" w:hAnsi="標楷體" w:cs="標楷體"/>
                <w:sz w:val="24"/>
                <w:szCs w:val="24"/>
              </w:rPr>
              <w:t xml:space="preserve">N-8-1 </w:t>
            </w:r>
            <w:r w:rsidRPr="000A467E">
              <w:rPr>
                <w:rFonts w:ascii="標楷體" w:eastAsia="標楷體" w:hAnsi="標楷體" w:cs="標楷體"/>
                <w:sz w:val="24"/>
                <w:szCs w:val="24"/>
              </w:rPr>
              <w:t>二次方根：二次方根的意義；根式的化簡及四則運算。</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3211EA" w14:textId="77777777" w:rsidR="00D72106" w:rsidRPr="00DA591D" w:rsidRDefault="00D72106" w:rsidP="00D72106">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t>2-2根式的運算</w:t>
            </w:r>
          </w:p>
          <w:p w14:paraId="52362C87" w14:textId="77777777" w:rsidR="007A2EB2" w:rsidRDefault="007A2EB2" w:rsidP="007A2EB2">
            <w:pPr>
              <w:pStyle w:val="Web"/>
            </w:pPr>
            <w:r>
              <w:rPr>
                <w:rFonts w:hAnsi="Symbol"/>
              </w:rPr>
              <w:t></w:t>
            </w:r>
            <w:r>
              <w:t xml:space="preserve">  </w:t>
            </w:r>
            <w:r>
              <w:rPr>
                <w:rStyle w:val="affe"/>
              </w:rPr>
              <w:t xml:space="preserve">了解 a 是一個不是 0 的數（可以是整數、分數或小數），b 是一個大於或等於 0 的數，像 a×√b 可以寫成 </w:t>
            </w:r>
            <w:proofErr w:type="spellStart"/>
            <w:r>
              <w:rPr>
                <w:rStyle w:val="affe"/>
              </w:rPr>
              <w:t>a√b</w:t>
            </w:r>
            <w:proofErr w:type="spellEnd"/>
            <w:r>
              <w:rPr>
                <w:rStyle w:val="affe"/>
              </w:rPr>
              <w:t>，√b ÷ a 可以寫成 √b / a 或 (1/a)√b。</w:t>
            </w:r>
            <w:r>
              <w:br/>
              <w:t xml:space="preserve">（對應原目標：能理解 a 是任意一個非 0 整數、分數或小數，b 是大於或等於 0 的數，則 a×√b 寫成 </w:t>
            </w:r>
            <w:proofErr w:type="spellStart"/>
            <w:r>
              <w:t>a√b</w:t>
            </w:r>
            <w:proofErr w:type="spellEnd"/>
            <w:r>
              <w:t xml:space="preserve"> ；√b ÷ a 寫成 √b / a 或 (1/a)√b）</w:t>
            </w:r>
          </w:p>
          <w:p w14:paraId="03570F2A" w14:textId="77777777" w:rsidR="007A2EB2" w:rsidRDefault="007A2EB2" w:rsidP="007A2EB2">
            <w:pPr>
              <w:pStyle w:val="Web"/>
            </w:pPr>
            <w:r>
              <w:rPr>
                <w:rFonts w:hAnsi="Symbol"/>
              </w:rPr>
              <w:t></w:t>
            </w:r>
            <w:r>
              <w:t xml:space="preserve">  </w:t>
            </w:r>
            <w:r>
              <w:rPr>
                <w:rStyle w:val="affe"/>
              </w:rPr>
              <w:t>了解如果 a 和 b 都是大於或等於 0 的數，那麼 √(a × b) = √a × √b。</w:t>
            </w:r>
            <w:r>
              <w:br/>
            </w:r>
            <w:r>
              <w:lastRenderedPageBreak/>
              <w:t xml:space="preserve">（對應原目標：能理解「a </w:t>
            </w:r>
            <w:r>
              <w:rPr>
                <w:rFonts w:ascii="Times New Roman" w:hAnsi="Times New Roman" w:cs="Times New Roman"/>
              </w:rPr>
              <w:t>≥</w:t>
            </w:r>
            <w:r>
              <w:t xml:space="preserve"> 0，b </w:t>
            </w:r>
            <w:r>
              <w:rPr>
                <w:rFonts w:ascii="Times New Roman" w:hAnsi="Times New Roman" w:cs="Times New Roman"/>
              </w:rPr>
              <w:t>≥</w:t>
            </w:r>
            <w:r>
              <w:t xml:space="preserve"> 0，則 √(a × b) ＝ √a × √b」）</w:t>
            </w:r>
          </w:p>
          <w:p w14:paraId="3DED62C0" w14:textId="77777777" w:rsidR="007A2EB2" w:rsidRDefault="007A2EB2" w:rsidP="007A2EB2">
            <w:pPr>
              <w:pStyle w:val="Web"/>
            </w:pPr>
            <w:r>
              <w:rPr>
                <w:rFonts w:hAnsi="Symbol"/>
              </w:rPr>
              <w:t></w:t>
            </w:r>
            <w:r>
              <w:t xml:space="preserve">  </w:t>
            </w:r>
            <w:r>
              <w:rPr>
                <w:rStyle w:val="affe"/>
              </w:rPr>
              <w:t xml:space="preserve">了解如果 a </w:t>
            </w:r>
            <w:r>
              <w:rPr>
                <w:rStyle w:val="affe"/>
                <w:rFonts w:ascii="Times New Roman" w:hAnsi="Times New Roman" w:cs="Times New Roman"/>
              </w:rPr>
              <w:t>≥</w:t>
            </w:r>
            <w:r>
              <w:rPr>
                <w:rStyle w:val="affe"/>
              </w:rPr>
              <w:t xml:space="preserve"> 0，b &gt; 0，那麼 √(a ÷ b) = √a ÷ √b。</w:t>
            </w:r>
            <w:r>
              <w:br/>
              <w:t xml:space="preserve">（對應原目標：能理解「a </w:t>
            </w:r>
            <w:r>
              <w:rPr>
                <w:rFonts w:ascii="Times New Roman" w:hAnsi="Times New Roman" w:cs="Times New Roman"/>
              </w:rPr>
              <w:t>≥</w:t>
            </w:r>
            <w:r>
              <w:t xml:space="preserve"> 0，b &gt; 0，則 √(a ÷ b) ＝ √a ÷ √b」）</w:t>
            </w:r>
          </w:p>
          <w:p w14:paraId="56F224D5" w14:textId="77777777" w:rsidR="007A2EB2" w:rsidRDefault="007A2EB2" w:rsidP="007A2EB2">
            <w:pPr>
              <w:pStyle w:val="Web"/>
            </w:pPr>
            <w:r>
              <w:rPr>
                <w:rFonts w:hAnsi="Symbol"/>
              </w:rPr>
              <w:t></w:t>
            </w:r>
            <w:r>
              <w:t xml:space="preserve">  </w:t>
            </w:r>
            <w:r>
              <w:rPr>
                <w:rStyle w:val="affe"/>
              </w:rPr>
              <w:t xml:space="preserve">能把根式一直化簡，直到變成 </w:t>
            </w:r>
            <w:proofErr w:type="spellStart"/>
            <w:r>
              <w:rPr>
                <w:rStyle w:val="affe"/>
              </w:rPr>
              <w:t>a√b</w:t>
            </w:r>
            <w:proofErr w:type="spellEnd"/>
            <w:r>
              <w:rPr>
                <w:rStyle w:val="affe"/>
              </w:rPr>
              <w:t xml:space="preserve"> 的樣子，其中 a 是整數、分數或小數，b 裡的質因數每個最多只出現一次，這樣的式子叫做「最簡根式」。</w:t>
            </w:r>
            <w:r>
              <w:br/>
              <w:t xml:space="preserve">（對應原目標：能將一般的根式持續化簡到形如 </w:t>
            </w:r>
            <w:proofErr w:type="spellStart"/>
            <w:r>
              <w:t>a√b</w:t>
            </w:r>
            <w:proofErr w:type="spellEnd"/>
            <w:r>
              <w:t xml:space="preserve">，其中 a 是任意整數、分數或小數，且 b 的標準分解式中質因數的次數都是 1，稱 </w:t>
            </w:r>
            <w:proofErr w:type="spellStart"/>
            <w:r>
              <w:t>a√b</w:t>
            </w:r>
            <w:proofErr w:type="spellEnd"/>
            <w:r>
              <w:t xml:space="preserve"> 為最簡根式）</w:t>
            </w:r>
          </w:p>
          <w:p w14:paraId="227BEB5A" w14:textId="77777777" w:rsidR="007A2EB2" w:rsidRDefault="007A2EB2" w:rsidP="007A2EB2">
            <w:pPr>
              <w:pStyle w:val="Web"/>
            </w:pPr>
            <w:r>
              <w:rPr>
                <w:rFonts w:hAnsi="Symbol"/>
              </w:rPr>
              <w:t></w:t>
            </w:r>
            <w:r>
              <w:t xml:space="preserve">  </w:t>
            </w:r>
            <w:r>
              <w:rPr>
                <w:rStyle w:val="affe"/>
              </w:rPr>
              <w:t>能把分數、小數或分母有根號的根式，化成最簡根式的形式。</w:t>
            </w:r>
            <w:r>
              <w:br/>
            </w:r>
            <w:r>
              <w:lastRenderedPageBreak/>
              <w:t>（對應原目標：能將被開方數為分數、小數或分母含有根號的根式化成最簡根式）</w:t>
            </w:r>
          </w:p>
          <w:p w14:paraId="39BE91C3" w14:textId="03B502B9" w:rsidR="00D72106" w:rsidRPr="007A2EB2" w:rsidRDefault="00D72106" w:rsidP="00D72106">
            <w:pPr>
              <w:rPr>
                <w:rFonts w:ascii="標楷體" w:eastAsia="標楷體" w:hAnsi="標楷體" w:cs="標楷體"/>
                <w:color w:val="FF0000"/>
                <w:sz w:val="24"/>
                <w:szCs w:val="24"/>
              </w:rPr>
            </w:pP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EAAC6C" w14:textId="3B3A0CD5" w:rsidR="00D72106" w:rsidRDefault="00D72106" w:rsidP="00D72106">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lastRenderedPageBreak/>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E5891E" w14:textId="3D0B233E" w:rsidR="00D72106" w:rsidRDefault="00D72106" w:rsidP="00D72106">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5FCA3497" w14:textId="6F53CF85" w:rsidR="00D72106" w:rsidRDefault="00D72106" w:rsidP="00D72106">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4D24E3"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1.紙筆測驗</w:t>
            </w:r>
          </w:p>
          <w:p w14:paraId="138D172C"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26BEAC75"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6B5065E3" w14:textId="7BEAC431" w:rsidR="00D72106" w:rsidRDefault="00D72106"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4CD724"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【科技教育】</w:t>
            </w:r>
          </w:p>
          <w:p w14:paraId="39E661DC"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科E1 </w:t>
            </w:r>
            <w:r w:rsidRPr="000A467E">
              <w:rPr>
                <w:rFonts w:ascii="標楷體" w:eastAsia="標楷體" w:hAnsi="標楷體" w:cs="標楷體"/>
                <w:szCs w:val="24"/>
              </w:rPr>
              <w:t>了解平日常見科技產品的用途與運作方式。</w:t>
            </w:r>
          </w:p>
          <w:p w14:paraId="56451055"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科E2 </w:t>
            </w:r>
            <w:r w:rsidRPr="000A467E">
              <w:rPr>
                <w:rFonts w:ascii="標楷體" w:eastAsia="標楷體" w:hAnsi="標楷體" w:cs="標楷體"/>
                <w:szCs w:val="24"/>
              </w:rPr>
              <w:t>了解動手實作的重要性。</w:t>
            </w:r>
          </w:p>
          <w:p w14:paraId="32907DCC"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【閱讀素養教育】</w:t>
            </w:r>
          </w:p>
          <w:p w14:paraId="6C36CAAE"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閱J1 </w:t>
            </w:r>
            <w:r w:rsidRPr="000A467E">
              <w:rPr>
                <w:rFonts w:ascii="標楷體" w:eastAsia="標楷體" w:hAnsi="標楷體" w:cs="標楷體"/>
                <w:szCs w:val="24"/>
              </w:rPr>
              <w:t>發展多元文本的閱讀策略。</w:t>
            </w:r>
          </w:p>
          <w:p w14:paraId="0D0A71AC"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閱J2 </w:t>
            </w:r>
            <w:r w:rsidRPr="000A467E">
              <w:rPr>
                <w:rFonts w:ascii="標楷體" w:eastAsia="標楷體" w:hAnsi="標楷體" w:cs="標楷體"/>
                <w:szCs w:val="24"/>
              </w:rPr>
              <w:t>發展跨文本的比對、分析、深究的能力，以判讀文本知識的正確性。</w:t>
            </w:r>
          </w:p>
          <w:p w14:paraId="64B77BB8"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【戶外教育】</w:t>
            </w:r>
          </w:p>
          <w:p w14:paraId="6E12306F"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戶J1 </w:t>
            </w:r>
            <w:r w:rsidRPr="000A467E">
              <w:rPr>
                <w:rFonts w:ascii="標楷體" w:eastAsia="標楷體" w:hAnsi="標楷體" w:cs="標楷體"/>
                <w:szCs w:val="24"/>
              </w:rPr>
              <w:t>善用教室外、戶外及校外教學，認識臺灣環境並參訪自然及文化資產，如國家公園、國家風景區及國家森林公園等。</w:t>
            </w:r>
          </w:p>
          <w:p w14:paraId="066197ED" w14:textId="4AD9166C" w:rsidR="00D72106" w:rsidRDefault="00D72106" w:rsidP="00D72106">
            <w:pPr>
              <w:ind w:left="-22" w:hanging="7"/>
              <w:jc w:val="center"/>
              <w:rPr>
                <w:rFonts w:ascii="標楷體" w:eastAsia="標楷體" w:hAnsi="標楷體" w:cs="標楷體"/>
                <w:color w:val="FF0000"/>
                <w:sz w:val="24"/>
                <w:szCs w:val="24"/>
              </w:rPr>
            </w:pPr>
            <w:r>
              <w:rPr>
                <w:rFonts w:ascii="標楷體" w:eastAsia="標楷體" w:hAnsi="標楷體" w:cs="標楷體"/>
                <w:szCs w:val="24"/>
              </w:rPr>
              <w:t xml:space="preserve">戶J2 </w:t>
            </w:r>
            <w:r w:rsidRPr="000A467E">
              <w:rPr>
                <w:rFonts w:ascii="標楷體" w:eastAsia="標楷體" w:hAnsi="標楷體" w:cs="標楷體"/>
                <w:szCs w:val="24"/>
              </w:rPr>
              <w:t>擴充對環境的理解，運用所學的知識到生活當中，具備觀察、描述、測量、紀錄的能力。</w:t>
            </w:r>
          </w:p>
        </w:tc>
        <w:tc>
          <w:tcPr>
            <w:tcW w:w="630" w:type="dxa"/>
            <w:tcBorders>
              <w:top w:val="single" w:sz="8" w:space="0" w:color="000000"/>
              <w:bottom w:val="single" w:sz="8" w:space="0" w:color="000000"/>
              <w:right w:val="single" w:sz="8" w:space="0" w:color="000000"/>
            </w:tcBorders>
          </w:tcPr>
          <w:p w14:paraId="690E0648" w14:textId="7B0447C0" w:rsidR="00D72106" w:rsidRDefault="00D72106" w:rsidP="00D72106">
            <w:pPr>
              <w:adjustRightInd w:val="0"/>
              <w:snapToGrid w:val="0"/>
              <w:spacing w:line="0" w:lineRule="atLeast"/>
              <w:ind w:hanging="7"/>
              <w:jc w:val="left"/>
              <w:rPr>
                <w:rFonts w:ascii="標楷體" w:eastAsia="標楷體" w:hAnsi="標楷體" w:cs="標楷體"/>
                <w:sz w:val="24"/>
                <w:szCs w:val="24"/>
              </w:rPr>
            </w:pPr>
          </w:p>
        </w:tc>
      </w:tr>
      <w:tr w:rsidR="00D72106" w14:paraId="4933FFFD"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198CC07" w14:textId="77777777" w:rsidR="00D72106" w:rsidRPr="00316DA1" w:rsidRDefault="00D72106" w:rsidP="00D72106">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九</w:t>
            </w:r>
            <w:r w:rsidRPr="00316DA1">
              <w:rPr>
                <w:rFonts w:ascii="標楷體" w:eastAsia="標楷體" w:hAnsi="標楷體" w:cs="標楷體" w:hint="eastAsia"/>
              </w:rPr>
              <w:t>週</w:t>
            </w:r>
          </w:p>
          <w:p w14:paraId="0670E842" w14:textId="2DD7D0DB" w:rsidR="00D72106" w:rsidRDefault="00D72106" w:rsidP="00D72106">
            <w:pPr>
              <w:jc w:val="center"/>
              <w:rPr>
                <w:rFonts w:ascii="標楷體" w:eastAsia="標楷體" w:hAnsi="標楷體" w:cs="標楷體"/>
                <w:color w:val="FF0000"/>
                <w:sz w:val="24"/>
                <w:szCs w:val="24"/>
              </w:rPr>
            </w:pPr>
            <w:r>
              <w:rPr>
                <w:rFonts w:eastAsia="標楷體" w:hint="eastAsia"/>
              </w:rPr>
              <w:t>10</w:t>
            </w:r>
            <w:r w:rsidRPr="00316DA1">
              <w:rPr>
                <w:rFonts w:eastAsia="標楷體"/>
              </w:rPr>
              <w:t>/</w:t>
            </w:r>
            <w:r>
              <w:rPr>
                <w:rFonts w:eastAsia="標楷體" w:hint="eastAsia"/>
              </w:rPr>
              <w:t>26</w:t>
            </w:r>
            <w:r w:rsidRPr="00316DA1">
              <w:rPr>
                <w:rFonts w:eastAsia="標楷體"/>
              </w:rPr>
              <w:t>~</w:t>
            </w:r>
            <w:r>
              <w:rPr>
                <w:rFonts w:eastAsia="標楷體" w:hint="eastAsia"/>
              </w:rPr>
              <w:t>11</w:t>
            </w:r>
            <w:r w:rsidRPr="00316DA1">
              <w:rPr>
                <w:rFonts w:eastAsia="標楷體"/>
              </w:rPr>
              <w:t>/</w:t>
            </w:r>
            <w:r>
              <w:rPr>
                <w:rFonts w:eastAsia="標楷體" w:hint="eastAsia"/>
              </w:rPr>
              <w:t>01</w:t>
            </w:r>
          </w:p>
        </w:tc>
        <w:tc>
          <w:tcPr>
            <w:tcW w:w="1701" w:type="dxa"/>
            <w:tcBorders>
              <w:top w:val="single" w:sz="8" w:space="0" w:color="000000"/>
              <w:left w:val="single" w:sz="8" w:space="0" w:color="000000"/>
              <w:bottom w:val="single" w:sz="8" w:space="0" w:color="000000"/>
              <w:right w:val="single" w:sz="8" w:space="0" w:color="000000"/>
            </w:tcBorders>
          </w:tcPr>
          <w:p w14:paraId="6DF8AA65" w14:textId="77777777" w:rsidR="00D72106" w:rsidRDefault="00D72106" w:rsidP="00D72106">
            <w:pPr>
              <w:pStyle w:val="Default"/>
              <w:rPr>
                <w:rFonts w:ascii="Times New Roman" w:eastAsia="標楷體" w:hAnsi="Times New Roman" w:cs="Times New Roman"/>
                <w:bCs/>
                <w:color w:val="000000" w:themeColor="text1"/>
              </w:rPr>
            </w:pPr>
            <w:r>
              <w:rPr>
                <w:rFonts w:eastAsia="標楷體"/>
                <w:bCs/>
                <w:color w:val="000000" w:themeColor="text1"/>
              </w:rPr>
              <w:t xml:space="preserve">n-Ⅳ-5 </w:t>
            </w:r>
            <w:r w:rsidRPr="000A467E">
              <w:rPr>
                <w:rFonts w:eastAsia="標楷體"/>
                <w:bCs/>
                <w:color w:val="000000" w:themeColor="text1"/>
              </w:rPr>
              <w:t>理解二次方根的意義、符號與根式的四則運算，並能運用到日常生活的情境解決問題。</w:t>
            </w:r>
          </w:p>
          <w:p w14:paraId="348ADA5C" w14:textId="77ADE4E4" w:rsidR="00D72106" w:rsidRDefault="00D72106" w:rsidP="00D72106">
            <w:pPr>
              <w:jc w:val="left"/>
              <w:rPr>
                <w:rFonts w:ascii="標楷體" w:eastAsia="標楷體" w:hAnsi="標楷體" w:cs="標楷體"/>
                <w:color w:val="FF0000"/>
                <w:sz w:val="24"/>
                <w:szCs w:val="24"/>
              </w:rPr>
            </w:pPr>
            <w:r>
              <w:rPr>
                <w:rFonts w:eastAsia="標楷體"/>
                <w:bCs/>
                <w:color w:val="000000" w:themeColor="text1"/>
              </w:rPr>
              <w:t xml:space="preserve">n-Ⅳ-9 </w:t>
            </w:r>
            <w:r w:rsidRPr="000A467E">
              <w:rPr>
                <w:rFonts w:eastAsia="標楷體"/>
                <w:bCs/>
                <w:color w:val="000000" w:themeColor="text1"/>
              </w:rPr>
              <w:t>使用計算機計算比值、複雜的數式、小數或根式等四則運算與三角比的近似值問題，並能理解計算機可能產生誤差。</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DE7BF9B" w14:textId="6532F6F0" w:rsidR="00D72106" w:rsidRDefault="00D72106" w:rsidP="00D72106">
            <w:pPr>
              <w:jc w:val="left"/>
              <w:rPr>
                <w:rFonts w:ascii="標楷體" w:eastAsia="標楷體" w:hAnsi="標楷體" w:cs="標楷體"/>
                <w:color w:val="FF0000"/>
                <w:sz w:val="24"/>
                <w:szCs w:val="24"/>
              </w:rPr>
            </w:pPr>
            <w:r>
              <w:rPr>
                <w:rFonts w:ascii="標楷體" w:eastAsia="標楷體" w:hAnsi="標楷體" w:cs="標楷體"/>
                <w:sz w:val="24"/>
                <w:szCs w:val="24"/>
              </w:rPr>
              <w:t xml:space="preserve">N-8-1 </w:t>
            </w:r>
            <w:r w:rsidRPr="000A467E">
              <w:rPr>
                <w:rFonts w:ascii="標楷體" w:eastAsia="標楷體" w:hAnsi="標楷體" w:cs="標楷體"/>
                <w:sz w:val="24"/>
                <w:szCs w:val="24"/>
              </w:rPr>
              <w:t>二次方根：二次方根的意義；根式的化簡及四則運算。</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38359E" w14:textId="77777777" w:rsidR="00D72106" w:rsidRPr="00DA591D" w:rsidRDefault="00D72106" w:rsidP="00D72106">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t>2-2根式的運算</w:t>
            </w:r>
          </w:p>
          <w:p w14:paraId="6163B43C" w14:textId="77777777" w:rsidR="00FB3540" w:rsidRDefault="00FB3540" w:rsidP="00FB3540">
            <w:pPr>
              <w:pStyle w:val="Web"/>
            </w:pPr>
            <w:r>
              <w:rPr>
                <w:rFonts w:hAnsi="Symbol"/>
              </w:rPr>
              <w:t></w:t>
            </w:r>
            <w:r>
              <w:t xml:space="preserve">  </w:t>
            </w:r>
            <w:r>
              <w:rPr>
                <w:rStyle w:val="affe"/>
              </w:rPr>
              <w:t>能看出兩個根式是不是同類方根（就是看根號裡的數是不是一樣）。</w:t>
            </w:r>
            <w:r>
              <w:br/>
              <w:t>（對應原目標：能利用最簡根式判斷是否為同類方根）</w:t>
            </w:r>
          </w:p>
          <w:p w14:paraId="490645C1" w14:textId="77777777" w:rsidR="00FB3540" w:rsidRDefault="00FB3540" w:rsidP="00FB3540">
            <w:pPr>
              <w:pStyle w:val="Web"/>
            </w:pPr>
            <w:r>
              <w:rPr>
                <w:rFonts w:hAnsi="Symbol"/>
              </w:rPr>
              <w:t></w:t>
            </w:r>
            <w:r>
              <w:t xml:space="preserve">  </w:t>
            </w:r>
            <w:r>
              <w:rPr>
                <w:rStyle w:val="affe"/>
              </w:rPr>
              <w:t>能把同類的根式加起來或減掉（只加減係數，根號裡的數要一樣）。</w:t>
            </w:r>
            <w:r>
              <w:br/>
              <w:t>（對應原目標：能做根式的加減運算）</w:t>
            </w:r>
          </w:p>
          <w:p w14:paraId="10AEC7E5" w14:textId="77777777" w:rsidR="00FB3540" w:rsidRDefault="00FB3540" w:rsidP="00FB3540">
            <w:pPr>
              <w:pStyle w:val="Web"/>
            </w:pPr>
            <w:r>
              <w:rPr>
                <w:rFonts w:hAnsi="Symbol"/>
              </w:rPr>
              <w:t></w:t>
            </w:r>
            <w:r>
              <w:t xml:space="preserve">  </w:t>
            </w:r>
            <w:r>
              <w:rPr>
                <w:rStyle w:val="affe"/>
              </w:rPr>
              <w:t>知道根式的運算也可以用加減乘除的規則：像交換律、結合律、分配律來算。</w:t>
            </w:r>
            <w:r>
              <w:br/>
              <w:t>（對應原目標：能熟練根</w:t>
            </w:r>
            <w:r>
              <w:lastRenderedPageBreak/>
              <w:t>式四則運算中交換律、結合律、分配律等算則）</w:t>
            </w:r>
          </w:p>
          <w:p w14:paraId="1C375A4F" w14:textId="77777777" w:rsidR="00FB3540" w:rsidRDefault="00FB3540" w:rsidP="00FB3540">
            <w:pPr>
              <w:pStyle w:val="Web"/>
            </w:pPr>
            <w:r>
              <w:rPr>
                <w:rFonts w:hAnsi="Symbol"/>
              </w:rPr>
              <w:t></w:t>
            </w:r>
            <w:r>
              <w:t xml:space="preserve">  </w:t>
            </w:r>
            <w:r>
              <w:rPr>
                <w:rStyle w:val="affe"/>
              </w:rPr>
              <w:t>會把乘法公式（像 (a＋b)²、(a－b)²、(a＋b)(a－b)）用在根式的運算上，並能正確算出來。</w:t>
            </w:r>
            <w:r>
              <w:br/>
              <w:t>（對應原目標：能將乘法公式應用於根式的運算，並熟練）</w:t>
            </w:r>
          </w:p>
          <w:p w14:paraId="1290526F" w14:textId="77777777" w:rsidR="00FB3540" w:rsidRDefault="00FB3540" w:rsidP="00FB3540">
            <w:pPr>
              <w:pStyle w:val="Web"/>
            </w:pPr>
            <w:r>
              <w:rPr>
                <w:rFonts w:hAnsi="Symbol"/>
              </w:rPr>
              <w:t></w:t>
            </w:r>
            <w:r>
              <w:t xml:space="preserve">  </w:t>
            </w:r>
            <w:r>
              <w:rPr>
                <w:rStyle w:val="affe"/>
              </w:rPr>
              <w:t>能把分母有根號的式子變成沒有根號（叫做有理化），而且能熟練地操作。</w:t>
            </w:r>
            <w:r>
              <w:br/>
              <w:t>（對應原目標：能根式有理化，並熟練）</w:t>
            </w:r>
          </w:p>
          <w:p w14:paraId="4EAE8263" w14:textId="0166D771" w:rsidR="00D72106" w:rsidRPr="00FB3540" w:rsidRDefault="00D72106" w:rsidP="00D72106">
            <w:pPr>
              <w:rPr>
                <w:rFonts w:ascii="標楷體" w:eastAsia="標楷體" w:hAnsi="標楷體" w:cs="標楷體"/>
                <w:color w:val="FF0000"/>
                <w:sz w:val="24"/>
                <w:szCs w:val="24"/>
              </w:rPr>
            </w:pP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CCEB15" w14:textId="0D8C0C43" w:rsidR="00D72106" w:rsidRDefault="00D72106" w:rsidP="00D72106">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lastRenderedPageBreak/>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633350" w14:textId="50BF2906" w:rsidR="00D72106" w:rsidRDefault="00D72106" w:rsidP="00D72106">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17B43DC3" w14:textId="5095BE58" w:rsidR="00D72106" w:rsidRDefault="00D72106" w:rsidP="00D72106">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B416C7"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1.紙筆測驗</w:t>
            </w:r>
          </w:p>
          <w:p w14:paraId="66DA9DD7"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6BE6413B"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78B21011" w14:textId="7B61657F" w:rsidR="00D72106" w:rsidRDefault="00D72106"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FB260E"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【科技教育】</w:t>
            </w:r>
          </w:p>
          <w:p w14:paraId="15EFC4AD"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科E1 </w:t>
            </w:r>
            <w:r w:rsidRPr="000A467E">
              <w:rPr>
                <w:rFonts w:ascii="標楷體" w:eastAsia="標楷體" w:hAnsi="標楷體" w:cs="標楷體"/>
                <w:szCs w:val="24"/>
              </w:rPr>
              <w:t>了解平日常見科技產品的用途與運作方式。</w:t>
            </w:r>
          </w:p>
          <w:p w14:paraId="2A58CF4E"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科E2 </w:t>
            </w:r>
            <w:r w:rsidRPr="000A467E">
              <w:rPr>
                <w:rFonts w:ascii="標楷體" w:eastAsia="標楷體" w:hAnsi="標楷體" w:cs="標楷體"/>
                <w:szCs w:val="24"/>
              </w:rPr>
              <w:t>了解動手實作的重要性。</w:t>
            </w:r>
          </w:p>
          <w:p w14:paraId="2C15AE7E"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【閱讀素養教育】</w:t>
            </w:r>
          </w:p>
          <w:p w14:paraId="56D3D25E"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閱J1 </w:t>
            </w:r>
            <w:r w:rsidRPr="000A467E">
              <w:rPr>
                <w:rFonts w:ascii="標楷體" w:eastAsia="標楷體" w:hAnsi="標楷體" w:cs="標楷體"/>
                <w:szCs w:val="24"/>
              </w:rPr>
              <w:t>發展多元文本的閱讀策略。</w:t>
            </w:r>
          </w:p>
          <w:p w14:paraId="173A3BA4"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閱J2 </w:t>
            </w:r>
            <w:r w:rsidRPr="000A467E">
              <w:rPr>
                <w:rFonts w:ascii="標楷體" w:eastAsia="標楷體" w:hAnsi="標楷體" w:cs="標楷體"/>
                <w:szCs w:val="24"/>
              </w:rPr>
              <w:t>發展跨文本的比對、分析、深究的能力，以判讀文本知識的正確性。</w:t>
            </w:r>
          </w:p>
          <w:p w14:paraId="300EADBD"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【戶外教育】</w:t>
            </w:r>
          </w:p>
          <w:p w14:paraId="3E2BF71D"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戶J1 </w:t>
            </w:r>
            <w:r w:rsidRPr="000A467E">
              <w:rPr>
                <w:rFonts w:ascii="標楷體" w:eastAsia="標楷體" w:hAnsi="標楷體" w:cs="標楷體"/>
                <w:szCs w:val="24"/>
              </w:rPr>
              <w:t>善用教室外、戶外及校外教學，認識臺灣環境並參訪自然及文化資產，如國家公園、國家風景區及國家森林公園等。</w:t>
            </w:r>
          </w:p>
          <w:p w14:paraId="621F5F26" w14:textId="37B3EA01" w:rsidR="00D72106" w:rsidRDefault="00D72106" w:rsidP="00D72106">
            <w:pPr>
              <w:ind w:left="-22" w:hanging="7"/>
              <w:jc w:val="center"/>
              <w:rPr>
                <w:rFonts w:ascii="標楷體" w:eastAsia="標楷體" w:hAnsi="標楷體" w:cs="標楷體"/>
                <w:color w:val="FF0000"/>
                <w:sz w:val="24"/>
                <w:szCs w:val="24"/>
              </w:rPr>
            </w:pPr>
            <w:r>
              <w:rPr>
                <w:rFonts w:ascii="標楷體" w:eastAsia="標楷體" w:hAnsi="標楷體" w:cs="標楷體"/>
                <w:szCs w:val="24"/>
              </w:rPr>
              <w:t xml:space="preserve">戶J2 </w:t>
            </w:r>
            <w:r w:rsidRPr="000A467E">
              <w:rPr>
                <w:rFonts w:ascii="標楷體" w:eastAsia="標楷體" w:hAnsi="標楷體" w:cs="標楷體"/>
                <w:szCs w:val="24"/>
              </w:rPr>
              <w:t>擴充對環境的理解，運用所學的知識到生活當中，具備觀察、描述、測量、紀錄的能力。</w:t>
            </w:r>
          </w:p>
        </w:tc>
        <w:tc>
          <w:tcPr>
            <w:tcW w:w="630" w:type="dxa"/>
            <w:tcBorders>
              <w:top w:val="single" w:sz="8" w:space="0" w:color="000000"/>
              <w:bottom w:val="single" w:sz="8" w:space="0" w:color="000000"/>
              <w:right w:val="single" w:sz="8" w:space="0" w:color="000000"/>
            </w:tcBorders>
          </w:tcPr>
          <w:p w14:paraId="6892221F" w14:textId="6E418676" w:rsidR="00D72106" w:rsidRDefault="00D72106" w:rsidP="00D72106">
            <w:pPr>
              <w:adjustRightInd w:val="0"/>
              <w:snapToGrid w:val="0"/>
              <w:spacing w:line="0" w:lineRule="atLeast"/>
              <w:ind w:hanging="7"/>
              <w:jc w:val="left"/>
              <w:rPr>
                <w:rFonts w:ascii="標楷體" w:eastAsia="標楷體" w:hAnsi="標楷體" w:cs="標楷體"/>
                <w:sz w:val="24"/>
                <w:szCs w:val="24"/>
              </w:rPr>
            </w:pPr>
          </w:p>
        </w:tc>
      </w:tr>
      <w:tr w:rsidR="00D72106" w14:paraId="7F16C6E9"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B7430C2" w14:textId="77777777" w:rsidR="00D72106" w:rsidRPr="00316DA1" w:rsidRDefault="00D72106" w:rsidP="00D72106">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w:t>
            </w:r>
            <w:r w:rsidRPr="00316DA1">
              <w:rPr>
                <w:rFonts w:ascii="標楷體" w:eastAsia="標楷體" w:hAnsi="標楷體" w:cs="標楷體" w:hint="eastAsia"/>
              </w:rPr>
              <w:t>週</w:t>
            </w:r>
          </w:p>
          <w:p w14:paraId="48166DF9" w14:textId="437F5C17" w:rsidR="00D72106" w:rsidRDefault="00D72106" w:rsidP="00D72106">
            <w:pPr>
              <w:jc w:val="center"/>
              <w:rPr>
                <w:rFonts w:ascii="標楷體" w:eastAsia="標楷體" w:hAnsi="標楷體" w:cs="標楷體"/>
                <w:color w:val="FF0000"/>
                <w:sz w:val="24"/>
                <w:szCs w:val="24"/>
              </w:rPr>
            </w:pPr>
            <w:r>
              <w:rPr>
                <w:rFonts w:eastAsia="標楷體" w:hint="eastAsia"/>
              </w:rPr>
              <w:t>11</w:t>
            </w:r>
            <w:r w:rsidRPr="00316DA1">
              <w:rPr>
                <w:rFonts w:eastAsia="標楷體"/>
              </w:rPr>
              <w:t>/</w:t>
            </w:r>
            <w:r>
              <w:rPr>
                <w:rFonts w:eastAsia="標楷體" w:hint="eastAsia"/>
              </w:rPr>
              <w:t>02</w:t>
            </w:r>
            <w:r w:rsidRPr="00316DA1">
              <w:rPr>
                <w:rFonts w:eastAsia="標楷體"/>
              </w:rPr>
              <w:t>~</w:t>
            </w:r>
            <w:r>
              <w:rPr>
                <w:rFonts w:eastAsia="標楷體" w:hint="eastAsia"/>
              </w:rPr>
              <w:t>11</w:t>
            </w:r>
            <w:r w:rsidRPr="00316DA1">
              <w:rPr>
                <w:rFonts w:eastAsia="標楷體"/>
              </w:rPr>
              <w:t>/</w:t>
            </w:r>
            <w:r>
              <w:rPr>
                <w:rFonts w:eastAsia="標楷體" w:hint="eastAsia"/>
              </w:rPr>
              <w:t>08</w:t>
            </w:r>
          </w:p>
        </w:tc>
        <w:tc>
          <w:tcPr>
            <w:tcW w:w="1701" w:type="dxa"/>
            <w:tcBorders>
              <w:top w:val="single" w:sz="8" w:space="0" w:color="000000"/>
              <w:left w:val="single" w:sz="8" w:space="0" w:color="000000"/>
              <w:bottom w:val="single" w:sz="8" w:space="0" w:color="000000"/>
              <w:right w:val="single" w:sz="8" w:space="0" w:color="000000"/>
            </w:tcBorders>
          </w:tcPr>
          <w:p w14:paraId="5BD94BDF" w14:textId="77777777" w:rsidR="00D72106" w:rsidRDefault="00D72106" w:rsidP="00D72106">
            <w:pPr>
              <w:pStyle w:val="Default"/>
              <w:rPr>
                <w:rFonts w:ascii="Times New Roman" w:eastAsia="標楷體" w:hAnsi="Times New Roman" w:cs="Times New Roman"/>
                <w:bCs/>
                <w:color w:val="000000" w:themeColor="text1"/>
              </w:rPr>
            </w:pPr>
            <w:r>
              <w:rPr>
                <w:rFonts w:eastAsia="標楷體"/>
                <w:bCs/>
                <w:color w:val="000000" w:themeColor="text1"/>
              </w:rPr>
              <w:t xml:space="preserve">s-Ⅳ-7 </w:t>
            </w:r>
            <w:r w:rsidRPr="000A467E">
              <w:rPr>
                <w:rFonts w:eastAsia="標楷體"/>
                <w:bCs/>
                <w:color w:val="000000" w:themeColor="text1"/>
              </w:rPr>
              <w:t>理解畢氏定理與其逆敘述，並能應用於數學解題與日常生活的問題。</w:t>
            </w:r>
          </w:p>
          <w:p w14:paraId="1F85CBFD" w14:textId="3A408041" w:rsidR="00D72106" w:rsidRDefault="00D72106" w:rsidP="00D72106">
            <w:pPr>
              <w:jc w:val="left"/>
              <w:rPr>
                <w:rFonts w:ascii="標楷體" w:eastAsia="標楷體" w:hAnsi="標楷體" w:cs="標楷體"/>
                <w:color w:val="FF0000"/>
                <w:sz w:val="24"/>
                <w:szCs w:val="24"/>
              </w:rPr>
            </w:pPr>
            <w:r>
              <w:rPr>
                <w:rFonts w:eastAsia="標楷體"/>
                <w:bCs/>
                <w:color w:val="000000" w:themeColor="text1"/>
              </w:rPr>
              <w:t xml:space="preserve">s-Ⅳ-8 </w:t>
            </w:r>
            <w:r w:rsidRPr="000A467E">
              <w:rPr>
                <w:rFonts w:eastAsia="標楷體"/>
                <w:bCs/>
                <w:color w:val="000000" w:themeColor="text1"/>
              </w:rPr>
              <w:t>理解特殊三角形（如正三角形、等腰三角</w:t>
            </w:r>
            <w:r w:rsidRPr="000A467E">
              <w:rPr>
                <w:rFonts w:eastAsia="標楷體"/>
                <w:bCs/>
                <w:color w:val="000000" w:themeColor="text1"/>
              </w:rPr>
              <w:lastRenderedPageBreak/>
              <w:t>形、直角三角形）、特殊四邊形（如正方形、矩形、平行四邊形、菱形、箏形、梯形）和正多邊形的幾何性質及相關問題。</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7851A13" w14:textId="77777777" w:rsidR="00D72106" w:rsidRDefault="00D72106" w:rsidP="00D72106">
            <w:pPr>
              <w:rPr>
                <w:rFonts w:eastAsia="標楷體"/>
                <w:bCs/>
                <w:color w:val="000000" w:themeColor="text1"/>
                <w:sz w:val="24"/>
                <w:szCs w:val="24"/>
              </w:rPr>
            </w:pPr>
            <w:r>
              <w:rPr>
                <w:rFonts w:ascii="標楷體" w:eastAsia="標楷體" w:hAnsi="標楷體" w:cs="標楷體"/>
                <w:sz w:val="24"/>
                <w:szCs w:val="24"/>
              </w:rPr>
              <w:lastRenderedPageBreak/>
              <w:t xml:space="preserve">S-8-6 </w:t>
            </w:r>
            <w:r w:rsidRPr="000A467E">
              <w:rPr>
                <w:rFonts w:ascii="標楷體" w:eastAsia="標楷體" w:hAnsi="標楷體" w:cs="標楷體"/>
                <w:sz w:val="24"/>
                <w:szCs w:val="24"/>
              </w:rPr>
              <w:t>畢氏定理：畢氏定理（勾股弦定理、商高定理）的意義及其數學史；畢氏定理在生活上的應用；三</w:t>
            </w:r>
            <w:r w:rsidRPr="000A467E">
              <w:rPr>
                <w:rFonts w:ascii="標楷體" w:eastAsia="標楷體" w:hAnsi="標楷體" w:cs="標楷體"/>
                <w:sz w:val="24"/>
                <w:szCs w:val="24"/>
              </w:rPr>
              <w:lastRenderedPageBreak/>
              <w:t>邊長滿足畢氏定理的三角形必定是直角三角形。</w:t>
            </w:r>
          </w:p>
          <w:p w14:paraId="28462A4A" w14:textId="77777777" w:rsidR="00D72106" w:rsidRDefault="00D72106" w:rsidP="00D72106">
            <w:pPr>
              <w:rPr>
                <w:rFonts w:eastAsia="標楷體"/>
                <w:bCs/>
                <w:color w:val="000000" w:themeColor="text1"/>
                <w:sz w:val="24"/>
                <w:szCs w:val="24"/>
              </w:rPr>
            </w:pPr>
            <w:r>
              <w:rPr>
                <w:rFonts w:ascii="標楷體" w:eastAsia="標楷體" w:hAnsi="標楷體" w:cs="標楷體"/>
                <w:sz w:val="24"/>
                <w:szCs w:val="24"/>
              </w:rPr>
              <w:t xml:space="preserve">S-8-7 </w:t>
            </w:r>
            <w:r w:rsidRPr="000A467E">
              <w:rPr>
                <w:rFonts w:ascii="標楷體" w:eastAsia="標楷體" w:hAnsi="標楷體" w:cs="標楷體"/>
                <w:sz w:val="24"/>
                <w:szCs w:val="24"/>
              </w:rPr>
              <w:t>平面圖形的面積：正三角形的高與面積公式，及其相關之複合圖形的面積。</w:t>
            </w:r>
          </w:p>
          <w:p w14:paraId="6AEF7D47" w14:textId="26D11521" w:rsidR="00D72106" w:rsidRDefault="00D72106" w:rsidP="00D72106">
            <w:pPr>
              <w:jc w:val="left"/>
              <w:rPr>
                <w:rFonts w:ascii="標楷體" w:eastAsia="標楷體" w:hAnsi="標楷體" w:cs="標楷體"/>
                <w:color w:val="FF0000"/>
                <w:sz w:val="24"/>
                <w:szCs w:val="24"/>
              </w:rPr>
            </w:pPr>
            <w:r>
              <w:rPr>
                <w:rFonts w:ascii="標楷體" w:eastAsia="標楷體" w:hAnsi="標楷體" w:cs="標楷體"/>
                <w:sz w:val="24"/>
                <w:szCs w:val="24"/>
              </w:rPr>
              <w:t xml:space="preserve">G-8-1 </w:t>
            </w:r>
            <w:r w:rsidRPr="000A467E">
              <w:rPr>
                <w:rFonts w:ascii="標楷體" w:eastAsia="標楷體" w:hAnsi="標楷體" w:cs="標楷體"/>
                <w:sz w:val="24"/>
                <w:szCs w:val="24"/>
              </w:rPr>
              <w:t>直角坐標系上兩點距離公式：直角坐標系上兩點A(a , b)和B(c , d)的距離為</w:t>
            </w:r>
            <w:r w:rsidRPr="000A467E">
              <w:rPr>
                <w:rFonts w:ascii="標楷體" w:eastAsia="標楷體" w:hAnsi="標楷體" w:cs="標楷體"/>
                <w:sz w:val="24"/>
                <w:szCs w:val="24"/>
              </w:rPr>
              <w:fldChar w:fldCharType="begin"/>
            </w:r>
            <w:r w:rsidRPr="000A467E">
              <w:rPr>
                <w:rFonts w:ascii="標楷體" w:eastAsia="標楷體" w:hAnsi="標楷體" w:cs="標楷體"/>
                <w:sz w:val="24"/>
                <w:szCs w:val="24"/>
              </w:rPr>
              <w:instrText xml:space="preserve"> eq \x\to(AB)</w:instrText>
            </w:r>
            <w:r w:rsidRPr="000A467E">
              <w:rPr>
                <w:rFonts w:ascii="標楷體" w:eastAsia="標楷體" w:hAnsi="標楷體" w:cs="標楷體"/>
                <w:sz w:val="24"/>
                <w:szCs w:val="24"/>
              </w:rPr>
              <w:fldChar w:fldCharType="end"/>
            </w:r>
            <w:r w:rsidRPr="000A467E">
              <w:rPr>
                <w:rFonts w:ascii="標楷體" w:eastAsia="標楷體" w:hAnsi="標楷體" w:cs="標楷體"/>
                <w:sz w:val="24"/>
                <w:szCs w:val="24"/>
              </w:rPr>
              <w:t>＝</w:t>
            </w:r>
            <w:r w:rsidRPr="00A36CC4">
              <w:rPr>
                <w:rFonts w:ascii="標楷體" w:eastAsia="標楷體" w:hAnsi="標楷體" w:cs="標楷體"/>
                <w:sz w:val="24"/>
                <w:szCs w:val="24"/>
              </w:rPr>
              <w:fldChar w:fldCharType="begin"/>
            </w:r>
            <w:r w:rsidRPr="00A36CC4">
              <w:rPr>
                <w:rFonts w:ascii="標楷體" w:eastAsia="標楷體" w:hAnsi="標楷體" w:cs="標楷體"/>
                <w:sz w:val="24"/>
                <w:szCs w:val="24"/>
              </w:rPr>
              <w:instrText xml:space="preserve"> eq \r(,(a－c)</w:instrText>
            </w:r>
            <w:r w:rsidRPr="00A36CC4">
              <w:rPr>
                <w:rFonts w:ascii="標楷體" w:eastAsia="標楷體" w:hAnsi="標楷體" w:cs="標楷體"/>
                <w:sz w:val="16"/>
                <w:szCs w:val="16"/>
                <w:vertAlign w:val="superscript"/>
              </w:rPr>
              <w:instrText>2</w:instrText>
            </w:r>
            <w:r w:rsidRPr="00A36CC4">
              <w:rPr>
                <w:rFonts w:ascii="標楷體" w:eastAsia="標楷體" w:hAnsi="標楷體" w:cs="標楷體"/>
                <w:sz w:val="24"/>
                <w:szCs w:val="24"/>
              </w:rPr>
              <w:instrText>＋(b－d)</w:instrText>
            </w:r>
            <w:r w:rsidRPr="00A36CC4">
              <w:rPr>
                <w:rFonts w:ascii="標楷體" w:eastAsia="標楷體" w:hAnsi="標楷體" w:cs="標楷體"/>
                <w:sz w:val="16"/>
                <w:szCs w:val="16"/>
                <w:vertAlign w:val="superscript"/>
              </w:rPr>
              <w:instrText>2</w:instrText>
            </w:r>
            <w:r w:rsidRPr="00A36CC4">
              <w:rPr>
                <w:rFonts w:ascii="標楷體" w:eastAsia="標楷體" w:hAnsi="標楷體" w:cs="標楷體"/>
                <w:sz w:val="24"/>
                <w:szCs w:val="24"/>
              </w:rPr>
              <w:instrText xml:space="preserve"> )</w:instrText>
            </w:r>
            <w:r w:rsidRPr="00A36CC4">
              <w:rPr>
                <w:rFonts w:ascii="標楷體" w:eastAsia="標楷體" w:hAnsi="標楷體" w:cs="標楷體"/>
                <w:sz w:val="24"/>
                <w:szCs w:val="24"/>
              </w:rPr>
              <w:fldChar w:fldCharType="end"/>
            </w:r>
            <w:r w:rsidRPr="000A467E">
              <w:rPr>
                <w:rFonts w:ascii="標楷體" w:eastAsia="標楷體" w:hAnsi="標楷體" w:cs="標楷體"/>
                <w:sz w:val="24"/>
                <w:szCs w:val="24"/>
              </w:rPr>
              <w:t>；生活上相關問題。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E2447F7" w14:textId="77777777" w:rsidR="00D72106" w:rsidRPr="00DA591D" w:rsidRDefault="00D72106" w:rsidP="00D72106">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lastRenderedPageBreak/>
              <w:t>2-3畢氏定理</w:t>
            </w:r>
          </w:p>
          <w:p w14:paraId="7C33E850" w14:textId="77777777" w:rsidR="00C57018" w:rsidRDefault="00C57018" w:rsidP="00C57018">
            <w:pPr>
              <w:pStyle w:val="Web"/>
            </w:pPr>
            <w:r>
              <w:rPr>
                <w:rFonts w:hAnsi="Symbol"/>
              </w:rPr>
              <w:t></w:t>
            </w:r>
            <w:r>
              <w:t xml:space="preserve">  </w:t>
            </w:r>
            <w:r>
              <w:rPr>
                <w:rStyle w:val="affe"/>
              </w:rPr>
              <w:t>知道直角三角形裡的三邊叫什麼名字：最長的邊是「斜邊」，另外兩邊叫做「股」。</w:t>
            </w:r>
            <w:r>
              <w:br/>
              <w:t>（對應原目標：知道有關</w:t>
            </w:r>
            <w:r>
              <w:lastRenderedPageBreak/>
              <w:t>直角三角形上的一些名詞，例如斜邊、股）</w:t>
            </w:r>
          </w:p>
          <w:p w14:paraId="6E643FB8" w14:textId="77777777" w:rsidR="00C57018" w:rsidRDefault="00C57018" w:rsidP="00C57018">
            <w:pPr>
              <w:pStyle w:val="Web"/>
            </w:pPr>
            <w:r>
              <w:rPr>
                <w:rFonts w:hAnsi="Symbol"/>
              </w:rPr>
              <w:t></w:t>
            </w:r>
            <w:r>
              <w:t xml:space="preserve">  </w:t>
            </w:r>
            <w:r>
              <w:rPr>
                <w:rStyle w:val="affe"/>
              </w:rPr>
              <w:t>用拼圖或圖形面積的方式，發現直角三角形兩股的平方和，等於斜邊的平方。</w:t>
            </w:r>
            <w:r>
              <w:br/>
              <w:t>（對應原目標：能由拼圖及面積的計算導出畢氏定理）</w:t>
            </w:r>
          </w:p>
          <w:p w14:paraId="16ED5D06" w14:textId="77777777" w:rsidR="00C57018" w:rsidRDefault="00C57018" w:rsidP="00C57018">
            <w:pPr>
              <w:pStyle w:val="Web"/>
            </w:pPr>
            <w:r>
              <w:rPr>
                <w:rFonts w:hAnsi="Symbol"/>
              </w:rPr>
              <w:t></w:t>
            </w:r>
            <w:r>
              <w:t xml:space="preserve">  </w:t>
            </w:r>
            <w:r>
              <w:rPr>
                <w:rStyle w:val="affe"/>
              </w:rPr>
              <w:t>了解畢氏定理的意思是：在直角三角形中，兩股平方加起來會等於斜邊的平方。</w:t>
            </w:r>
            <w:r>
              <w:br/>
              <w:t>（對應原目標：了解畢氏定理的意義）</w:t>
            </w:r>
          </w:p>
          <w:p w14:paraId="2B16674D" w14:textId="77777777" w:rsidR="00C57018" w:rsidRDefault="00C57018" w:rsidP="00C57018">
            <w:pPr>
              <w:pStyle w:val="Web"/>
            </w:pPr>
            <w:r>
              <w:rPr>
                <w:rFonts w:hAnsi="Symbol"/>
              </w:rPr>
              <w:t></w:t>
            </w:r>
            <w:r>
              <w:t xml:space="preserve">  </w:t>
            </w:r>
            <w:r>
              <w:rPr>
                <w:rStyle w:val="affe"/>
              </w:rPr>
              <w:t>從生活中的例子知道，只要知道直角三角形裡兩邊的長度，就可以用畢氏定理算出第三邊的長度。</w:t>
            </w:r>
            <w:r>
              <w:br/>
              <w:t>（對應原目標：由實例知道，已知直角三角形的兩邊長，能應用畢氏定理，計算第三邊長）</w:t>
            </w:r>
          </w:p>
          <w:p w14:paraId="00A5FADE" w14:textId="47D61D6E" w:rsidR="00D72106" w:rsidRPr="00C57018" w:rsidRDefault="00D72106" w:rsidP="00D72106">
            <w:pPr>
              <w:rPr>
                <w:rFonts w:ascii="標楷體" w:eastAsia="標楷體" w:hAnsi="標楷體" w:cs="標楷體"/>
                <w:color w:val="FF0000"/>
                <w:sz w:val="24"/>
                <w:szCs w:val="24"/>
              </w:rPr>
            </w:pP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95C3AD" w14:textId="4C8FCF4D" w:rsidR="00D72106" w:rsidRDefault="00D72106" w:rsidP="00D72106">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lastRenderedPageBreak/>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80CA6B" w14:textId="44109CF5" w:rsidR="00D72106" w:rsidRDefault="00D72106" w:rsidP="00D72106">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0DE258F2" w14:textId="4C6230A1" w:rsidR="00D72106" w:rsidRDefault="00D72106" w:rsidP="00D72106">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F07138"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1.紙筆測驗</w:t>
            </w:r>
          </w:p>
          <w:p w14:paraId="3C345E4A"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40121AEB"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119F81A4"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4.作業</w:t>
            </w:r>
          </w:p>
          <w:p w14:paraId="3F7AE8DF" w14:textId="2F3D2302" w:rsidR="00D72106" w:rsidRDefault="00D72106"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5.視察</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99302C"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【科技教育】</w:t>
            </w:r>
          </w:p>
          <w:p w14:paraId="0FD9C55B"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科E1 </w:t>
            </w:r>
            <w:r w:rsidRPr="000A467E">
              <w:rPr>
                <w:rFonts w:ascii="標楷體" w:eastAsia="標楷體" w:hAnsi="標楷體" w:cs="標楷體"/>
                <w:szCs w:val="24"/>
              </w:rPr>
              <w:t>了解平日常見科技產品的用途與運作方式。</w:t>
            </w:r>
          </w:p>
          <w:p w14:paraId="3074DE78"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科E2 </w:t>
            </w:r>
            <w:r w:rsidRPr="000A467E">
              <w:rPr>
                <w:rFonts w:ascii="標楷體" w:eastAsia="標楷體" w:hAnsi="標楷體" w:cs="標楷體"/>
                <w:szCs w:val="24"/>
              </w:rPr>
              <w:t>了解動手實作的重要性。</w:t>
            </w:r>
          </w:p>
          <w:p w14:paraId="0E877F98"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【閱讀素養教育】</w:t>
            </w:r>
          </w:p>
          <w:p w14:paraId="7F36ABD1"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閱J1 </w:t>
            </w:r>
            <w:r w:rsidRPr="000A467E">
              <w:rPr>
                <w:rFonts w:ascii="標楷體" w:eastAsia="標楷體" w:hAnsi="標楷體" w:cs="標楷體"/>
                <w:szCs w:val="24"/>
              </w:rPr>
              <w:t>發展多元文本的閱讀策略。</w:t>
            </w:r>
          </w:p>
          <w:p w14:paraId="6F6A5EF5"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閱J2 </w:t>
            </w:r>
            <w:r w:rsidRPr="000A467E">
              <w:rPr>
                <w:rFonts w:ascii="標楷體" w:eastAsia="標楷體" w:hAnsi="標楷體" w:cs="標楷體"/>
                <w:szCs w:val="24"/>
              </w:rPr>
              <w:t>發展跨文本的比對、分析、深究的能力，以判讀文本知識的正確性。</w:t>
            </w:r>
          </w:p>
          <w:p w14:paraId="5EC9C022"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【戶外教育】</w:t>
            </w:r>
          </w:p>
          <w:p w14:paraId="7CDCBE2D"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lastRenderedPageBreak/>
              <w:t xml:space="preserve">戶J1 </w:t>
            </w:r>
            <w:r w:rsidRPr="000A467E">
              <w:rPr>
                <w:rFonts w:ascii="標楷體" w:eastAsia="標楷體" w:hAnsi="標楷體" w:cs="標楷體"/>
                <w:szCs w:val="24"/>
              </w:rPr>
              <w:t>善用教室外、戶外及校外教學，認識臺灣環境並參訪自然及文化資產，如國家公園、國家風景區及國家森林公園等。</w:t>
            </w:r>
          </w:p>
          <w:p w14:paraId="3B78BEC8" w14:textId="77777777" w:rsidR="00D72106" w:rsidRDefault="00D72106" w:rsidP="00D72106">
            <w:pPr>
              <w:ind w:hanging="2"/>
              <w:rPr>
                <w:rFonts w:ascii="標楷體" w:eastAsia="標楷體" w:hAnsi="標楷體" w:cs="標楷體"/>
                <w:szCs w:val="24"/>
              </w:rPr>
            </w:pPr>
            <w:r>
              <w:rPr>
                <w:rFonts w:ascii="標楷體" w:eastAsia="標楷體" w:hAnsi="標楷體" w:cs="標楷體"/>
                <w:szCs w:val="24"/>
              </w:rPr>
              <w:t xml:space="preserve">戶J2 </w:t>
            </w:r>
            <w:r w:rsidRPr="000A467E">
              <w:rPr>
                <w:rFonts w:ascii="標楷體" w:eastAsia="標楷體" w:hAnsi="標楷體" w:cs="標楷體"/>
                <w:szCs w:val="24"/>
              </w:rPr>
              <w:t>擴充對環境的理解，運用所學的知識到生活當中，具備觀察、描述、測量、紀錄的能力。</w:t>
            </w:r>
          </w:p>
          <w:p w14:paraId="69448C40" w14:textId="223BD101" w:rsidR="00D72106" w:rsidRDefault="00D72106" w:rsidP="00D72106">
            <w:pPr>
              <w:ind w:left="-22" w:hanging="7"/>
              <w:jc w:val="center"/>
              <w:rPr>
                <w:rFonts w:ascii="標楷體" w:eastAsia="標楷體" w:hAnsi="標楷體" w:cs="標楷體"/>
                <w:color w:val="FF0000"/>
                <w:sz w:val="24"/>
                <w:szCs w:val="24"/>
              </w:rPr>
            </w:pPr>
            <w:r w:rsidRPr="000F75C4">
              <w:rPr>
                <w:rFonts w:ascii="標楷體" w:eastAsia="標楷體" w:hAnsi="標楷體" w:hint="eastAsia"/>
              </w:rPr>
              <w:t>【交通安全教育】</w:t>
            </w:r>
          </w:p>
        </w:tc>
        <w:tc>
          <w:tcPr>
            <w:tcW w:w="630" w:type="dxa"/>
            <w:tcBorders>
              <w:top w:val="single" w:sz="8" w:space="0" w:color="000000"/>
              <w:bottom w:val="single" w:sz="8" w:space="0" w:color="000000"/>
              <w:right w:val="single" w:sz="8" w:space="0" w:color="000000"/>
            </w:tcBorders>
          </w:tcPr>
          <w:p w14:paraId="05C559E8" w14:textId="62D0447E" w:rsidR="00D72106" w:rsidRDefault="00D72106" w:rsidP="00D72106">
            <w:pPr>
              <w:adjustRightInd w:val="0"/>
              <w:snapToGrid w:val="0"/>
              <w:spacing w:line="0" w:lineRule="atLeast"/>
              <w:ind w:hanging="7"/>
              <w:jc w:val="left"/>
              <w:rPr>
                <w:rFonts w:ascii="標楷體" w:eastAsia="標楷體" w:hAnsi="標楷體" w:cs="標楷體"/>
                <w:sz w:val="24"/>
                <w:szCs w:val="24"/>
              </w:rPr>
            </w:pPr>
          </w:p>
        </w:tc>
      </w:tr>
      <w:tr w:rsidR="00D72106" w14:paraId="2A8F8B5E"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7FCC17D" w14:textId="77777777" w:rsidR="00D72106" w:rsidRPr="00316DA1" w:rsidRDefault="00D72106" w:rsidP="00D72106">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十一</w:t>
            </w:r>
            <w:r w:rsidRPr="00316DA1">
              <w:rPr>
                <w:rFonts w:ascii="標楷體" w:eastAsia="標楷體" w:hAnsi="標楷體" w:cs="標楷體" w:hint="eastAsia"/>
              </w:rPr>
              <w:t>週</w:t>
            </w:r>
          </w:p>
          <w:p w14:paraId="7CA32ACB" w14:textId="069797CE" w:rsidR="00D72106" w:rsidRDefault="00D72106" w:rsidP="00D72106">
            <w:pPr>
              <w:jc w:val="center"/>
              <w:rPr>
                <w:rFonts w:ascii="標楷體" w:eastAsia="標楷體" w:hAnsi="標楷體" w:cs="標楷體"/>
                <w:color w:val="FF0000"/>
                <w:sz w:val="24"/>
                <w:szCs w:val="24"/>
              </w:rPr>
            </w:pPr>
            <w:r>
              <w:rPr>
                <w:rFonts w:eastAsia="標楷體" w:hint="eastAsia"/>
              </w:rPr>
              <w:t>11</w:t>
            </w:r>
            <w:r w:rsidRPr="00316DA1">
              <w:rPr>
                <w:rFonts w:eastAsia="標楷體"/>
              </w:rPr>
              <w:t>/</w:t>
            </w:r>
            <w:r>
              <w:rPr>
                <w:rFonts w:eastAsia="標楷體" w:hint="eastAsia"/>
              </w:rPr>
              <w:t>09</w:t>
            </w:r>
            <w:r w:rsidRPr="00316DA1">
              <w:rPr>
                <w:rFonts w:eastAsia="標楷體"/>
              </w:rPr>
              <w:t>~</w:t>
            </w:r>
            <w:r>
              <w:rPr>
                <w:rFonts w:eastAsia="標楷體" w:hint="eastAsia"/>
              </w:rPr>
              <w:t>11</w:t>
            </w:r>
            <w:r w:rsidRPr="00316DA1">
              <w:rPr>
                <w:rFonts w:eastAsia="標楷體"/>
              </w:rPr>
              <w:t>/</w:t>
            </w:r>
            <w:r>
              <w:rPr>
                <w:rFonts w:eastAsia="標楷體" w:hint="eastAsia"/>
              </w:rPr>
              <w:t>15</w:t>
            </w:r>
          </w:p>
        </w:tc>
        <w:tc>
          <w:tcPr>
            <w:tcW w:w="1701" w:type="dxa"/>
            <w:tcBorders>
              <w:top w:val="single" w:sz="8" w:space="0" w:color="000000"/>
              <w:left w:val="single" w:sz="8" w:space="0" w:color="000000"/>
              <w:bottom w:val="single" w:sz="8" w:space="0" w:color="000000"/>
              <w:right w:val="single" w:sz="8" w:space="0" w:color="000000"/>
            </w:tcBorders>
          </w:tcPr>
          <w:p w14:paraId="0B71807F" w14:textId="77777777" w:rsidR="00D72106" w:rsidRDefault="00D72106" w:rsidP="00D72106">
            <w:pPr>
              <w:pStyle w:val="Default"/>
              <w:rPr>
                <w:rFonts w:ascii="Times New Roman" w:eastAsia="標楷體" w:hAnsi="Times New Roman" w:cs="Times New Roman"/>
                <w:bCs/>
                <w:color w:val="000000" w:themeColor="text1"/>
              </w:rPr>
            </w:pPr>
            <w:r>
              <w:rPr>
                <w:rFonts w:eastAsia="標楷體"/>
                <w:bCs/>
                <w:color w:val="000000" w:themeColor="text1"/>
              </w:rPr>
              <w:t xml:space="preserve">s-Ⅳ-7 </w:t>
            </w:r>
            <w:r w:rsidRPr="000A467E">
              <w:rPr>
                <w:rFonts w:eastAsia="標楷體"/>
                <w:bCs/>
                <w:color w:val="000000" w:themeColor="text1"/>
              </w:rPr>
              <w:t>理解畢氏定理與其逆敘述，並能應用於數學解題與日常生活的問題。</w:t>
            </w:r>
          </w:p>
          <w:p w14:paraId="1AADB1C6" w14:textId="1C5B40EF" w:rsidR="00D72106" w:rsidRDefault="00D72106" w:rsidP="00D72106">
            <w:pPr>
              <w:jc w:val="left"/>
              <w:rPr>
                <w:rFonts w:ascii="標楷體" w:eastAsia="標楷體" w:hAnsi="標楷體" w:cs="標楷體"/>
                <w:color w:val="FF0000"/>
                <w:sz w:val="24"/>
                <w:szCs w:val="24"/>
              </w:rPr>
            </w:pPr>
            <w:r>
              <w:rPr>
                <w:rFonts w:eastAsia="標楷體"/>
                <w:bCs/>
                <w:color w:val="000000" w:themeColor="text1"/>
              </w:rPr>
              <w:t xml:space="preserve">s-Ⅳ-8 </w:t>
            </w:r>
            <w:r w:rsidRPr="000A467E">
              <w:rPr>
                <w:rFonts w:eastAsia="標楷體"/>
                <w:bCs/>
                <w:color w:val="000000" w:themeColor="text1"/>
              </w:rPr>
              <w:t>理解特殊三角形（如正三角形、等腰三角形、直角三角形）、特殊四邊形（如正方形、矩形、平行四邊形、菱形、箏形、梯形）和正多邊形的幾何性質及相關問題。</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3D6DE86" w14:textId="77777777" w:rsidR="00D72106" w:rsidRDefault="00D72106" w:rsidP="00D72106">
            <w:pPr>
              <w:rPr>
                <w:rFonts w:eastAsia="標楷體"/>
                <w:bCs/>
                <w:color w:val="000000" w:themeColor="text1"/>
                <w:sz w:val="24"/>
                <w:szCs w:val="24"/>
              </w:rPr>
            </w:pPr>
            <w:r>
              <w:rPr>
                <w:rFonts w:ascii="標楷體" w:eastAsia="標楷體" w:hAnsi="標楷體" w:cs="標楷體"/>
                <w:sz w:val="24"/>
                <w:szCs w:val="24"/>
              </w:rPr>
              <w:t xml:space="preserve">S-8-6 </w:t>
            </w:r>
            <w:r w:rsidRPr="000A467E">
              <w:rPr>
                <w:rFonts w:ascii="標楷體" w:eastAsia="標楷體" w:hAnsi="標楷體" w:cs="標楷體"/>
                <w:sz w:val="24"/>
                <w:szCs w:val="24"/>
              </w:rPr>
              <w:t>畢氏定理：畢氏定理（勾股弦定理、商高定理）的意義及其數學史；畢氏定理在生活上的應用；三邊長滿足畢氏定理的三角形必定是直角三角形。</w:t>
            </w:r>
          </w:p>
          <w:p w14:paraId="1523A262" w14:textId="77777777" w:rsidR="00D72106" w:rsidRDefault="00D72106" w:rsidP="00D72106">
            <w:pPr>
              <w:rPr>
                <w:rFonts w:eastAsia="標楷體"/>
                <w:bCs/>
                <w:color w:val="000000" w:themeColor="text1"/>
                <w:sz w:val="24"/>
                <w:szCs w:val="24"/>
              </w:rPr>
            </w:pPr>
            <w:r>
              <w:rPr>
                <w:rFonts w:ascii="標楷體" w:eastAsia="標楷體" w:hAnsi="標楷體" w:cs="標楷體"/>
                <w:sz w:val="24"/>
                <w:szCs w:val="24"/>
              </w:rPr>
              <w:t xml:space="preserve">S-8-7 </w:t>
            </w:r>
            <w:r w:rsidRPr="000A467E">
              <w:rPr>
                <w:rFonts w:ascii="標楷體" w:eastAsia="標楷體" w:hAnsi="標楷體" w:cs="標楷體"/>
                <w:sz w:val="24"/>
                <w:szCs w:val="24"/>
              </w:rPr>
              <w:t>平面圖形的面積：正三角形的高與面積公式，及其相關之複合圖形的面積。</w:t>
            </w:r>
          </w:p>
          <w:p w14:paraId="1489AE82" w14:textId="13194C11" w:rsidR="00D72106" w:rsidRDefault="00D72106" w:rsidP="00D72106">
            <w:pPr>
              <w:jc w:val="left"/>
              <w:rPr>
                <w:rFonts w:ascii="標楷體" w:eastAsia="標楷體" w:hAnsi="標楷體" w:cs="標楷體"/>
                <w:color w:val="FF0000"/>
                <w:sz w:val="24"/>
                <w:szCs w:val="24"/>
              </w:rPr>
            </w:pPr>
            <w:r>
              <w:rPr>
                <w:rFonts w:ascii="標楷體" w:eastAsia="標楷體" w:hAnsi="標楷體" w:cs="標楷體"/>
                <w:sz w:val="24"/>
                <w:szCs w:val="24"/>
              </w:rPr>
              <w:t xml:space="preserve">G-8-1 </w:t>
            </w:r>
            <w:r w:rsidRPr="000A467E">
              <w:rPr>
                <w:rFonts w:ascii="標楷體" w:eastAsia="標楷體" w:hAnsi="標楷體" w:cs="標楷體"/>
                <w:sz w:val="24"/>
                <w:szCs w:val="24"/>
              </w:rPr>
              <w:t>直角坐標系上兩點距離公式：直角坐標系上兩點A(a , b)和B(c , d)的距離為</w:t>
            </w:r>
            <w:r w:rsidRPr="000A467E">
              <w:rPr>
                <w:rFonts w:ascii="標楷體" w:eastAsia="標楷體" w:hAnsi="標楷體" w:cs="標楷體"/>
                <w:sz w:val="24"/>
                <w:szCs w:val="24"/>
              </w:rPr>
              <w:fldChar w:fldCharType="begin"/>
            </w:r>
            <w:r w:rsidRPr="000A467E">
              <w:rPr>
                <w:rFonts w:ascii="標楷體" w:eastAsia="標楷體" w:hAnsi="標楷體" w:cs="標楷體"/>
                <w:sz w:val="24"/>
                <w:szCs w:val="24"/>
              </w:rPr>
              <w:instrText xml:space="preserve"> eq \x\to(AB)</w:instrText>
            </w:r>
            <w:r w:rsidRPr="000A467E">
              <w:rPr>
                <w:rFonts w:ascii="標楷體" w:eastAsia="標楷體" w:hAnsi="標楷體" w:cs="標楷體"/>
                <w:sz w:val="24"/>
                <w:szCs w:val="24"/>
              </w:rPr>
              <w:fldChar w:fldCharType="end"/>
            </w:r>
            <w:r w:rsidRPr="000A467E">
              <w:rPr>
                <w:rFonts w:ascii="標楷體" w:eastAsia="標楷體" w:hAnsi="標楷體" w:cs="標楷體"/>
                <w:sz w:val="24"/>
                <w:szCs w:val="24"/>
              </w:rPr>
              <w:t>＝</w:t>
            </w:r>
            <w:r w:rsidRPr="00A36CC4">
              <w:rPr>
                <w:rFonts w:ascii="標楷體" w:eastAsia="標楷體" w:hAnsi="標楷體" w:cs="標楷體"/>
                <w:sz w:val="24"/>
                <w:szCs w:val="24"/>
              </w:rPr>
              <w:fldChar w:fldCharType="begin"/>
            </w:r>
            <w:r w:rsidRPr="00A36CC4">
              <w:rPr>
                <w:rFonts w:ascii="標楷體" w:eastAsia="標楷體" w:hAnsi="標楷體" w:cs="標楷體"/>
                <w:sz w:val="24"/>
                <w:szCs w:val="24"/>
              </w:rPr>
              <w:instrText xml:space="preserve"> eq \r(,(a－c)</w:instrText>
            </w:r>
            <w:r w:rsidRPr="00A36CC4">
              <w:rPr>
                <w:rFonts w:ascii="標楷體" w:eastAsia="標楷體" w:hAnsi="標楷體" w:cs="標楷體"/>
                <w:sz w:val="16"/>
                <w:szCs w:val="16"/>
                <w:vertAlign w:val="superscript"/>
              </w:rPr>
              <w:instrText>2</w:instrText>
            </w:r>
            <w:r w:rsidRPr="00A36CC4">
              <w:rPr>
                <w:rFonts w:ascii="標楷體" w:eastAsia="標楷體" w:hAnsi="標楷體" w:cs="標楷體"/>
                <w:sz w:val="24"/>
                <w:szCs w:val="24"/>
              </w:rPr>
              <w:instrText>＋(b－d)</w:instrText>
            </w:r>
            <w:r w:rsidRPr="00A36CC4">
              <w:rPr>
                <w:rFonts w:ascii="標楷體" w:eastAsia="標楷體" w:hAnsi="標楷體" w:cs="標楷體"/>
                <w:sz w:val="16"/>
                <w:szCs w:val="16"/>
                <w:vertAlign w:val="superscript"/>
              </w:rPr>
              <w:instrText>2</w:instrText>
            </w:r>
            <w:r w:rsidRPr="00A36CC4">
              <w:rPr>
                <w:rFonts w:ascii="標楷體" w:eastAsia="標楷體" w:hAnsi="標楷體" w:cs="標楷體"/>
                <w:sz w:val="24"/>
                <w:szCs w:val="24"/>
              </w:rPr>
              <w:instrText xml:space="preserve"> )</w:instrText>
            </w:r>
            <w:r w:rsidRPr="00A36CC4">
              <w:rPr>
                <w:rFonts w:ascii="標楷體" w:eastAsia="標楷體" w:hAnsi="標楷體" w:cs="標楷體"/>
                <w:sz w:val="24"/>
                <w:szCs w:val="24"/>
              </w:rPr>
              <w:fldChar w:fldCharType="end"/>
            </w:r>
            <w:r w:rsidRPr="000A467E">
              <w:rPr>
                <w:rFonts w:ascii="標楷體" w:eastAsia="標楷體" w:hAnsi="標楷體" w:cs="標楷體"/>
                <w:sz w:val="24"/>
                <w:szCs w:val="24"/>
              </w:rPr>
              <w:t>；生活上相關問題。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87E012" w14:textId="77777777" w:rsidR="00D72106" w:rsidRPr="00DA591D" w:rsidRDefault="00D72106" w:rsidP="00D72106">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t>2-3畢氏定理</w:t>
            </w:r>
          </w:p>
          <w:p w14:paraId="00160DB1" w14:textId="77777777" w:rsidR="00C57018" w:rsidRDefault="00C57018" w:rsidP="00C57018">
            <w:pPr>
              <w:pStyle w:val="Web"/>
            </w:pPr>
            <w:r>
              <w:rPr>
                <w:rFonts w:hAnsi="Symbol"/>
              </w:rPr>
              <w:t></w:t>
            </w:r>
            <w:r>
              <w:t xml:space="preserve">  </w:t>
            </w:r>
            <w:r>
              <w:rPr>
                <w:rStyle w:val="affe"/>
              </w:rPr>
              <w:t>能用畢氏定理來解決生活中簡單的問題，比如算出斜坡長度或牆角到門口的距離。</w:t>
            </w:r>
            <w:r>
              <w:br/>
              <w:t>（對應原目標：能應用畢氏定理解決日常生活中簡易的問題）</w:t>
            </w:r>
          </w:p>
          <w:p w14:paraId="6917F5B2" w14:textId="77777777" w:rsidR="00C57018" w:rsidRDefault="00C57018" w:rsidP="00C57018">
            <w:pPr>
              <w:pStyle w:val="Web"/>
            </w:pPr>
            <w:r>
              <w:rPr>
                <w:rFonts w:hAnsi="Symbol"/>
              </w:rPr>
              <w:t></w:t>
            </w:r>
            <w:r>
              <w:t xml:space="preserve">  </w:t>
            </w:r>
            <w:r>
              <w:rPr>
                <w:rStyle w:val="affe"/>
              </w:rPr>
              <w:t>能算出直角坐標平面上兩個點之間的距離。</w:t>
            </w:r>
            <w:r>
              <w:br/>
              <w:t>（對應原目標：能求直角坐標平面上任意兩點的距離）</w:t>
            </w:r>
          </w:p>
          <w:p w14:paraId="00F85FD6" w14:textId="64893DD5" w:rsidR="00D72106" w:rsidRPr="00C57018" w:rsidRDefault="00D72106" w:rsidP="00D72106">
            <w:pPr>
              <w:rPr>
                <w:rFonts w:ascii="標楷體" w:eastAsia="標楷體" w:hAnsi="標楷體" w:cs="標楷體"/>
                <w:color w:val="FF0000"/>
                <w:sz w:val="24"/>
                <w:szCs w:val="24"/>
              </w:rPr>
            </w:pP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814778" w14:textId="19AA79D4" w:rsidR="00D72106" w:rsidRDefault="00D72106" w:rsidP="00D72106">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9F9F50" w14:textId="3C1075CF" w:rsidR="00D72106" w:rsidRDefault="00D72106" w:rsidP="00D72106">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03AF8167" w14:textId="5E845E17" w:rsidR="00D72106" w:rsidRDefault="00D72106" w:rsidP="00D72106">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1A74AC"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1.紙筆測驗</w:t>
            </w:r>
          </w:p>
          <w:p w14:paraId="6CFA9591"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6448C686" w14:textId="77777777" w:rsidR="00D72106" w:rsidRPr="000A467E" w:rsidRDefault="00D72106"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7F040EE0" w14:textId="56F4DD6B" w:rsidR="00D72106" w:rsidRDefault="00D72106"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E6EE85"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【科技教育】</w:t>
            </w:r>
          </w:p>
          <w:p w14:paraId="5D5959E1"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科E1 </w:t>
            </w:r>
            <w:r w:rsidRPr="000A467E">
              <w:rPr>
                <w:rFonts w:ascii="標楷體" w:eastAsia="標楷體" w:hAnsi="標楷體" w:cs="標楷體"/>
                <w:szCs w:val="24"/>
              </w:rPr>
              <w:t>了解平日常見科技產品的用途與運作方式。</w:t>
            </w:r>
          </w:p>
          <w:p w14:paraId="47D9E65A"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科E2 </w:t>
            </w:r>
            <w:r w:rsidRPr="000A467E">
              <w:rPr>
                <w:rFonts w:ascii="標楷體" w:eastAsia="標楷體" w:hAnsi="標楷體" w:cs="標楷體"/>
                <w:szCs w:val="24"/>
              </w:rPr>
              <w:t>了解動手實作的重要性。</w:t>
            </w:r>
          </w:p>
          <w:p w14:paraId="0D66EDD4"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【閱讀素養教育】</w:t>
            </w:r>
          </w:p>
          <w:p w14:paraId="40BE9D68"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閱J1 </w:t>
            </w:r>
            <w:r w:rsidRPr="000A467E">
              <w:rPr>
                <w:rFonts w:ascii="標楷體" w:eastAsia="標楷體" w:hAnsi="標楷體" w:cs="標楷體"/>
                <w:szCs w:val="24"/>
              </w:rPr>
              <w:t>發展多元文本的閱讀策略。</w:t>
            </w:r>
          </w:p>
          <w:p w14:paraId="6BA96BE1"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閱J2 </w:t>
            </w:r>
            <w:r w:rsidRPr="000A467E">
              <w:rPr>
                <w:rFonts w:ascii="標楷體" w:eastAsia="標楷體" w:hAnsi="標楷體" w:cs="標楷體"/>
                <w:szCs w:val="24"/>
              </w:rPr>
              <w:t>發展跨文本的比對、分析、深究的能力，以判讀文本知識的正確性。</w:t>
            </w:r>
          </w:p>
          <w:p w14:paraId="5D9C936B"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【戶外教育】</w:t>
            </w:r>
          </w:p>
          <w:p w14:paraId="5AD0534D" w14:textId="77777777" w:rsidR="00D72106" w:rsidRDefault="00D72106" w:rsidP="00D72106">
            <w:pPr>
              <w:snapToGrid w:val="0"/>
              <w:ind w:hanging="2"/>
              <w:rPr>
                <w:rFonts w:ascii="標楷體" w:eastAsia="標楷體" w:hAnsi="標楷體"/>
                <w:szCs w:val="24"/>
              </w:rPr>
            </w:pPr>
            <w:r>
              <w:rPr>
                <w:rFonts w:ascii="標楷體" w:eastAsia="標楷體" w:hAnsi="標楷體" w:cs="標楷體"/>
                <w:szCs w:val="24"/>
              </w:rPr>
              <w:t xml:space="preserve">戶J1 </w:t>
            </w:r>
            <w:r w:rsidRPr="000A467E">
              <w:rPr>
                <w:rFonts w:ascii="標楷體" w:eastAsia="標楷體" w:hAnsi="標楷體" w:cs="標楷體"/>
                <w:szCs w:val="24"/>
              </w:rPr>
              <w:t>善用教室外、戶外及校外教學，認識臺灣環境並參訪自然及文化資產，如國家公園、國家風景區及國家森林公園等。</w:t>
            </w:r>
          </w:p>
          <w:p w14:paraId="05188C3D" w14:textId="77777777" w:rsidR="00D72106" w:rsidRDefault="00D72106" w:rsidP="00D72106">
            <w:pPr>
              <w:ind w:hanging="2"/>
              <w:rPr>
                <w:rFonts w:ascii="標楷體" w:eastAsia="標楷體" w:hAnsi="標楷體" w:cs="標楷體"/>
                <w:szCs w:val="24"/>
              </w:rPr>
            </w:pPr>
            <w:r>
              <w:rPr>
                <w:rFonts w:ascii="標楷體" w:eastAsia="標楷體" w:hAnsi="標楷體" w:cs="標楷體"/>
                <w:szCs w:val="24"/>
              </w:rPr>
              <w:t xml:space="preserve">戶J2 </w:t>
            </w:r>
            <w:r w:rsidRPr="000A467E">
              <w:rPr>
                <w:rFonts w:ascii="標楷體" w:eastAsia="標楷體" w:hAnsi="標楷體" w:cs="標楷體"/>
                <w:szCs w:val="24"/>
              </w:rPr>
              <w:t>擴充對環境的理解，運用所學的知識到生活當中，具備觀察、描述、測量、紀錄的能力。</w:t>
            </w:r>
          </w:p>
          <w:p w14:paraId="19C8BCC8" w14:textId="77777777" w:rsidR="00D72106" w:rsidRPr="000F75C4" w:rsidRDefault="00D72106" w:rsidP="00D72106">
            <w:pPr>
              <w:adjustRightInd w:val="0"/>
              <w:snapToGrid w:val="0"/>
              <w:ind w:hanging="2"/>
              <w:rPr>
                <w:rFonts w:ascii="標楷體" w:eastAsia="標楷體" w:hAnsi="標楷體"/>
              </w:rPr>
            </w:pPr>
            <w:r w:rsidRPr="000F75C4">
              <w:rPr>
                <w:rFonts w:ascii="標楷體" w:eastAsia="標楷體" w:hAnsi="標楷體" w:hint="eastAsia"/>
              </w:rPr>
              <w:t>【性別平等教育】</w:t>
            </w:r>
          </w:p>
          <w:p w14:paraId="44FEF61C" w14:textId="77777777" w:rsidR="00D72106" w:rsidRDefault="00D72106" w:rsidP="00D72106">
            <w:pPr>
              <w:adjustRightInd w:val="0"/>
              <w:snapToGrid w:val="0"/>
              <w:ind w:hanging="2"/>
              <w:rPr>
                <w:rFonts w:ascii="標楷體" w:eastAsia="標楷體" w:hAnsi="標楷體"/>
              </w:rPr>
            </w:pPr>
            <w:r w:rsidRPr="000F75C4">
              <w:rPr>
                <w:rFonts w:ascii="標楷體" w:eastAsia="標楷體" w:hAnsi="標楷體" w:hint="eastAsia"/>
              </w:rPr>
              <w:t>性J6 探究各種符號中的性別意涵及人際溝通中的性別問題。</w:t>
            </w:r>
          </w:p>
          <w:p w14:paraId="04346585" w14:textId="77777777" w:rsidR="00D72106" w:rsidRPr="000F75C4" w:rsidRDefault="00D72106" w:rsidP="00D72106">
            <w:pPr>
              <w:adjustRightInd w:val="0"/>
              <w:snapToGrid w:val="0"/>
              <w:ind w:hanging="2"/>
              <w:rPr>
                <w:rFonts w:ascii="標楷體" w:eastAsia="標楷體" w:hAnsi="標楷體"/>
              </w:rPr>
            </w:pPr>
            <w:r w:rsidRPr="000F75C4">
              <w:rPr>
                <w:rFonts w:ascii="標楷體" w:eastAsia="標楷體" w:hAnsi="標楷體" w:hint="eastAsia"/>
              </w:rPr>
              <w:t>【生命教育】</w:t>
            </w:r>
          </w:p>
          <w:p w14:paraId="69274E85" w14:textId="77777777" w:rsidR="00D72106" w:rsidRPr="000F75C4" w:rsidRDefault="00D72106" w:rsidP="00D72106">
            <w:pPr>
              <w:adjustRightInd w:val="0"/>
              <w:snapToGrid w:val="0"/>
              <w:ind w:hanging="2"/>
              <w:rPr>
                <w:rFonts w:ascii="標楷體" w:eastAsia="標楷體" w:hAnsi="標楷體"/>
              </w:rPr>
            </w:pPr>
            <w:r w:rsidRPr="000F75C4">
              <w:rPr>
                <w:rFonts w:ascii="標楷體" w:eastAsia="標楷體" w:hAnsi="標楷體" w:hint="eastAsia"/>
              </w:rPr>
              <w:t xml:space="preserve">生J1 </w:t>
            </w:r>
            <w:r w:rsidRPr="00EE19B9">
              <w:rPr>
                <w:rFonts w:ascii="標楷體" w:eastAsia="標楷體" w:hAnsi="標楷體" w:hint="eastAsia"/>
              </w:rPr>
              <w:t>思考生活、學校與社區的公共議題，培養與他人理性溝通的素養。</w:t>
            </w:r>
          </w:p>
          <w:p w14:paraId="23FC2ECB" w14:textId="77777777" w:rsidR="00D72106" w:rsidRPr="00352766" w:rsidRDefault="00D72106" w:rsidP="00D72106">
            <w:pPr>
              <w:adjustRightInd w:val="0"/>
              <w:snapToGrid w:val="0"/>
              <w:ind w:hanging="2"/>
              <w:rPr>
                <w:rFonts w:ascii="標楷體" w:eastAsia="標楷體" w:hAnsi="標楷體"/>
              </w:rPr>
            </w:pPr>
            <w:r w:rsidRPr="00EE19B9">
              <w:rPr>
                <w:rFonts w:ascii="標楷體" w:eastAsia="標楷體" w:hAnsi="標楷體" w:hint="eastAsia"/>
              </w:rPr>
              <w:t>生J6</w:t>
            </w:r>
            <w:r>
              <w:rPr>
                <w:rFonts w:ascii="標楷體" w:eastAsia="標楷體" w:hAnsi="標楷體" w:hint="eastAsia"/>
              </w:rPr>
              <w:t xml:space="preserve"> </w:t>
            </w:r>
            <w:r w:rsidRPr="00EE19B9">
              <w:rPr>
                <w:rFonts w:ascii="標楷體" w:eastAsia="標楷體" w:hAnsi="標楷體" w:hint="eastAsia"/>
              </w:rPr>
              <w:t>察覺知性與感性的衝突，尋求知、情、意、行統整之途徑。</w:t>
            </w:r>
          </w:p>
          <w:p w14:paraId="59BBABFF" w14:textId="1C9BD97F" w:rsidR="00D72106" w:rsidRDefault="00D72106" w:rsidP="00D72106">
            <w:pPr>
              <w:ind w:left="-22" w:hanging="7"/>
              <w:jc w:val="center"/>
              <w:rPr>
                <w:rFonts w:ascii="標楷體" w:eastAsia="標楷體" w:hAnsi="標楷體" w:cs="標楷體"/>
                <w:color w:val="FF0000"/>
                <w:sz w:val="24"/>
                <w:szCs w:val="24"/>
              </w:rPr>
            </w:pPr>
            <w:r w:rsidRPr="000F75C4">
              <w:rPr>
                <w:rFonts w:ascii="標楷體" w:eastAsia="標楷體" w:hAnsi="標楷體" w:hint="eastAsia"/>
              </w:rPr>
              <w:t>【交通安全教育】</w:t>
            </w:r>
          </w:p>
        </w:tc>
        <w:tc>
          <w:tcPr>
            <w:tcW w:w="630" w:type="dxa"/>
            <w:tcBorders>
              <w:top w:val="single" w:sz="8" w:space="0" w:color="000000"/>
              <w:bottom w:val="single" w:sz="8" w:space="0" w:color="000000"/>
              <w:right w:val="single" w:sz="8" w:space="0" w:color="000000"/>
            </w:tcBorders>
          </w:tcPr>
          <w:p w14:paraId="0FC242F6" w14:textId="6AE077B4" w:rsidR="00D72106" w:rsidRDefault="00D72106" w:rsidP="00D72106">
            <w:pPr>
              <w:adjustRightInd w:val="0"/>
              <w:snapToGrid w:val="0"/>
              <w:spacing w:line="0" w:lineRule="atLeast"/>
              <w:ind w:hanging="7"/>
              <w:jc w:val="left"/>
              <w:rPr>
                <w:rFonts w:ascii="標楷體" w:eastAsia="標楷體" w:hAnsi="標楷體" w:cs="標楷體"/>
                <w:sz w:val="24"/>
                <w:szCs w:val="24"/>
              </w:rPr>
            </w:pPr>
          </w:p>
        </w:tc>
      </w:tr>
      <w:tr w:rsidR="00E27DF2" w14:paraId="6E28AA7B"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0A76094" w14:textId="77777777" w:rsidR="00E27DF2" w:rsidRPr="00316DA1" w:rsidRDefault="00E27DF2" w:rsidP="00E27DF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十二</w:t>
            </w:r>
            <w:r w:rsidRPr="00316DA1">
              <w:rPr>
                <w:rFonts w:ascii="標楷體" w:eastAsia="標楷體" w:hAnsi="標楷體" w:cs="標楷體" w:hint="eastAsia"/>
              </w:rPr>
              <w:t>週</w:t>
            </w:r>
          </w:p>
          <w:p w14:paraId="6F45C5F8" w14:textId="3030BDB9" w:rsidR="00E27DF2" w:rsidRDefault="00E27DF2" w:rsidP="00E27DF2">
            <w:pPr>
              <w:jc w:val="center"/>
              <w:rPr>
                <w:rFonts w:ascii="標楷體" w:eastAsia="標楷體" w:hAnsi="標楷體" w:cs="標楷體"/>
                <w:color w:val="FF0000"/>
                <w:sz w:val="24"/>
                <w:szCs w:val="24"/>
              </w:rPr>
            </w:pPr>
            <w:r>
              <w:rPr>
                <w:rFonts w:eastAsia="標楷體" w:hint="eastAsia"/>
              </w:rPr>
              <w:t>11</w:t>
            </w:r>
            <w:r w:rsidRPr="00316DA1">
              <w:rPr>
                <w:rFonts w:eastAsia="標楷體"/>
              </w:rPr>
              <w:t>/</w:t>
            </w:r>
            <w:r>
              <w:rPr>
                <w:rFonts w:eastAsia="標楷體" w:hint="eastAsia"/>
              </w:rPr>
              <w:t>16</w:t>
            </w:r>
            <w:r w:rsidRPr="00316DA1">
              <w:rPr>
                <w:rFonts w:eastAsia="標楷體"/>
              </w:rPr>
              <w:t>~</w:t>
            </w:r>
            <w:r>
              <w:rPr>
                <w:rFonts w:eastAsia="標楷體" w:hint="eastAsia"/>
              </w:rPr>
              <w:t>11</w:t>
            </w:r>
            <w:r w:rsidRPr="00316DA1">
              <w:rPr>
                <w:rFonts w:eastAsia="標楷體"/>
              </w:rPr>
              <w:t>/</w:t>
            </w:r>
            <w:r>
              <w:rPr>
                <w:rFonts w:eastAsia="標楷體" w:hint="eastAsia"/>
              </w:rPr>
              <w:t>22</w:t>
            </w:r>
          </w:p>
        </w:tc>
        <w:tc>
          <w:tcPr>
            <w:tcW w:w="1701" w:type="dxa"/>
            <w:tcBorders>
              <w:top w:val="single" w:sz="8" w:space="0" w:color="000000"/>
              <w:left w:val="single" w:sz="8" w:space="0" w:color="000000"/>
              <w:bottom w:val="single" w:sz="8" w:space="0" w:color="000000"/>
              <w:right w:val="single" w:sz="8" w:space="0" w:color="000000"/>
            </w:tcBorders>
          </w:tcPr>
          <w:p w14:paraId="62C8A02C" w14:textId="0370D543" w:rsidR="00E27DF2" w:rsidRDefault="00E27DF2" w:rsidP="00E27DF2">
            <w:pPr>
              <w:jc w:val="left"/>
              <w:rPr>
                <w:rFonts w:ascii="標楷體" w:eastAsia="標楷體" w:hAnsi="標楷體" w:cs="標楷體"/>
                <w:color w:val="FF0000"/>
                <w:sz w:val="24"/>
                <w:szCs w:val="24"/>
              </w:rPr>
            </w:pPr>
            <w:r>
              <w:rPr>
                <w:rFonts w:eastAsia="標楷體"/>
                <w:bCs/>
                <w:color w:val="000000" w:themeColor="text1"/>
              </w:rPr>
              <w:t xml:space="preserve">a-Ⅳ-6 </w:t>
            </w:r>
            <w:r w:rsidRPr="000A467E">
              <w:rPr>
                <w:rFonts w:eastAsia="標楷體"/>
                <w:bCs/>
                <w:color w:val="000000" w:themeColor="text1"/>
              </w:rPr>
              <w:t>理解一元二次方程式及其解的意義，能以因式分解和配方法求解和驗算，並能運用到日常生活的情境解決問題。</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AB221BE" w14:textId="77777777" w:rsidR="00E27DF2" w:rsidRDefault="00E27DF2" w:rsidP="00E27DF2">
            <w:pPr>
              <w:rPr>
                <w:rFonts w:eastAsia="標楷體"/>
                <w:bCs/>
                <w:color w:val="000000" w:themeColor="text1"/>
                <w:sz w:val="24"/>
                <w:szCs w:val="24"/>
              </w:rPr>
            </w:pPr>
            <w:r>
              <w:rPr>
                <w:rFonts w:ascii="標楷體" w:eastAsia="標楷體" w:hAnsi="標楷體" w:cs="標楷體"/>
                <w:sz w:val="24"/>
                <w:szCs w:val="24"/>
              </w:rPr>
              <w:t xml:space="preserve">A-8-4 </w:t>
            </w:r>
            <w:r w:rsidRPr="000A467E">
              <w:rPr>
                <w:rFonts w:ascii="標楷體" w:eastAsia="標楷體" w:hAnsi="標楷體" w:cs="標楷體"/>
                <w:sz w:val="24"/>
                <w:szCs w:val="24"/>
              </w:rPr>
              <w:t>因式分解：因式的意義（限制在二次多項式的一次因式）；二次多項式的因式分解意義。</w:t>
            </w:r>
          </w:p>
          <w:p w14:paraId="45B5932C" w14:textId="3EC5248E" w:rsidR="00E27DF2" w:rsidRDefault="00E27DF2" w:rsidP="00E27DF2">
            <w:pPr>
              <w:jc w:val="left"/>
              <w:rPr>
                <w:rFonts w:ascii="標楷體" w:eastAsia="標楷體" w:hAnsi="標楷體" w:cs="標楷體"/>
                <w:color w:val="FF0000"/>
                <w:sz w:val="24"/>
                <w:szCs w:val="24"/>
              </w:rPr>
            </w:pPr>
            <w:r>
              <w:rPr>
                <w:rFonts w:ascii="標楷體" w:eastAsia="標楷體" w:hAnsi="標楷體" w:cs="標楷體"/>
                <w:sz w:val="24"/>
                <w:szCs w:val="24"/>
              </w:rPr>
              <w:t xml:space="preserve">A-8-5 </w:t>
            </w:r>
            <w:r w:rsidRPr="000A467E">
              <w:rPr>
                <w:rFonts w:ascii="標楷體" w:eastAsia="標楷體" w:hAnsi="標楷體" w:cs="標楷體"/>
                <w:sz w:val="24"/>
                <w:szCs w:val="24"/>
              </w:rPr>
              <w:t>因式分解的方法：提公因式法；利用乘法公式與十字交乘法因式分解。</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182DB5" w14:textId="77777777" w:rsidR="00E27DF2" w:rsidRPr="00DA591D" w:rsidRDefault="00E27DF2" w:rsidP="00E27DF2">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t>3-1利用提公因式或乘法公式做因式分解</w:t>
            </w:r>
          </w:p>
          <w:p w14:paraId="4270BE59" w14:textId="77777777" w:rsidR="00AF5A4B" w:rsidRDefault="00AF5A4B" w:rsidP="00AF5A4B">
            <w:pPr>
              <w:pStyle w:val="Web"/>
            </w:pPr>
            <w:r>
              <w:rPr>
                <w:rFonts w:hAnsi="Symbol"/>
              </w:rPr>
              <w:t></w:t>
            </w:r>
            <w:r>
              <w:t xml:space="preserve">  </w:t>
            </w:r>
            <w:r>
              <w:rPr>
                <w:rStyle w:val="affe"/>
              </w:rPr>
              <w:t>用整除的想法來認識什麼是多項式的因式和倍式；也可以用除法來判斷一個式子是不是另一個式子的因式或倍式。</w:t>
            </w:r>
            <w:r>
              <w:br/>
              <w:t>（對應原目標：用整除的觀念介紹多項式的因式與倍式；反之，可以用除法來判別是否為因式或倍式）</w:t>
            </w:r>
          </w:p>
          <w:p w14:paraId="7A433964" w14:textId="77777777" w:rsidR="00AF5A4B" w:rsidRDefault="00AF5A4B" w:rsidP="00AF5A4B">
            <w:pPr>
              <w:pStyle w:val="Web"/>
            </w:pPr>
            <w:r>
              <w:rPr>
                <w:rFonts w:hAnsi="Symbol"/>
              </w:rPr>
              <w:t></w:t>
            </w:r>
            <w:r>
              <w:t xml:space="preserve">  </w:t>
            </w:r>
            <w:r>
              <w:rPr>
                <w:rStyle w:val="affe"/>
              </w:rPr>
              <w:t>說明多項式的因式分解和乘法展開是相反的過程。</w:t>
            </w:r>
            <w:r>
              <w:br/>
              <w:t>（對應原目標：說明多項式的因式分解和乘積展開的關係）</w:t>
            </w:r>
          </w:p>
          <w:p w14:paraId="7FFDA217" w14:textId="77777777" w:rsidR="00AF5A4B" w:rsidRDefault="00AF5A4B" w:rsidP="00AF5A4B">
            <w:pPr>
              <w:pStyle w:val="Web"/>
            </w:pPr>
            <w:r>
              <w:rPr>
                <w:rFonts w:hAnsi="Symbol"/>
              </w:rPr>
              <w:t></w:t>
            </w:r>
            <w:r>
              <w:t xml:space="preserve">  </w:t>
            </w:r>
            <w:r>
              <w:rPr>
                <w:rStyle w:val="affe"/>
              </w:rPr>
              <w:t>用除法來判斷一個多項式是不是另一個的因式，並用除法找出其他因式。</w:t>
            </w:r>
            <w:r>
              <w:br/>
              <w:t>（對應原目標：用除法判別某式是否為因式，並利用除法求出其他的因式）</w:t>
            </w:r>
          </w:p>
          <w:p w14:paraId="40405ACB" w14:textId="77777777" w:rsidR="00AF5A4B" w:rsidRDefault="00AF5A4B" w:rsidP="00AF5A4B">
            <w:pPr>
              <w:pStyle w:val="Web"/>
            </w:pPr>
            <w:r>
              <w:rPr>
                <w:rFonts w:hAnsi="Symbol"/>
              </w:rPr>
              <w:lastRenderedPageBreak/>
              <w:t></w:t>
            </w:r>
            <w:r>
              <w:t xml:space="preserve">  </w:t>
            </w:r>
            <w:r>
              <w:rPr>
                <w:rStyle w:val="affe"/>
              </w:rPr>
              <w:t>了解什麼是兩個多項式的「公因式」，就是兩個式子都可以除的式子。</w:t>
            </w:r>
            <w:r>
              <w:br/>
              <w:t>（對應原目標：了解何謂兩多項式的公因式）</w:t>
            </w:r>
          </w:p>
          <w:p w14:paraId="7FE8031F" w14:textId="77777777" w:rsidR="00AF5A4B" w:rsidRDefault="00AF5A4B" w:rsidP="00AF5A4B">
            <w:pPr>
              <w:pStyle w:val="Web"/>
            </w:pPr>
            <w:r>
              <w:rPr>
                <w:rFonts w:hAnsi="Symbol"/>
              </w:rPr>
              <w:t></w:t>
            </w:r>
            <w:r>
              <w:t xml:space="preserve">  </w:t>
            </w:r>
            <w:r>
              <w:rPr>
                <w:rStyle w:val="affe"/>
              </w:rPr>
              <w:t>用乘法分配律的概念，說明怎麼把公因式提出來。</w:t>
            </w:r>
            <w:r>
              <w:br/>
              <w:t>（對應原目標：用乘法分配律的概念說明如何提出公因式）</w:t>
            </w:r>
          </w:p>
          <w:p w14:paraId="02CCB340" w14:textId="77777777" w:rsidR="00AF5A4B" w:rsidRDefault="00AF5A4B" w:rsidP="00AF5A4B">
            <w:pPr>
              <w:pStyle w:val="Web"/>
            </w:pPr>
            <w:r>
              <w:rPr>
                <w:rFonts w:hAnsi="Symbol"/>
              </w:rPr>
              <w:t></w:t>
            </w:r>
            <w:r>
              <w:t xml:space="preserve">  </w:t>
            </w:r>
            <w:r>
              <w:rPr>
                <w:rStyle w:val="affe"/>
              </w:rPr>
              <w:t>會用提出公因式的方法來做多項式的因式分解。</w:t>
            </w:r>
            <w:r>
              <w:br/>
              <w:t>（對應原目標：會用提出公因式進行多項式的因式分解）</w:t>
            </w:r>
          </w:p>
          <w:p w14:paraId="61DBDAFF" w14:textId="4C06F84F" w:rsidR="00E27DF2" w:rsidRPr="00AF5A4B" w:rsidRDefault="00E27DF2" w:rsidP="00E27DF2">
            <w:pPr>
              <w:rPr>
                <w:rFonts w:ascii="標楷體" w:eastAsia="標楷體" w:hAnsi="標楷體" w:cs="標楷體"/>
                <w:color w:val="FF0000"/>
                <w:sz w:val="24"/>
                <w:szCs w:val="24"/>
              </w:rPr>
            </w:pP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6D4493" w14:textId="5A2D595C" w:rsidR="00E27DF2" w:rsidRDefault="00E27DF2" w:rsidP="00E27DF2">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lastRenderedPageBreak/>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EC905F" w14:textId="18CA0860" w:rsidR="00E27DF2" w:rsidRDefault="00E27DF2" w:rsidP="00E27DF2">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7A6B6599" w14:textId="19AFF836" w:rsidR="00E27DF2" w:rsidRDefault="00E27DF2" w:rsidP="00E27DF2">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D1DEFA"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1.紙筆測驗</w:t>
            </w:r>
          </w:p>
          <w:p w14:paraId="2463C881"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230FD2BC"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05259DAA" w14:textId="31142FEB" w:rsidR="00E27DF2" w:rsidRDefault="00E27DF2"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7F124E"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【性別平等教育】</w:t>
            </w:r>
          </w:p>
          <w:p w14:paraId="0BEDFD66"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性J11 </w:t>
            </w:r>
            <w:r w:rsidRPr="00953938">
              <w:rPr>
                <w:rFonts w:ascii="標楷體" w:eastAsia="標楷體" w:hAnsi="標楷體" w:cs="標楷體"/>
                <w:szCs w:val="24"/>
              </w:rPr>
              <w:t>去除性別刻板與性別偏見的情感表達與溝通，具備與他人平等互動的能力。</w:t>
            </w:r>
          </w:p>
          <w:p w14:paraId="441EFB56"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【閱讀素養教育】</w:t>
            </w:r>
          </w:p>
          <w:p w14:paraId="739CDE71"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閱J1 </w:t>
            </w:r>
            <w:r w:rsidRPr="00545F69">
              <w:rPr>
                <w:rFonts w:ascii="標楷體" w:eastAsia="標楷體" w:hAnsi="標楷體" w:cs="標楷體"/>
                <w:szCs w:val="24"/>
              </w:rPr>
              <w:t>發展多元文本的閱讀策略。</w:t>
            </w:r>
          </w:p>
          <w:p w14:paraId="640E8AD6"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閱J4 </w:t>
            </w:r>
            <w:r w:rsidRPr="00545F69">
              <w:rPr>
                <w:rFonts w:ascii="標楷體" w:eastAsia="標楷體" w:hAnsi="標楷體" w:cs="標楷體"/>
                <w:szCs w:val="24"/>
              </w:rPr>
              <w:t>除紙本閱讀之外，依學習需求選擇適當的閱讀媒材，並了解如何利用適當的管道獲得文本資源。</w:t>
            </w:r>
          </w:p>
          <w:p w14:paraId="1CF12244"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閱J10 </w:t>
            </w:r>
            <w:r w:rsidRPr="00545F69">
              <w:rPr>
                <w:rFonts w:ascii="標楷體" w:eastAsia="標楷體" w:hAnsi="標楷體" w:cs="標楷體"/>
                <w:szCs w:val="24"/>
              </w:rPr>
              <w:t>主動尋求多元的詮釋，並試著表達自己的想法。</w:t>
            </w:r>
          </w:p>
          <w:p w14:paraId="69BC3B1B"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【戶外教育】</w:t>
            </w:r>
          </w:p>
          <w:p w14:paraId="0F1E38A2" w14:textId="753461AF" w:rsidR="00E27DF2" w:rsidRDefault="00E27DF2" w:rsidP="00E27DF2">
            <w:pPr>
              <w:ind w:left="-22" w:hanging="7"/>
              <w:jc w:val="center"/>
              <w:rPr>
                <w:rFonts w:ascii="標楷體" w:eastAsia="標楷體" w:hAnsi="標楷體" w:cs="標楷體"/>
                <w:color w:val="FF0000"/>
                <w:sz w:val="24"/>
                <w:szCs w:val="24"/>
              </w:rPr>
            </w:pPr>
            <w:r>
              <w:rPr>
                <w:rFonts w:ascii="標楷體" w:eastAsia="標楷體" w:hAnsi="標楷體" w:cs="標楷體"/>
                <w:szCs w:val="24"/>
              </w:rPr>
              <w:t xml:space="preserve">戶J2 </w:t>
            </w:r>
            <w:r w:rsidRPr="00EC0AE0">
              <w:rPr>
                <w:rFonts w:ascii="標楷體" w:eastAsia="標楷體" w:hAnsi="標楷體" w:cs="標楷體"/>
                <w:szCs w:val="24"/>
              </w:rPr>
              <w:t>擴充對環境的理解，運用所學的知識到生活當中，具備觀察、描述、測量、紀錄的能力。</w:t>
            </w:r>
          </w:p>
        </w:tc>
        <w:tc>
          <w:tcPr>
            <w:tcW w:w="630" w:type="dxa"/>
            <w:tcBorders>
              <w:top w:val="single" w:sz="8" w:space="0" w:color="000000"/>
              <w:bottom w:val="single" w:sz="8" w:space="0" w:color="000000"/>
              <w:right w:val="single" w:sz="8" w:space="0" w:color="000000"/>
            </w:tcBorders>
          </w:tcPr>
          <w:p w14:paraId="156F6955" w14:textId="405D1DBD" w:rsidR="00E27DF2" w:rsidRDefault="00E27DF2" w:rsidP="00E27DF2">
            <w:pPr>
              <w:adjustRightInd w:val="0"/>
              <w:snapToGrid w:val="0"/>
              <w:spacing w:line="0" w:lineRule="atLeast"/>
              <w:ind w:hanging="7"/>
              <w:jc w:val="left"/>
              <w:rPr>
                <w:rFonts w:ascii="標楷體" w:eastAsia="標楷體" w:hAnsi="標楷體" w:cs="標楷體"/>
                <w:sz w:val="24"/>
                <w:szCs w:val="24"/>
              </w:rPr>
            </w:pPr>
          </w:p>
        </w:tc>
      </w:tr>
      <w:tr w:rsidR="00E27DF2" w14:paraId="2400CE51"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8EB1F46" w14:textId="77777777" w:rsidR="00E27DF2" w:rsidRPr="00316DA1" w:rsidRDefault="00E27DF2" w:rsidP="00E27DF2">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十三</w:t>
            </w:r>
            <w:r w:rsidRPr="00316DA1">
              <w:rPr>
                <w:rFonts w:ascii="標楷體" w:eastAsia="標楷體" w:hAnsi="標楷體" w:cs="標楷體" w:hint="eastAsia"/>
              </w:rPr>
              <w:t>週</w:t>
            </w:r>
          </w:p>
          <w:p w14:paraId="628FE7D1" w14:textId="4F1BA731" w:rsidR="00E27DF2" w:rsidRDefault="00E27DF2" w:rsidP="00E27DF2">
            <w:pPr>
              <w:jc w:val="center"/>
              <w:rPr>
                <w:rFonts w:ascii="標楷體" w:eastAsia="標楷體" w:hAnsi="標楷體" w:cs="標楷體"/>
                <w:color w:val="FF0000"/>
                <w:sz w:val="24"/>
                <w:szCs w:val="24"/>
              </w:rPr>
            </w:pPr>
            <w:r>
              <w:rPr>
                <w:rFonts w:eastAsia="標楷體" w:hint="eastAsia"/>
              </w:rPr>
              <w:t>11</w:t>
            </w:r>
            <w:r w:rsidRPr="00316DA1">
              <w:rPr>
                <w:rFonts w:eastAsia="標楷體"/>
              </w:rPr>
              <w:t>/</w:t>
            </w:r>
            <w:r>
              <w:rPr>
                <w:rFonts w:eastAsia="標楷體" w:hint="eastAsia"/>
              </w:rPr>
              <w:t>23</w:t>
            </w:r>
            <w:r w:rsidRPr="00316DA1">
              <w:rPr>
                <w:rFonts w:eastAsia="標楷體"/>
              </w:rPr>
              <w:t>~</w:t>
            </w:r>
            <w:r>
              <w:rPr>
                <w:rFonts w:eastAsia="標楷體" w:hint="eastAsia"/>
              </w:rPr>
              <w:t>11</w:t>
            </w:r>
            <w:r w:rsidRPr="00316DA1">
              <w:rPr>
                <w:rFonts w:eastAsia="標楷體"/>
              </w:rPr>
              <w:t>/</w:t>
            </w:r>
            <w:r>
              <w:rPr>
                <w:rFonts w:eastAsia="標楷體" w:hint="eastAsia"/>
              </w:rPr>
              <w:t>29</w:t>
            </w:r>
          </w:p>
        </w:tc>
        <w:tc>
          <w:tcPr>
            <w:tcW w:w="1701" w:type="dxa"/>
            <w:tcBorders>
              <w:top w:val="single" w:sz="8" w:space="0" w:color="000000"/>
              <w:left w:val="single" w:sz="8" w:space="0" w:color="000000"/>
              <w:bottom w:val="single" w:sz="8" w:space="0" w:color="000000"/>
              <w:right w:val="single" w:sz="8" w:space="0" w:color="000000"/>
            </w:tcBorders>
          </w:tcPr>
          <w:p w14:paraId="45BD2F57" w14:textId="7B46057E" w:rsidR="00E27DF2" w:rsidRDefault="00E27DF2" w:rsidP="00E27DF2">
            <w:pPr>
              <w:jc w:val="left"/>
              <w:rPr>
                <w:rFonts w:ascii="標楷體" w:eastAsia="標楷體" w:hAnsi="標楷體" w:cs="標楷體"/>
                <w:color w:val="FF0000"/>
                <w:sz w:val="24"/>
                <w:szCs w:val="24"/>
              </w:rPr>
            </w:pPr>
            <w:r>
              <w:rPr>
                <w:rFonts w:eastAsia="標楷體"/>
                <w:bCs/>
                <w:color w:val="000000" w:themeColor="text1"/>
              </w:rPr>
              <w:t xml:space="preserve">a-Ⅳ-6 </w:t>
            </w:r>
            <w:r w:rsidRPr="000A467E">
              <w:rPr>
                <w:rFonts w:eastAsia="標楷體"/>
                <w:bCs/>
                <w:color w:val="000000" w:themeColor="text1"/>
              </w:rPr>
              <w:t>理解一元二次方程式及其解的意義，能以因式分解和配方法求解和驗算，並能運用到日常生活的情境解決問題。</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84DA81C" w14:textId="77777777" w:rsidR="00E27DF2" w:rsidRDefault="00E27DF2" w:rsidP="00E27DF2">
            <w:pPr>
              <w:rPr>
                <w:rFonts w:eastAsia="標楷體"/>
                <w:bCs/>
                <w:color w:val="000000" w:themeColor="text1"/>
                <w:sz w:val="24"/>
                <w:szCs w:val="24"/>
              </w:rPr>
            </w:pPr>
            <w:r>
              <w:rPr>
                <w:rFonts w:ascii="標楷體" w:eastAsia="標楷體" w:hAnsi="標楷體" w:cs="標楷體"/>
                <w:sz w:val="24"/>
                <w:szCs w:val="24"/>
              </w:rPr>
              <w:t xml:space="preserve">A-8-4 </w:t>
            </w:r>
            <w:r w:rsidRPr="000A467E">
              <w:rPr>
                <w:rFonts w:ascii="標楷體" w:eastAsia="標楷體" w:hAnsi="標楷體" w:cs="標楷體"/>
                <w:sz w:val="24"/>
                <w:szCs w:val="24"/>
              </w:rPr>
              <w:t>因式分解：因式的意義（限制在二次多項式的一次因式）；二次多項式的因式分解意義。</w:t>
            </w:r>
          </w:p>
          <w:p w14:paraId="05CE0476" w14:textId="66372564" w:rsidR="00E27DF2" w:rsidRDefault="00E27DF2" w:rsidP="00E27DF2">
            <w:pPr>
              <w:jc w:val="left"/>
              <w:rPr>
                <w:rFonts w:ascii="標楷體" w:eastAsia="標楷體" w:hAnsi="標楷體" w:cs="標楷體"/>
                <w:color w:val="FF0000"/>
                <w:sz w:val="24"/>
                <w:szCs w:val="24"/>
              </w:rPr>
            </w:pPr>
            <w:r>
              <w:rPr>
                <w:rFonts w:ascii="標楷體" w:eastAsia="標楷體" w:hAnsi="標楷體" w:cs="標楷體"/>
                <w:sz w:val="24"/>
                <w:szCs w:val="24"/>
              </w:rPr>
              <w:lastRenderedPageBreak/>
              <w:t xml:space="preserve">A-8-5 </w:t>
            </w:r>
            <w:r w:rsidRPr="000A467E">
              <w:rPr>
                <w:rFonts w:ascii="標楷體" w:eastAsia="標楷體" w:hAnsi="標楷體" w:cs="標楷體"/>
                <w:sz w:val="24"/>
                <w:szCs w:val="24"/>
              </w:rPr>
              <w:t>因式分解的方法：提公因式法；利用乘法公式與十字交乘法因式分解。</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A26AC1" w14:textId="77777777" w:rsidR="00E27DF2" w:rsidRPr="00DA591D" w:rsidRDefault="00E27DF2" w:rsidP="00E27DF2">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lastRenderedPageBreak/>
              <w:t>3-1利用提公因式或乘法公式做因式分解</w:t>
            </w:r>
          </w:p>
          <w:p w14:paraId="0EA7DB3C" w14:textId="77777777" w:rsidR="00AF5A4B" w:rsidRDefault="00AF5A4B" w:rsidP="00AF5A4B">
            <w:pPr>
              <w:pStyle w:val="Web"/>
            </w:pPr>
            <w:r>
              <w:rPr>
                <w:rFonts w:hAnsi="Symbol"/>
              </w:rPr>
              <w:t></w:t>
            </w:r>
            <w:r>
              <w:t xml:space="preserve">  </w:t>
            </w:r>
            <w:r>
              <w:rPr>
                <w:rStyle w:val="affe"/>
              </w:rPr>
              <w:t>知道平方差公式 (a＋b)(a－b) = a²－b²，可以反過來用來把多項式拆成兩個因式。</w:t>
            </w:r>
            <w:r>
              <w:br/>
            </w:r>
            <w:r>
              <w:lastRenderedPageBreak/>
              <w:t>（對應原目標：將平方差的乘法公式 (a＋b)(a－b)＝a²－b² 反過來，即成為可以用來進行多項式因式分解的平方差公式）</w:t>
            </w:r>
          </w:p>
          <w:p w14:paraId="58924837" w14:textId="77777777" w:rsidR="00AF5A4B" w:rsidRDefault="00AF5A4B" w:rsidP="00AF5A4B">
            <w:pPr>
              <w:pStyle w:val="Web"/>
            </w:pPr>
            <w:r>
              <w:rPr>
                <w:rFonts w:hAnsi="Symbol"/>
              </w:rPr>
              <w:t></w:t>
            </w:r>
            <w:r>
              <w:t xml:space="preserve">  </w:t>
            </w:r>
            <w:r>
              <w:rPr>
                <w:rStyle w:val="affe"/>
              </w:rPr>
              <w:t>知道和平方公式和差平方公式，也可以反過來用來把多項式分解成乘法的形式。</w:t>
            </w:r>
            <w:r>
              <w:br/>
              <w:t>（對應原目標：將和、差平方的乘法公式反過來，即可用來進行多項式的因式分解）</w:t>
            </w:r>
          </w:p>
          <w:p w14:paraId="7EE94164" w14:textId="77777777" w:rsidR="00AF5A4B" w:rsidRDefault="00AF5A4B" w:rsidP="00AF5A4B">
            <w:pPr>
              <w:pStyle w:val="Web"/>
            </w:pPr>
            <w:r>
              <w:rPr>
                <w:rFonts w:hAnsi="Symbol"/>
              </w:rPr>
              <w:t></w:t>
            </w:r>
            <w:r>
              <w:t xml:space="preserve">  </w:t>
            </w:r>
            <w:r>
              <w:rPr>
                <w:rStyle w:val="affe"/>
              </w:rPr>
              <w:t>能用代換一個新字母（未知數）的方法，套用乘法公式來做因式分解。</w:t>
            </w:r>
            <w:r>
              <w:br/>
              <w:t>（對應原目標：能用代換未知數的方式，套用乘法公式進行因式分解）</w:t>
            </w:r>
          </w:p>
          <w:p w14:paraId="4B8DCCE7" w14:textId="7D7F1079" w:rsidR="00E27DF2" w:rsidRPr="00AF5A4B" w:rsidRDefault="00E27DF2" w:rsidP="00E27DF2">
            <w:pPr>
              <w:rPr>
                <w:rFonts w:ascii="標楷體" w:eastAsia="標楷體" w:hAnsi="標楷體" w:cs="標楷體"/>
                <w:color w:val="FF0000"/>
                <w:sz w:val="24"/>
                <w:szCs w:val="24"/>
              </w:rPr>
            </w:pP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FA8FF0" w14:textId="5908BBF7" w:rsidR="00E27DF2" w:rsidRDefault="00E27DF2" w:rsidP="00E27DF2">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lastRenderedPageBreak/>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70B1BF" w14:textId="3F1FE093" w:rsidR="00E27DF2" w:rsidRDefault="00E27DF2" w:rsidP="00E27DF2">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4A5FB1C5" w14:textId="44F74C2E" w:rsidR="00E27DF2" w:rsidRDefault="00E27DF2" w:rsidP="00E27DF2">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326650"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1.紙筆測驗</w:t>
            </w:r>
          </w:p>
          <w:p w14:paraId="4E8BF097"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6999AF6A"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5433B40C" w14:textId="47EB5830" w:rsidR="00E27DF2" w:rsidRDefault="00E27DF2"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1F8A2F"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【性別平等教育】</w:t>
            </w:r>
          </w:p>
          <w:p w14:paraId="4D051633"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性J11 </w:t>
            </w:r>
            <w:r w:rsidRPr="00953938">
              <w:rPr>
                <w:rFonts w:ascii="標楷體" w:eastAsia="標楷體" w:hAnsi="標楷體" w:cs="標楷體"/>
                <w:szCs w:val="24"/>
              </w:rPr>
              <w:t>去除性別刻板與性別偏見的情感表達與溝通，具備與他人平等互動的能力。</w:t>
            </w:r>
          </w:p>
          <w:p w14:paraId="5731764C"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【閱讀素養教育】</w:t>
            </w:r>
          </w:p>
          <w:p w14:paraId="1F941E4C"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閱J1 </w:t>
            </w:r>
            <w:r w:rsidRPr="00545F69">
              <w:rPr>
                <w:rFonts w:ascii="標楷體" w:eastAsia="標楷體" w:hAnsi="標楷體" w:cs="標楷體"/>
                <w:szCs w:val="24"/>
              </w:rPr>
              <w:t>發展多元文本的閱讀策略。</w:t>
            </w:r>
          </w:p>
          <w:p w14:paraId="105B178A"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閱J4 </w:t>
            </w:r>
            <w:r w:rsidRPr="00545F69">
              <w:rPr>
                <w:rFonts w:ascii="標楷體" w:eastAsia="標楷體" w:hAnsi="標楷體" w:cs="標楷體"/>
                <w:szCs w:val="24"/>
              </w:rPr>
              <w:t>除紙本閱讀之外，依學習需求選擇適當的閱讀媒材，並了解如何利用適當的管道獲得文本資源。</w:t>
            </w:r>
          </w:p>
          <w:p w14:paraId="11A2B904"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lastRenderedPageBreak/>
              <w:t xml:space="preserve">閱J10 </w:t>
            </w:r>
            <w:r w:rsidRPr="00545F69">
              <w:rPr>
                <w:rFonts w:ascii="標楷體" w:eastAsia="標楷體" w:hAnsi="標楷體" w:cs="標楷體"/>
                <w:szCs w:val="24"/>
              </w:rPr>
              <w:t>主動尋求多元的詮釋，並試著表達自己的想法。</w:t>
            </w:r>
          </w:p>
          <w:p w14:paraId="2AA0848E"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【戶外教育】</w:t>
            </w:r>
          </w:p>
          <w:p w14:paraId="5E8F1643" w14:textId="6B09F49B" w:rsidR="00E27DF2" w:rsidRDefault="00E27DF2" w:rsidP="00E27DF2">
            <w:pPr>
              <w:ind w:left="-22" w:hanging="7"/>
              <w:jc w:val="center"/>
              <w:rPr>
                <w:rFonts w:ascii="標楷體" w:eastAsia="標楷體" w:hAnsi="標楷體" w:cs="標楷體"/>
                <w:color w:val="FF0000"/>
                <w:sz w:val="24"/>
                <w:szCs w:val="24"/>
              </w:rPr>
            </w:pPr>
            <w:r>
              <w:rPr>
                <w:rFonts w:ascii="標楷體" w:eastAsia="標楷體" w:hAnsi="標楷體" w:cs="標楷體"/>
                <w:szCs w:val="24"/>
              </w:rPr>
              <w:t xml:space="preserve">戶J2 </w:t>
            </w:r>
            <w:r w:rsidRPr="00EC0AE0">
              <w:rPr>
                <w:rFonts w:ascii="標楷體" w:eastAsia="標楷體" w:hAnsi="標楷體" w:cs="標楷體"/>
                <w:szCs w:val="24"/>
              </w:rPr>
              <w:t>擴充對環境的理解，運用所學的知識到生活當中，具備觀察、描述、測量、紀錄的能力。</w:t>
            </w:r>
          </w:p>
        </w:tc>
        <w:tc>
          <w:tcPr>
            <w:tcW w:w="630" w:type="dxa"/>
            <w:tcBorders>
              <w:top w:val="single" w:sz="8" w:space="0" w:color="000000"/>
              <w:bottom w:val="single" w:sz="8" w:space="0" w:color="000000"/>
              <w:right w:val="single" w:sz="8" w:space="0" w:color="000000"/>
            </w:tcBorders>
          </w:tcPr>
          <w:p w14:paraId="3255E361" w14:textId="4F4AC47C" w:rsidR="00E27DF2" w:rsidRDefault="00E27DF2" w:rsidP="00E27DF2">
            <w:pPr>
              <w:adjustRightInd w:val="0"/>
              <w:snapToGrid w:val="0"/>
              <w:spacing w:line="0" w:lineRule="atLeast"/>
              <w:ind w:hanging="7"/>
              <w:jc w:val="left"/>
              <w:rPr>
                <w:rFonts w:ascii="標楷體" w:eastAsia="標楷體" w:hAnsi="標楷體" w:cs="標楷體"/>
                <w:sz w:val="24"/>
                <w:szCs w:val="24"/>
              </w:rPr>
            </w:pPr>
          </w:p>
        </w:tc>
      </w:tr>
      <w:tr w:rsidR="00E27DF2" w14:paraId="23F5FB5B"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2E9F464" w14:textId="77777777" w:rsidR="00E27DF2" w:rsidRPr="00316DA1" w:rsidRDefault="00E27DF2" w:rsidP="00E27DF2">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十四</w:t>
            </w:r>
            <w:r w:rsidRPr="00316DA1">
              <w:rPr>
                <w:rFonts w:ascii="標楷體" w:eastAsia="標楷體" w:hAnsi="標楷體" w:cs="標楷體" w:hint="eastAsia"/>
              </w:rPr>
              <w:t>週</w:t>
            </w:r>
          </w:p>
          <w:p w14:paraId="2494B857" w14:textId="14518842" w:rsidR="00E27DF2" w:rsidRDefault="00E27DF2" w:rsidP="00E27DF2">
            <w:pPr>
              <w:jc w:val="center"/>
              <w:rPr>
                <w:rFonts w:ascii="標楷體" w:eastAsia="標楷體" w:hAnsi="標楷體" w:cs="標楷體"/>
                <w:color w:val="FF0000"/>
                <w:sz w:val="24"/>
                <w:szCs w:val="24"/>
              </w:rPr>
            </w:pPr>
            <w:r>
              <w:rPr>
                <w:rFonts w:eastAsia="標楷體" w:hint="eastAsia"/>
              </w:rPr>
              <w:t>11</w:t>
            </w:r>
            <w:r w:rsidRPr="00316DA1">
              <w:rPr>
                <w:rFonts w:eastAsia="標楷體"/>
              </w:rPr>
              <w:t>/</w:t>
            </w:r>
            <w:r>
              <w:rPr>
                <w:rFonts w:eastAsia="標楷體" w:hint="eastAsia"/>
              </w:rPr>
              <w:t>30</w:t>
            </w:r>
            <w:r w:rsidRPr="00316DA1">
              <w:rPr>
                <w:rFonts w:eastAsia="標楷體"/>
              </w:rPr>
              <w:t>~</w:t>
            </w:r>
            <w:r>
              <w:rPr>
                <w:rFonts w:eastAsia="標楷體" w:hint="eastAsia"/>
              </w:rPr>
              <w:t>12</w:t>
            </w:r>
            <w:r w:rsidRPr="00316DA1">
              <w:rPr>
                <w:rFonts w:eastAsia="標楷體"/>
              </w:rPr>
              <w:t>/</w:t>
            </w:r>
            <w:r>
              <w:rPr>
                <w:rFonts w:eastAsia="標楷體" w:hint="eastAsia"/>
              </w:rPr>
              <w:t>06</w:t>
            </w:r>
          </w:p>
        </w:tc>
        <w:tc>
          <w:tcPr>
            <w:tcW w:w="1701" w:type="dxa"/>
            <w:tcBorders>
              <w:top w:val="single" w:sz="8" w:space="0" w:color="000000"/>
              <w:left w:val="single" w:sz="8" w:space="0" w:color="000000"/>
              <w:bottom w:val="single" w:sz="8" w:space="0" w:color="000000"/>
              <w:right w:val="single" w:sz="8" w:space="0" w:color="000000"/>
            </w:tcBorders>
          </w:tcPr>
          <w:p w14:paraId="78709BAC" w14:textId="095097F0" w:rsidR="00E27DF2" w:rsidRDefault="00E27DF2" w:rsidP="00E27DF2">
            <w:pPr>
              <w:jc w:val="left"/>
              <w:rPr>
                <w:rFonts w:ascii="標楷體" w:eastAsia="標楷體" w:hAnsi="標楷體" w:cs="標楷體"/>
                <w:color w:val="FF0000"/>
                <w:sz w:val="24"/>
                <w:szCs w:val="24"/>
              </w:rPr>
            </w:pPr>
            <w:r>
              <w:rPr>
                <w:rFonts w:eastAsia="標楷體"/>
                <w:bCs/>
                <w:color w:val="000000" w:themeColor="text1"/>
              </w:rPr>
              <w:t xml:space="preserve">a-Ⅳ-6 </w:t>
            </w:r>
            <w:r w:rsidRPr="000A467E">
              <w:rPr>
                <w:rFonts w:eastAsia="標楷體"/>
                <w:bCs/>
                <w:color w:val="000000" w:themeColor="text1"/>
              </w:rPr>
              <w:t>理解一元二次方程式及其解的意義，能以因式分解和配方法求解和驗算，</w:t>
            </w:r>
            <w:r w:rsidRPr="000A467E">
              <w:rPr>
                <w:rFonts w:eastAsia="標楷體"/>
                <w:bCs/>
                <w:color w:val="000000" w:themeColor="text1"/>
              </w:rPr>
              <w:lastRenderedPageBreak/>
              <w:t>並能運用到日常生活的情境解決問題。</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3110CEC" w14:textId="73E182D0" w:rsidR="00E27DF2" w:rsidRDefault="00E27DF2" w:rsidP="00E27DF2">
            <w:pPr>
              <w:jc w:val="left"/>
              <w:rPr>
                <w:rFonts w:ascii="標楷體" w:eastAsia="標楷體" w:hAnsi="標楷體" w:cs="標楷體"/>
                <w:color w:val="FF0000"/>
                <w:sz w:val="24"/>
                <w:szCs w:val="24"/>
              </w:rPr>
            </w:pPr>
            <w:r>
              <w:rPr>
                <w:rFonts w:ascii="標楷體" w:eastAsia="標楷體" w:hAnsi="標楷體" w:cs="標楷體"/>
                <w:sz w:val="24"/>
                <w:szCs w:val="24"/>
              </w:rPr>
              <w:lastRenderedPageBreak/>
              <w:t xml:space="preserve">A-8-5 </w:t>
            </w:r>
            <w:r w:rsidRPr="000A467E">
              <w:rPr>
                <w:rFonts w:ascii="標楷體" w:eastAsia="標楷體" w:hAnsi="標楷體" w:cs="標楷體"/>
                <w:sz w:val="24"/>
                <w:szCs w:val="24"/>
              </w:rPr>
              <w:t>因式分解的方法：提公因式法；利用乘法公式與</w:t>
            </w:r>
            <w:r w:rsidRPr="000A467E">
              <w:rPr>
                <w:rFonts w:ascii="標楷體" w:eastAsia="標楷體" w:hAnsi="標楷體" w:cs="標楷體"/>
                <w:sz w:val="24"/>
                <w:szCs w:val="24"/>
              </w:rPr>
              <w:lastRenderedPageBreak/>
              <w:t>十字交乘法因式分解。</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646158" w14:textId="77777777" w:rsidR="00E27DF2" w:rsidRDefault="00E27DF2" w:rsidP="00E27DF2">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lastRenderedPageBreak/>
              <w:t>3-2利用十字交乘法做因式分解</w:t>
            </w:r>
          </w:p>
          <w:p w14:paraId="7EF74980" w14:textId="77777777" w:rsidR="00E27DF2" w:rsidRPr="00DA591D" w:rsidRDefault="00E27DF2" w:rsidP="00E27DF2">
            <w:pPr>
              <w:rPr>
                <w:rFonts w:ascii="標楷體" w:eastAsia="標楷體" w:hAnsi="標楷體" w:cs="標楷體"/>
                <w:bCs/>
                <w:color w:val="000000" w:themeColor="text1"/>
                <w:sz w:val="24"/>
                <w:szCs w:val="24"/>
              </w:rPr>
            </w:pPr>
            <w:r w:rsidRPr="00A23FB3">
              <w:rPr>
                <w:rFonts w:ascii="標楷體" w:eastAsia="標楷體" w:hAnsi="標楷體" w:cs="標楷體"/>
                <w:bCs/>
                <w:color w:val="000000" w:themeColor="text1"/>
                <w:sz w:val="24"/>
                <w:szCs w:val="24"/>
              </w:rPr>
              <w:t>【第二次評量週】</w:t>
            </w:r>
          </w:p>
          <w:p w14:paraId="0E46DB1E" w14:textId="77777777" w:rsidR="00AD2504" w:rsidRDefault="00AD2504" w:rsidP="00AD2504">
            <w:pPr>
              <w:pStyle w:val="Web"/>
            </w:pPr>
            <w:r>
              <w:rPr>
                <w:rFonts w:hAnsi="Symbol"/>
              </w:rPr>
              <w:lastRenderedPageBreak/>
              <w:t></w:t>
            </w:r>
            <w:r>
              <w:t xml:space="preserve">  </w:t>
            </w:r>
            <w:r>
              <w:rPr>
                <w:rStyle w:val="affe"/>
              </w:rPr>
              <w:t>觀察兩個一次式相乘時，二次多項式中各項係數的變化，學會用「十字交乘法」來做因式分解。</w:t>
            </w:r>
            <w:r>
              <w:br/>
              <w:t>（對應原目標：將兩個一次式的乘積展開反過來觀察二次多項式的係數變化，藉以學會用十字交乘法進行因式分解）</w:t>
            </w:r>
          </w:p>
          <w:p w14:paraId="4F50C93E" w14:textId="77777777" w:rsidR="00AD2504" w:rsidRDefault="00AD2504" w:rsidP="00AD2504">
            <w:pPr>
              <w:pStyle w:val="Web"/>
            </w:pPr>
            <w:r>
              <w:rPr>
                <w:rFonts w:hAnsi="Symbol"/>
              </w:rPr>
              <w:t></w:t>
            </w:r>
            <w:r>
              <w:t xml:space="preserve">  </w:t>
            </w:r>
            <w:r>
              <w:rPr>
                <w:rStyle w:val="affe"/>
              </w:rPr>
              <w:t>當二次多項式中數字組合變多時，學會簡單的方法來快速找到正確的數字組合。</w:t>
            </w:r>
            <w:r>
              <w:br/>
              <w:t>（對應原目標：當二次多項式的係數的分解組合增多時，學會簡潔的判別方式選取正確的數字組合）</w:t>
            </w:r>
          </w:p>
          <w:p w14:paraId="694523F7" w14:textId="77777777" w:rsidR="00AD2504" w:rsidRDefault="00AD2504" w:rsidP="00AD2504">
            <w:pPr>
              <w:pStyle w:val="Web"/>
            </w:pPr>
            <w:r>
              <w:rPr>
                <w:rFonts w:hAnsi="Symbol"/>
              </w:rPr>
              <w:t></w:t>
            </w:r>
            <w:r>
              <w:t xml:space="preserve">  </w:t>
            </w:r>
            <w:r>
              <w:rPr>
                <w:rStyle w:val="affe"/>
              </w:rPr>
              <w:t>當二次項的係數不是 1 時，因為組合更多，更要學會簡單判別方法找出正確答案。</w:t>
            </w:r>
            <w:r>
              <w:br/>
              <w:t>（對應原目標：當二次項的係數不為 1 時，係數的分解組合更為增多，要學</w:t>
            </w:r>
            <w:r>
              <w:lastRenderedPageBreak/>
              <w:t>會簡潔的判別方式選取正確的數字組合）</w:t>
            </w:r>
          </w:p>
          <w:p w14:paraId="1C81AFC5" w14:textId="77777777" w:rsidR="00AD2504" w:rsidRDefault="00AD2504" w:rsidP="00AD2504">
            <w:pPr>
              <w:pStyle w:val="Web"/>
            </w:pPr>
            <w:r>
              <w:rPr>
                <w:rFonts w:hAnsi="Symbol"/>
              </w:rPr>
              <w:t></w:t>
            </w:r>
            <w:r>
              <w:t xml:space="preserve">  </w:t>
            </w:r>
            <w:r>
              <w:rPr>
                <w:rStyle w:val="affe"/>
              </w:rPr>
              <w:t>會把十字交乘法和其他因式分解方法一起使用，解決不同類型的題目。</w:t>
            </w:r>
            <w:r>
              <w:br/>
              <w:t>（對應原目標：會將十字交乘法搭配其他因式分解法進行解題）</w:t>
            </w:r>
          </w:p>
          <w:p w14:paraId="102981E5" w14:textId="0F320DC4" w:rsidR="00E27DF2" w:rsidRPr="00AD2504" w:rsidRDefault="00E27DF2" w:rsidP="00E27DF2">
            <w:pPr>
              <w:rPr>
                <w:rFonts w:ascii="標楷體" w:eastAsia="標楷體" w:hAnsi="標楷體" w:cs="標楷體"/>
                <w:color w:val="FF0000"/>
                <w:sz w:val="24"/>
                <w:szCs w:val="24"/>
              </w:rPr>
            </w:pP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68DE99" w14:textId="533DD970" w:rsidR="00E27DF2" w:rsidRDefault="00E27DF2" w:rsidP="00E27DF2">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lastRenderedPageBreak/>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305419" w14:textId="06CB90DB" w:rsidR="00E27DF2" w:rsidRDefault="00E27DF2" w:rsidP="00E27DF2">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1E17059F" w14:textId="4A80DC01" w:rsidR="00E27DF2" w:rsidRDefault="00E27DF2" w:rsidP="00E27DF2">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84DFEA"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lastRenderedPageBreak/>
              <w:t>1.紙筆測驗</w:t>
            </w:r>
          </w:p>
          <w:p w14:paraId="208EEDC6"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26448FA3"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743F63A0" w14:textId="2F47175D" w:rsidR="00E27DF2" w:rsidRDefault="00E27DF2"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6AAC58"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【性別平等教育】</w:t>
            </w:r>
          </w:p>
          <w:p w14:paraId="6E6295FD"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性J11 </w:t>
            </w:r>
            <w:r w:rsidRPr="00953938">
              <w:rPr>
                <w:rFonts w:ascii="標楷體" w:eastAsia="標楷體" w:hAnsi="標楷體" w:cs="標楷體"/>
                <w:szCs w:val="24"/>
              </w:rPr>
              <w:t>去除性別刻板與性別偏見的情感表達與溝通，具備與他人平等互動的能力。</w:t>
            </w:r>
          </w:p>
          <w:p w14:paraId="57210BF0"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【閱讀素養教育】</w:t>
            </w:r>
          </w:p>
          <w:p w14:paraId="29D3C7F0"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閱J1 </w:t>
            </w:r>
            <w:r w:rsidRPr="00545F69">
              <w:rPr>
                <w:rFonts w:ascii="標楷體" w:eastAsia="標楷體" w:hAnsi="標楷體" w:cs="標楷體"/>
                <w:szCs w:val="24"/>
              </w:rPr>
              <w:t>發展多元文本的閱讀策略。</w:t>
            </w:r>
          </w:p>
          <w:p w14:paraId="3CA9FC2F"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lastRenderedPageBreak/>
              <w:t xml:space="preserve">閱J4 </w:t>
            </w:r>
            <w:r w:rsidRPr="00545F69">
              <w:rPr>
                <w:rFonts w:ascii="標楷體" w:eastAsia="標楷體" w:hAnsi="標楷體" w:cs="標楷體"/>
                <w:szCs w:val="24"/>
              </w:rPr>
              <w:t>除紙本閱讀之外，依學習需求選擇適當的閱讀媒材，並了解如何利用適當的管道獲得文本資源。</w:t>
            </w:r>
          </w:p>
          <w:p w14:paraId="603C612D"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閱J10 </w:t>
            </w:r>
            <w:r w:rsidRPr="00545F69">
              <w:rPr>
                <w:rFonts w:ascii="標楷體" w:eastAsia="標楷體" w:hAnsi="標楷體" w:cs="標楷體"/>
                <w:szCs w:val="24"/>
              </w:rPr>
              <w:t>主動尋求多元的詮釋，並試著表達自己的想法。</w:t>
            </w:r>
          </w:p>
          <w:p w14:paraId="0768EDD8"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【戶外教育】</w:t>
            </w:r>
          </w:p>
          <w:p w14:paraId="3EDDDA2D" w14:textId="5F79198F" w:rsidR="00E27DF2" w:rsidRDefault="00E27DF2" w:rsidP="00E27DF2">
            <w:pPr>
              <w:ind w:left="-22" w:hanging="7"/>
              <w:jc w:val="center"/>
              <w:rPr>
                <w:rFonts w:ascii="標楷體" w:eastAsia="標楷體" w:hAnsi="標楷體" w:cs="標楷體"/>
                <w:color w:val="FF0000"/>
                <w:sz w:val="24"/>
                <w:szCs w:val="24"/>
              </w:rPr>
            </w:pPr>
            <w:r>
              <w:rPr>
                <w:rFonts w:ascii="標楷體" w:eastAsia="標楷體" w:hAnsi="標楷體" w:cs="標楷體"/>
                <w:szCs w:val="24"/>
              </w:rPr>
              <w:t xml:space="preserve">戶J2 </w:t>
            </w:r>
            <w:r w:rsidRPr="00EC0AE0">
              <w:rPr>
                <w:rFonts w:ascii="標楷體" w:eastAsia="標楷體" w:hAnsi="標楷體" w:cs="標楷體"/>
                <w:szCs w:val="24"/>
              </w:rPr>
              <w:t>擴充對環境的理解，運用所學的知識到生活當中，具備觀察、描述、測量、紀錄的能力。</w:t>
            </w:r>
          </w:p>
        </w:tc>
        <w:tc>
          <w:tcPr>
            <w:tcW w:w="630" w:type="dxa"/>
            <w:tcBorders>
              <w:top w:val="single" w:sz="8" w:space="0" w:color="000000"/>
              <w:bottom w:val="single" w:sz="8" w:space="0" w:color="000000"/>
              <w:right w:val="single" w:sz="8" w:space="0" w:color="000000"/>
            </w:tcBorders>
          </w:tcPr>
          <w:p w14:paraId="6007BD4C" w14:textId="0260A750" w:rsidR="00E27DF2" w:rsidRDefault="00E27DF2" w:rsidP="00E27DF2">
            <w:pPr>
              <w:adjustRightInd w:val="0"/>
              <w:snapToGrid w:val="0"/>
              <w:spacing w:line="0" w:lineRule="atLeast"/>
              <w:ind w:hanging="7"/>
              <w:jc w:val="left"/>
              <w:rPr>
                <w:rFonts w:ascii="標楷體" w:eastAsia="標楷體" w:hAnsi="標楷體" w:cs="標楷體"/>
                <w:sz w:val="24"/>
                <w:szCs w:val="24"/>
              </w:rPr>
            </w:pPr>
          </w:p>
        </w:tc>
      </w:tr>
      <w:tr w:rsidR="00E27DF2" w14:paraId="5A6DA324"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6E4FD0F" w14:textId="77777777" w:rsidR="00E27DF2" w:rsidRPr="00316DA1" w:rsidRDefault="00E27DF2" w:rsidP="00E27DF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十五</w:t>
            </w:r>
            <w:r w:rsidRPr="00316DA1">
              <w:rPr>
                <w:rFonts w:ascii="標楷體" w:eastAsia="標楷體" w:hAnsi="標楷體" w:cs="標楷體" w:hint="eastAsia"/>
              </w:rPr>
              <w:t>週</w:t>
            </w:r>
          </w:p>
          <w:p w14:paraId="079A49E4" w14:textId="69CCDAF3" w:rsidR="00E27DF2" w:rsidRDefault="00E27DF2" w:rsidP="00E27DF2">
            <w:pPr>
              <w:jc w:val="center"/>
              <w:rPr>
                <w:rFonts w:ascii="標楷體" w:eastAsia="標楷體" w:hAnsi="標楷體" w:cs="標楷體"/>
                <w:color w:val="FF0000"/>
                <w:sz w:val="24"/>
                <w:szCs w:val="24"/>
              </w:rPr>
            </w:pPr>
            <w:r>
              <w:rPr>
                <w:rFonts w:eastAsia="標楷體" w:hint="eastAsia"/>
              </w:rPr>
              <w:t>12</w:t>
            </w:r>
            <w:r w:rsidRPr="00316DA1">
              <w:rPr>
                <w:rFonts w:eastAsia="標楷體"/>
              </w:rPr>
              <w:t>/</w:t>
            </w:r>
            <w:r>
              <w:rPr>
                <w:rFonts w:eastAsia="標楷體" w:hint="eastAsia"/>
              </w:rPr>
              <w:t>07</w:t>
            </w:r>
            <w:r w:rsidRPr="00316DA1">
              <w:rPr>
                <w:rFonts w:eastAsia="標楷體"/>
              </w:rPr>
              <w:t>~</w:t>
            </w:r>
            <w:r>
              <w:rPr>
                <w:rFonts w:eastAsia="標楷體" w:hint="eastAsia"/>
              </w:rPr>
              <w:t>12</w:t>
            </w:r>
            <w:r w:rsidRPr="00316DA1">
              <w:rPr>
                <w:rFonts w:eastAsia="標楷體"/>
              </w:rPr>
              <w:t>/</w:t>
            </w:r>
            <w:r>
              <w:rPr>
                <w:rFonts w:eastAsia="標楷體" w:hint="eastAsia"/>
              </w:rPr>
              <w:t>13</w:t>
            </w:r>
          </w:p>
        </w:tc>
        <w:tc>
          <w:tcPr>
            <w:tcW w:w="1701" w:type="dxa"/>
            <w:tcBorders>
              <w:top w:val="single" w:sz="8" w:space="0" w:color="000000"/>
              <w:left w:val="single" w:sz="8" w:space="0" w:color="000000"/>
              <w:bottom w:val="single" w:sz="8" w:space="0" w:color="000000"/>
              <w:right w:val="single" w:sz="8" w:space="0" w:color="000000"/>
            </w:tcBorders>
          </w:tcPr>
          <w:p w14:paraId="45116C85" w14:textId="6FDCE963" w:rsidR="00E27DF2" w:rsidRDefault="00E27DF2" w:rsidP="00E27DF2">
            <w:pPr>
              <w:jc w:val="left"/>
              <w:rPr>
                <w:rFonts w:ascii="標楷體" w:eastAsia="標楷體" w:hAnsi="標楷體" w:cs="標楷體"/>
                <w:color w:val="FF0000"/>
                <w:sz w:val="24"/>
                <w:szCs w:val="24"/>
              </w:rPr>
            </w:pPr>
            <w:r>
              <w:rPr>
                <w:rFonts w:eastAsia="標楷體"/>
                <w:bCs/>
                <w:color w:val="000000" w:themeColor="text1"/>
              </w:rPr>
              <w:t xml:space="preserve">a-Ⅳ-6 </w:t>
            </w:r>
            <w:r w:rsidRPr="000A467E">
              <w:rPr>
                <w:rFonts w:eastAsia="標楷體"/>
                <w:bCs/>
                <w:color w:val="000000" w:themeColor="text1"/>
              </w:rPr>
              <w:t>理解一元二次方程式及其解的意義，能以因式分解和配方法求解和驗算，並能運用到日常生活的情境解決問題。</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8F2643E" w14:textId="77777777" w:rsidR="00E27DF2" w:rsidRDefault="00E27DF2" w:rsidP="00E27DF2">
            <w:pPr>
              <w:rPr>
                <w:rFonts w:eastAsia="標楷體"/>
                <w:bCs/>
                <w:color w:val="000000" w:themeColor="text1"/>
                <w:sz w:val="24"/>
                <w:szCs w:val="24"/>
              </w:rPr>
            </w:pPr>
            <w:r>
              <w:rPr>
                <w:rFonts w:ascii="標楷體" w:eastAsia="標楷體" w:hAnsi="標楷體" w:cs="標楷體"/>
                <w:sz w:val="24"/>
                <w:szCs w:val="24"/>
              </w:rPr>
              <w:t xml:space="preserve">A-8-6 </w:t>
            </w:r>
            <w:r w:rsidRPr="000A467E">
              <w:rPr>
                <w:rFonts w:ascii="標楷體" w:eastAsia="標楷體" w:hAnsi="標楷體" w:cs="標楷體"/>
                <w:sz w:val="24"/>
                <w:szCs w:val="24"/>
              </w:rPr>
              <w:t>一元二次方程式的意義：一元二次方程式及其解，具體情境中列出一元二次方程式。</w:t>
            </w:r>
          </w:p>
          <w:p w14:paraId="487D091A" w14:textId="55FC59F1" w:rsidR="00E27DF2" w:rsidRDefault="00E27DF2" w:rsidP="00E27DF2">
            <w:pPr>
              <w:jc w:val="left"/>
              <w:rPr>
                <w:rFonts w:ascii="標楷體" w:eastAsia="標楷體" w:hAnsi="標楷體" w:cs="標楷體"/>
                <w:color w:val="FF0000"/>
                <w:sz w:val="24"/>
                <w:szCs w:val="24"/>
              </w:rPr>
            </w:pPr>
            <w:r>
              <w:rPr>
                <w:rFonts w:ascii="標楷體" w:eastAsia="標楷體" w:hAnsi="標楷體" w:cs="標楷體"/>
                <w:sz w:val="24"/>
                <w:szCs w:val="24"/>
              </w:rPr>
              <w:t xml:space="preserve">A-8-7 </w:t>
            </w:r>
            <w:r w:rsidRPr="000A467E">
              <w:rPr>
                <w:rFonts w:ascii="標楷體" w:eastAsia="標楷體" w:hAnsi="標楷體" w:cs="標楷體"/>
                <w:sz w:val="24"/>
                <w:szCs w:val="24"/>
              </w:rPr>
              <w:t>一元二次方程式的解法與應用：利用因式分解、配方法、公式解一元二次方程式；應用問題；使用計算機計算一元二</w:t>
            </w:r>
            <w:r w:rsidRPr="000A467E">
              <w:rPr>
                <w:rFonts w:ascii="標楷體" w:eastAsia="標楷體" w:hAnsi="標楷體" w:cs="標楷體"/>
                <w:sz w:val="24"/>
                <w:szCs w:val="24"/>
              </w:rPr>
              <w:lastRenderedPageBreak/>
              <w:t>次方程式根的近似值。</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134DF6" w14:textId="77777777" w:rsidR="00E27DF2" w:rsidRPr="00DA591D" w:rsidRDefault="00E27DF2" w:rsidP="00E27DF2">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lastRenderedPageBreak/>
              <w:t>4-1因式分解解一元二次方程式</w:t>
            </w:r>
          </w:p>
          <w:p w14:paraId="139693CD" w14:textId="77777777" w:rsidR="00AD2504" w:rsidRDefault="00AD2504" w:rsidP="00AD2504">
            <w:pPr>
              <w:pStyle w:val="Web"/>
            </w:pPr>
            <w:r>
              <w:rPr>
                <w:rFonts w:hAnsi="Symbol"/>
              </w:rPr>
              <w:t></w:t>
            </w:r>
            <w:r>
              <w:t xml:space="preserve">  </w:t>
            </w:r>
            <w:r>
              <w:rPr>
                <w:rStyle w:val="affe"/>
              </w:rPr>
              <w:t>從生活中的問題，知道什麼是一元二次方程式，了解它在解決問題上的意義。</w:t>
            </w:r>
            <w:r>
              <w:br/>
              <w:t>（對應原目標：由生活情境中知道一元二次方程式的意義）</w:t>
            </w:r>
          </w:p>
          <w:p w14:paraId="12B0CEE8" w14:textId="77777777" w:rsidR="00AD2504" w:rsidRDefault="00AD2504" w:rsidP="00AD2504">
            <w:pPr>
              <w:pStyle w:val="Web"/>
            </w:pPr>
            <w:r>
              <w:rPr>
                <w:rFonts w:hAnsi="Symbol"/>
              </w:rPr>
              <w:t></w:t>
            </w:r>
            <w:r>
              <w:t xml:space="preserve">  </w:t>
            </w:r>
            <w:r>
              <w:rPr>
                <w:rStyle w:val="affe"/>
              </w:rPr>
              <w:t>能說出一元二次方程式的解（或根）是什麼意思，就是讓方程式成立的數。</w:t>
            </w:r>
            <w:r>
              <w:br/>
              <w:t>（對應原目標：能說出一</w:t>
            </w:r>
            <w:r>
              <w:lastRenderedPageBreak/>
              <w:t>元二次方程式的解或根的意義）</w:t>
            </w:r>
          </w:p>
          <w:p w14:paraId="23FE4CEF" w14:textId="77777777" w:rsidR="00AD2504" w:rsidRDefault="00AD2504" w:rsidP="00AD2504">
            <w:pPr>
              <w:pStyle w:val="Web"/>
            </w:pPr>
            <w:r>
              <w:rPr>
                <w:rFonts w:hAnsi="Symbol"/>
              </w:rPr>
              <w:t></w:t>
            </w:r>
            <w:r>
              <w:t xml:space="preserve">  </w:t>
            </w:r>
            <w:r>
              <w:rPr>
                <w:rStyle w:val="affe"/>
              </w:rPr>
              <w:t>能用代入方法檢查，確認求出的解是不是正確。</w:t>
            </w:r>
            <w:r>
              <w:br/>
              <w:t>（對應原目標：能驗算並指出一元二次方程式的解或根）</w:t>
            </w:r>
          </w:p>
          <w:p w14:paraId="6DDA3E92" w14:textId="77777777" w:rsidR="00AD2504" w:rsidRDefault="00AD2504" w:rsidP="00AD2504">
            <w:pPr>
              <w:pStyle w:val="Web"/>
            </w:pPr>
            <w:r>
              <w:rPr>
                <w:rFonts w:hAnsi="Symbol"/>
              </w:rPr>
              <w:t></w:t>
            </w:r>
            <w:r>
              <w:t xml:space="preserve">  </w:t>
            </w:r>
            <w:r>
              <w:rPr>
                <w:rStyle w:val="affe"/>
              </w:rPr>
              <w:t>會用因式分解，將一元二次方程式寫成兩個一次式相乘的形式。</w:t>
            </w:r>
            <w:r>
              <w:br/>
              <w:t>（對應原目標：利用因式分解將一元二次方程式化成兩個一次式的乘積）</w:t>
            </w:r>
          </w:p>
          <w:p w14:paraId="689F4765" w14:textId="77777777" w:rsidR="00AD2504" w:rsidRDefault="00AD2504" w:rsidP="00AD2504">
            <w:pPr>
              <w:pStyle w:val="Web"/>
            </w:pPr>
            <w:r>
              <w:rPr>
                <w:rFonts w:hAnsi="Symbol"/>
              </w:rPr>
              <w:t></w:t>
            </w:r>
            <w:r>
              <w:t xml:space="preserve">  </w:t>
            </w:r>
            <w:r>
              <w:rPr>
                <w:rStyle w:val="affe"/>
              </w:rPr>
              <w:t>知道如果兩個數相乘等於 0，那麼其中一個一定是 0，也就是「A×B＝0，A＝0 或 B＝0」。</w:t>
            </w:r>
            <w:r>
              <w:br/>
              <w:t>（對應原目標：藉由問題探索得知，當 A×B＝0 時，則 A＝0 或 B＝0）</w:t>
            </w:r>
          </w:p>
          <w:p w14:paraId="4182DE4F" w14:textId="77777777" w:rsidR="00AD2504" w:rsidRDefault="00AD2504" w:rsidP="00AD2504">
            <w:pPr>
              <w:pStyle w:val="Web"/>
            </w:pPr>
            <w:r>
              <w:rPr>
                <w:rFonts w:hAnsi="Symbol"/>
              </w:rPr>
              <w:t></w:t>
            </w:r>
            <w:r>
              <w:t xml:space="preserve">  </w:t>
            </w:r>
            <w:r>
              <w:rPr>
                <w:rStyle w:val="affe"/>
              </w:rPr>
              <w:t>會用提出公因式的方法來解一元二次方程式。</w:t>
            </w:r>
            <w:r>
              <w:br/>
              <w:t>（對應原目標：利用提出</w:t>
            </w:r>
            <w:r>
              <w:lastRenderedPageBreak/>
              <w:t>公因式解一元二次方程式）</w:t>
            </w:r>
          </w:p>
          <w:p w14:paraId="7FD2FBAA" w14:textId="2EAF3BD1" w:rsidR="00E27DF2" w:rsidRPr="00AD2504" w:rsidRDefault="00E27DF2" w:rsidP="00E27DF2">
            <w:pPr>
              <w:rPr>
                <w:rFonts w:ascii="標楷體" w:eastAsia="標楷體" w:hAnsi="標楷體" w:cs="標楷體"/>
                <w:color w:val="FF0000"/>
                <w:sz w:val="24"/>
                <w:szCs w:val="24"/>
              </w:rPr>
            </w:pP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0DA510" w14:textId="0CA60B9B" w:rsidR="00E27DF2" w:rsidRDefault="00E27DF2" w:rsidP="00E27DF2">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lastRenderedPageBreak/>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823DD8" w14:textId="5918043C" w:rsidR="00E27DF2" w:rsidRDefault="00E27DF2" w:rsidP="00E27DF2">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298B3195" w14:textId="09676437" w:rsidR="00E27DF2" w:rsidRDefault="00E27DF2" w:rsidP="00E27DF2">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7C5377"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1.紙筆測驗</w:t>
            </w:r>
          </w:p>
          <w:p w14:paraId="629AF2FD"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6D68D04A"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5BF9D7C0" w14:textId="690B94CD" w:rsidR="00E27DF2" w:rsidRDefault="00E27DF2"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69F840"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【性別平等教育】</w:t>
            </w:r>
          </w:p>
          <w:p w14:paraId="1D65734A"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性J11 </w:t>
            </w:r>
            <w:r w:rsidRPr="00953938">
              <w:rPr>
                <w:rFonts w:ascii="標楷體" w:eastAsia="標楷體" w:hAnsi="標楷體" w:cs="標楷體"/>
                <w:szCs w:val="24"/>
              </w:rPr>
              <w:t>去除性別刻板與性別偏見的情感表達與溝通，具備與他人平等互動的能力。</w:t>
            </w:r>
          </w:p>
          <w:p w14:paraId="58048EA9"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【閱讀素養教育】</w:t>
            </w:r>
          </w:p>
          <w:p w14:paraId="41E1CCC0"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閱J1 </w:t>
            </w:r>
            <w:r w:rsidRPr="00545F69">
              <w:rPr>
                <w:rFonts w:ascii="標楷體" w:eastAsia="標楷體" w:hAnsi="標楷體" w:cs="標楷體"/>
                <w:szCs w:val="24"/>
              </w:rPr>
              <w:t>發展多元文本的閱讀策略。</w:t>
            </w:r>
          </w:p>
          <w:p w14:paraId="0E78B60C"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閱J4 </w:t>
            </w:r>
            <w:r w:rsidRPr="00545F69">
              <w:rPr>
                <w:rFonts w:ascii="標楷體" w:eastAsia="標楷體" w:hAnsi="標楷體" w:cs="標楷體"/>
                <w:szCs w:val="24"/>
              </w:rPr>
              <w:t>除紙本閱讀之外，依學習需求選擇適當的閱讀媒材，並了解如何利用適當的管道獲得文本資源。</w:t>
            </w:r>
          </w:p>
          <w:p w14:paraId="47ECAB19"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閱J10 </w:t>
            </w:r>
            <w:r w:rsidRPr="00545F69">
              <w:rPr>
                <w:rFonts w:ascii="標楷體" w:eastAsia="標楷體" w:hAnsi="標楷體" w:cs="標楷體"/>
                <w:szCs w:val="24"/>
              </w:rPr>
              <w:t>主動尋求多元的詮釋，並試著表達自己的想法。</w:t>
            </w:r>
          </w:p>
          <w:p w14:paraId="5D6CB586"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【戶外教育】</w:t>
            </w:r>
          </w:p>
          <w:p w14:paraId="1AD6CA8D" w14:textId="2E7CAE8C" w:rsidR="00E27DF2" w:rsidRDefault="00E27DF2" w:rsidP="00E27DF2">
            <w:pPr>
              <w:ind w:left="-22" w:hanging="7"/>
              <w:jc w:val="center"/>
              <w:rPr>
                <w:rFonts w:ascii="標楷體" w:eastAsia="標楷體" w:hAnsi="標楷體" w:cs="標楷體"/>
                <w:color w:val="FF0000"/>
                <w:sz w:val="24"/>
                <w:szCs w:val="24"/>
              </w:rPr>
            </w:pPr>
            <w:r>
              <w:rPr>
                <w:rFonts w:ascii="標楷體" w:eastAsia="標楷體" w:hAnsi="標楷體" w:cs="標楷體"/>
                <w:szCs w:val="24"/>
              </w:rPr>
              <w:t xml:space="preserve">戶J2 </w:t>
            </w:r>
            <w:r w:rsidRPr="00EC0AE0">
              <w:rPr>
                <w:rFonts w:ascii="標楷體" w:eastAsia="標楷體" w:hAnsi="標楷體" w:cs="標楷體"/>
                <w:szCs w:val="24"/>
              </w:rPr>
              <w:t>擴充對環境的理解，運用所學的知識到生活當中，具備觀察、描述、測量、紀錄的能力。</w:t>
            </w:r>
          </w:p>
        </w:tc>
        <w:tc>
          <w:tcPr>
            <w:tcW w:w="630" w:type="dxa"/>
            <w:tcBorders>
              <w:top w:val="single" w:sz="8" w:space="0" w:color="000000"/>
              <w:bottom w:val="single" w:sz="8" w:space="0" w:color="000000"/>
              <w:right w:val="single" w:sz="8" w:space="0" w:color="000000"/>
            </w:tcBorders>
          </w:tcPr>
          <w:p w14:paraId="3D2548FB" w14:textId="50FF4881" w:rsidR="00E27DF2" w:rsidRDefault="00E27DF2" w:rsidP="00E27DF2">
            <w:pPr>
              <w:adjustRightInd w:val="0"/>
              <w:snapToGrid w:val="0"/>
              <w:spacing w:line="0" w:lineRule="atLeast"/>
              <w:ind w:hanging="7"/>
              <w:jc w:val="left"/>
              <w:rPr>
                <w:rFonts w:ascii="標楷體" w:eastAsia="標楷體" w:hAnsi="標楷體" w:cs="標楷體"/>
                <w:sz w:val="24"/>
                <w:szCs w:val="24"/>
              </w:rPr>
            </w:pPr>
          </w:p>
        </w:tc>
      </w:tr>
      <w:tr w:rsidR="00E27DF2" w14:paraId="2F1C70E0"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2F88673" w14:textId="77777777" w:rsidR="00E27DF2" w:rsidRPr="00316DA1" w:rsidRDefault="00E27DF2" w:rsidP="00E27DF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十六</w:t>
            </w:r>
            <w:r w:rsidRPr="00316DA1">
              <w:rPr>
                <w:rFonts w:ascii="標楷體" w:eastAsia="標楷體" w:hAnsi="標楷體" w:cs="標楷體" w:hint="eastAsia"/>
              </w:rPr>
              <w:t>週</w:t>
            </w:r>
          </w:p>
          <w:p w14:paraId="2AE51F87" w14:textId="434AD261" w:rsidR="00E27DF2" w:rsidRDefault="00E27DF2" w:rsidP="00E27DF2">
            <w:pPr>
              <w:jc w:val="center"/>
              <w:rPr>
                <w:rFonts w:ascii="標楷體" w:eastAsia="標楷體" w:hAnsi="標楷體" w:cs="標楷體"/>
                <w:color w:val="FF0000"/>
                <w:sz w:val="24"/>
                <w:szCs w:val="24"/>
              </w:rPr>
            </w:pPr>
            <w:r>
              <w:rPr>
                <w:rFonts w:eastAsia="標楷體" w:hint="eastAsia"/>
              </w:rPr>
              <w:t>12</w:t>
            </w:r>
            <w:r w:rsidRPr="00316DA1">
              <w:rPr>
                <w:rFonts w:eastAsia="標楷體"/>
              </w:rPr>
              <w:t>/</w:t>
            </w:r>
            <w:r>
              <w:rPr>
                <w:rFonts w:eastAsia="標楷體" w:hint="eastAsia"/>
              </w:rPr>
              <w:t>14</w:t>
            </w:r>
            <w:r w:rsidRPr="00316DA1">
              <w:rPr>
                <w:rFonts w:eastAsia="標楷體"/>
              </w:rPr>
              <w:t>~</w:t>
            </w:r>
            <w:r>
              <w:rPr>
                <w:rFonts w:eastAsia="標楷體" w:hint="eastAsia"/>
              </w:rPr>
              <w:t>12</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32F73830" w14:textId="4527B243" w:rsidR="00E27DF2" w:rsidRDefault="00E27DF2" w:rsidP="00E27DF2">
            <w:pPr>
              <w:jc w:val="left"/>
              <w:rPr>
                <w:rFonts w:ascii="標楷體" w:eastAsia="標楷體" w:hAnsi="標楷體" w:cs="標楷體"/>
                <w:color w:val="FF0000"/>
                <w:sz w:val="24"/>
                <w:szCs w:val="24"/>
              </w:rPr>
            </w:pPr>
            <w:r>
              <w:rPr>
                <w:rFonts w:eastAsia="標楷體"/>
                <w:bCs/>
                <w:color w:val="000000" w:themeColor="text1"/>
              </w:rPr>
              <w:t xml:space="preserve">a-Ⅳ-6 </w:t>
            </w:r>
            <w:r w:rsidRPr="000A467E">
              <w:rPr>
                <w:rFonts w:eastAsia="標楷體"/>
                <w:bCs/>
                <w:color w:val="000000" w:themeColor="text1"/>
              </w:rPr>
              <w:t>理解一元二次方程式及其解的意義，能以因式分解和配方法求解和驗算，並能運用到日常生活的情境解決問題。</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EEE7F32" w14:textId="77777777" w:rsidR="00E27DF2" w:rsidRDefault="00E27DF2" w:rsidP="00E27DF2">
            <w:pPr>
              <w:rPr>
                <w:rFonts w:eastAsia="標楷體"/>
                <w:bCs/>
                <w:color w:val="000000" w:themeColor="text1"/>
                <w:sz w:val="24"/>
                <w:szCs w:val="24"/>
              </w:rPr>
            </w:pPr>
            <w:r>
              <w:rPr>
                <w:rFonts w:ascii="標楷體" w:eastAsia="標楷體" w:hAnsi="標楷體" w:cs="標楷體"/>
                <w:sz w:val="24"/>
                <w:szCs w:val="24"/>
              </w:rPr>
              <w:t xml:space="preserve">A-8-6 </w:t>
            </w:r>
            <w:r w:rsidRPr="000A467E">
              <w:rPr>
                <w:rFonts w:ascii="標楷體" w:eastAsia="標楷體" w:hAnsi="標楷體" w:cs="標楷體"/>
                <w:sz w:val="24"/>
                <w:szCs w:val="24"/>
              </w:rPr>
              <w:t>一元二次方程式的意義：一元二次方程式及其解，具體情境中列出一元二次方程式。</w:t>
            </w:r>
          </w:p>
          <w:p w14:paraId="5133617A" w14:textId="3E926640" w:rsidR="00E27DF2" w:rsidRDefault="00E27DF2" w:rsidP="00E27DF2">
            <w:pPr>
              <w:jc w:val="left"/>
              <w:rPr>
                <w:rFonts w:ascii="標楷體" w:eastAsia="標楷體" w:hAnsi="標楷體" w:cs="標楷體"/>
                <w:color w:val="FF0000"/>
                <w:sz w:val="24"/>
                <w:szCs w:val="24"/>
              </w:rPr>
            </w:pPr>
            <w:r>
              <w:rPr>
                <w:rFonts w:ascii="標楷體" w:eastAsia="標楷體" w:hAnsi="標楷體" w:cs="標楷體"/>
                <w:sz w:val="24"/>
                <w:szCs w:val="24"/>
              </w:rPr>
              <w:t xml:space="preserve">A-8-7 </w:t>
            </w:r>
            <w:r w:rsidRPr="000A467E">
              <w:rPr>
                <w:rFonts w:ascii="標楷體" w:eastAsia="標楷體" w:hAnsi="標楷體" w:cs="標楷體"/>
                <w:sz w:val="24"/>
                <w:szCs w:val="24"/>
              </w:rPr>
              <w:t>一元二次方程式的解法與應用：利用因式分解、配方法、公式解一元二次方程式；應用問題；使用計算機計算一元二次方程式根的近似值。</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696ADD" w14:textId="77777777" w:rsidR="00E27DF2" w:rsidRPr="00DA591D" w:rsidRDefault="00E27DF2" w:rsidP="00E27DF2">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t>4-1因式分解解一元二次方程式</w:t>
            </w:r>
          </w:p>
          <w:p w14:paraId="31B794A8" w14:textId="77777777" w:rsidR="005D402A" w:rsidRDefault="005D402A" w:rsidP="005D402A">
            <w:pPr>
              <w:pStyle w:val="Web"/>
            </w:pPr>
            <w:r>
              <w:rPr>
                <w:rFonts w:hAnsi="Symbol"/>
              </w:rPr>
              <w:t></w:t>
            </w:r>
            <w:r>
              <w:t xml:space="preserve">  </w:t>
            </w:r>
            <w:r>
              <w:rPr>
                <w:rStyle w:val="affe"/>
              </w:rPr>
              <w:t>會用十字交乘法來解一元二次方程式，找到方程式的解。</w:t>
            </w:r>
            <w:r>
              <w:br/>
              <w:t>（對應原目標：能利用十字交乘法解一元二次方程式）</w:t>
            </w:r>
          </w:p>
          <w:p w14:paraId="6ACECA58" w14:textId="77777777" w:rsidR="005D402A" w:rsidRDefault="005D402A" w:rsidP="005D402A">
            <w:pPr>
              <w:pStyle w:val="Web"/>
            </w:pPr>
            <w:r>
              <w:rPr>
                <w:rFonts w:hAnsi="Symbol"/>
              </w:rPr>
              <w:t></w:t>
            </w:r>
            <w:r>
              <w:t xml:space="preserve">  </w:t>
            </w:r>
            <w:r>
              <w:rPr>
                <w:rStyle w:val="affe"/>
              </w:rPr>
              <w:t>會用乘法公式（像是平方和或平方差公式）來解一元二次方程式。</w:t>
            </w:r>
            <w:r>
              <w:br/>
              <w:t>（對應原目標：能利用乘法公式解一元二次方程式）</w:t>
            </w:r>
          </w:p>
          <w:p w14:paraId="1A357F97" w14:textId="77777777" w:rsidR="005D402A" w:rsidRDefault="005D402A" w:rsidP="005D402A">
            <w:pPr>
              <w:pStyle w:val="Web"/>
            </w:pPr>
            <w:r>
              <w:rPr>
                <w:rFonts w:hAnsi="Symbol"/>
              </w:rPr>
              <w:t></w:t>
            </w:r>
            <w:r>
              <w:t xml:space="preserve">  </w:t>
            </w:r>
            <w:r>
              <w:rPr>
                <w:rStyle w:val="affe"/>
              </w:rPr>
              <w:t>能把不同的方法一起用，選擇合適的方法來解一元二次方程式。</w:t>
            </w:r>
            <w:r>
              <w:br/>
              <w:t>（對應原目標：能綜合應用多種方法解一元二次方程式）</w:t>
            </w:r>
          </w:p>
          <w:p w14:paraId="3B2F6F92" w14:textId="0C12363E" w:rsidR="00E27DF2" w:rsidRPr="005D402A" w:rsidRDefault="00E27DF2" w:rsidP="005D402A">
            <w:pPr>
              <w:ind w:firstLine="0"/>
              <w:rPr>
                <w:rFonts w:ascii="標楷體" w:eastAsia="標楷體" w:hAnsi="標楷體" w:cs="標楷體"/>
                <w:color w:val="FF0000"/>
                <w:sz w:val="24"/>
                <w:szCs w:val="24"/>
              </w:rPr>
            </w:pP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D7FD3F" w14:textId="62542BD8" w:rsidR="00E27DF2" w:rsidRDefault="00E27DF2" w:rsidP="00E27DF2">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lastRenderedPageBreak/>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1B1F1E" w14:textId="5222F0A2" w:rsidR="00E27DF2" w:rsidRDefault="00E27DF2" w:rsidP="00E27DF2">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2D85BBCF" w14:textId="217657A9" w:rsidR="00E27DF2" w:rsidRDefault="00E27DF2" w:rsidP="00E27DF2">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0DBBF2"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1.紙筆測驗</w:t>
            </w:r>
          </w:p>
          <w:p w14:paraId="2DF00CAE"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6D2339E9"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7E82BBFA" w14:textId="7B71A384" w:rsidR="00E27DF2" w:rsidRDefault="00E27DF2"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F72CB8"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【性別平等教育】</w:t>
            </w:r>
          </w:p>
          <w:p w14:paraId="637B7E90"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性J11 </w:t>
            </w:r>
            <w:r w:rsidRPr="00953938">
              <w:rPr>
                <w:rFonts w:ascii="標楷體" w:eastAsia="標楷體" w:hAnsi="標楷體" w:cs="標楷體"/>
                <w:szCs w:val="24"/>
              </w:rPr>
              <w:t>去除性別刻板與性別偏見的情感表達與溝通，具備與他人平等互動的能力。</w:t>
            </w:r>
          </w:p>
          <w:p w14:paraId="13B33BDF"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【多元文化教育】</w:t>
            </w:r>
          </w:p>
          <w:p w14:paraId="5E0CA085"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多J6 </w:t>
            </w:r>
            <w:r w:rsidRPr="0098589A">
              <w:rPr>
                <w:rFonts w:ascii="標楷體" w:eastAsia="標楷體" w:hAnsi="標楷體" w:cs="標楷體"/>
                <w:szCs w:val="24"/>
              </w:rPr>
              <w:t>分析不同群體的文化如何影響社會與生活方式。</w:t>
            </w:r>
          </w:p>
          <w:p w14:paraId="2576E53C"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【閱讀素養教育】</w:t>
            </w:r>
          </w:p>
          <w:p w14:paraId="5D44FD3F"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閱J1 </w:t>
            </w:r>
            <w:r w:rsidRPr="00545F69">
              <w:rPr>
                <w:rFonts w:ascii="標楷體" w:eastAsia="標楷體" w:hAnsi="標楷體" w:cs="標楷體"/>
                <w:szCs w:val="24"/>
              </w:rPr>
              <w:t>發展多元文本的閱讀策略。</w:t>
            </w:r>
          </w:p>
          <w:p w14:paraId="3AB43A8B"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閱J4 </w:t>
            </w:r>
            <w:r w:rsidRPr="00545F69">
              <w:rPr>
                <w:rFonts w:ascii="標楷體" w:eastAsia="標楷體" w:hAnsi="標楷體" w:cs="標楷體"/>
                <w:szCs w:val="24"/>
              </w:rPr>
              <w:t>除紙本閱讀之外，依學習需求選擇適當的閱讀媒材，並了解如何利用適當的管道獲得文本資源。</w:t>
            </w:r>
          </w:p>
          <w:p w14:paraId="2F36CC7A"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閱J10 </w:t>
            </w:r>
            <w:r w:rsidRPr="00545F69">
              <w:rPr>
                <w:rFonts w:ascii="標楷體" w:eastAsia="標楷體" w:hAnsi="標楷體" w:cs="標楷體"/>
                <w:szCs w:val="24"/>
              </w:rPr>
              <w:t>主動尋求多元的詮釋，並試著表達自己的想法。</w:t>
            </w:r>
          </w:p>
          <w:p w14:paraId="644F1FF6"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【戶外教育】</w:t>
            </w:r>
          </w:p>
          <w:p w14:paraId="78726678" w14:textId="4A8A10AF" w:rsidR="00E27DF2" w:rsidRDefault="00E27DF2" w:rsidP="00E27DF2">
            <w:pPr>
              <w:ind w:left="-22" w:hanging="7"/>
              <w:jc w:val="center"/>
              <w:rPr>
                <w:rFonts w:ascii="標楷體" w:eastAsia="標楷體" w:hAnsi="標楷體" w:cs="標楷體"/>
                <w:color w:val="FF0000"/>
                <w:sz w:val="24"/>
                <w:szCs w:val="24"/>
              </w:rPr>
            </w:pPr>
            <w:r>
              <w:rPr>
                <w:rFonts w:ascii="標楷體" w:eastAsia="標楷體" w:hAnsi="標楷體" w:cs="標楷體"/>
                <w:szCs w:val="24"/>
              </w:rPr>
              <w:t xml:space="preserve">戶J2 </w:t>
            </w:r>
            <w:r w:rsidRPr="00EC0AE0">
              <w:rPr>
                <w:rFonts w:ascii="標楷體" w:eastAsia="標楷體" w:hAnsi="標楷體" w:cs="標楷體"/>
                <w:szCs w:val="24"/>
              </w:rPr>
              <w:t>擴充對環境的理解，運用所學的知識到生活當中，具備觀察、描述、測量、紀錄的能力。</w:t>
            </w:r>
          </w:p>
        </w:tc>
        <w:tc>
          <w:tcPr>
            <w:tcW w:w="630" w:type="dxa"/>
            <w:tcBorders>
              <w:top w:val="single" w:sz="8" w:space="0" w:color="000000"/>
              <w:bottom w:val="single" w:sz="8" w:space="0" w:color="000000"/>
              <w:right w:val="single" w:sz="8" w:space="0" w:color="000000"/>
            </w:tcBorders>
          </w:tcPr>
          <w:p w14:paraId="57D20526" w14:textId="6C8D6FA7" w:rsidR="00E27DF2" w:rsidRDefault="00E27DF2" w:rsidP="00E27DF2">
            <w:pPr>
              <w:adjustRightInd w:val="0"/>
              <w:snapToGrid w:val="0"/>
              <w:spacing w:line="0" w:lineRule="atLeast"/>
              <w:ind w:hanging="7"/>
              <w:jc w:val="left"/>
              <w:rPr>
                <w:rFonts w:ascii="標楷體" w:eastAsia="標楷體" w:hAnsi="標楷體" w:cs="標楷體"/>
                <w:sz w:val="24"/>
                <w:szCs w:val="24"/>
              </w:rPr>
            </w:pPr>
          </w:p>
        </w:tc>
      </w:tr>
      <w:tr w:rsidR="00E27DF2" w14:paraId="5FFBFFAD"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8759C98" w14:textId="77777777" w:rsidR="00E27DF2" w:rsidRPr="00316DA1" w:rsidRDefault="00E27DF2" w:rsidP="00E27DF2">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十七</w:t>
            </w:r>
            <w:r w:rsidRPr="00316DA1">
              <w:rPr>
                <w:rFonts w:ascii="標楷體" w:eastAsia="標楷體" w:hAnsi="標楷體" w:cs="標楷體" w:hint="eastAsia"/>
              </w:rPr>
              <w:t>週</w:t>
            </w:r>
          </w:p>
          <w:p w14:paraId="00C4B55F" w14:textId="43054664" w:rsidR="00E27DF2" w:rsidRDefault="00E27DF2" w:rsidP="00E27DF2">
            <w:pPr>
              <w:jc w:val="center"/>
              <w:rPr>
                <w:rFonts w:ascii="標楷體" w:eastAsia="標楷體" w:hAnsi="標楷體" w:cs="標楷體"/>
                <w:color w:val="FF0000"/>
                <w:sz w:val="24"/>
                <w:szCs w:val="24"/>
              </w:rPr>
            </w:pPr>
            <w:r>
              <w:rPr>
                <w:rFonts w:eastAsia="標楷體" w:hint="eastAsia"/>
              </w:rPr>
              <w:t>12</w:t>
            </w:r>
            <w:r w:rsidRPr="00316DA1">
              <w:rPr>
                <w:rFonts w:eastAsia="標楷體"/>
              </w:rPr>
              <w:t>/</w:t>
            </w:r>
            <w:r>
              <w:rPr>
                <w:rFonts w:eastAsia="標楷體" w:hint="eastAsia"/>
              </w:rPr>
              <w:t>21</w:t>
            </w:r>
            <w:r w:rsidRPr="00316DA1">
              <w:rPr>
                <w:rFonts w:eastAsia="標楷體"/>
              </w:rPr>
              <w:t>~</w:t>
            </w:r>
            <w:r>
              <w:rPr>
                <w:rFonts w:eastAsia="標楷體" w:hint="eastAsia"/>
              </w:rPr>
              <w:t>12</w:t>
            </w:r>
            <w:r w:rsidRPr="00316DA1">
              <w:rPr>
                <w:rFonts w:eastAsia="標楷體"/>
              </w:rPr>
              <w:t>/</w:t>
            </w:r>
            <w:r>
              <w:rPr>
                <w:rFonts w:eastAsia="標楷體" w:hint="eastAsia"/>
              </w:rPr>
              <w:t>27</w:t>
            </w:r>
          </w:p>
        </w:tc>
        <w:tc>
          <w:tcPr>
            <w:tcW w:w="1701" w:type="dxa"/>
            <w:tcBorders>
              <w:top w:val="single" w:sz="8" w:space="0" w:color="000000"/>
              <w:left w:val="single" w:sz="8" w:space="0" w:color="000000"/>
              <w:bottom w:val="single" w:sz="8" w:space="0" w:color="000000"/>
              <w:right w:val="single" w:sz="8" w:space="0" w:color="000000"/>
            </w:tcBorders>
          </w:tcPr>
          <w:p w14:paraId="156EB6C3" w14:textId="2B877DBD" w:rsidR="00E27DF2" w:rsidRDefault="00E27DF2" w:rsidP="00E27DF2">
            <w:pPr>
              <w:jc w:val="left"/>
              <w:rPr>
                <w:rFonts w:ascii="標楷體" w:eastAsia="標楷體" w:hAnsi="標楷體" w:cs="標楷體"/>
                <w:color w:val="FF0000"/>
                <w:sz w:val="24"/>
                <w:szCs w:val="24"/>
              </w:rPr>
            </w:pPr>
            <w:r>
              <w:rPr>
                <w:rFonts w:eastAsia="標楷體"/>
                <w:bCs/>
                <w:color w:val="000000" w:themeColor="text1"/>
              </w:rPr>
              <w:t xml:space="preserve">a-Ⅳ-6 </w:t>
            </w:r>
            <w:r w:rsidRPr="000A467E">
              <w:rPr>
                <w:rFonts w:eastAsia="標楷體"/>
                <w:bCs/>
                <w:color w:val="000000" w:themeColor="text1"/>
              </w:rPr>
              <w:t>理解一元二次方程式及其解的意義，能以因式分解和配方法求解和驗算，並能運用到日常生活的情境解決問題。</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36601A0" w14:textId="07EF761C" w:rsidR="00E27DF2" w:rsidRDefault="00E27DF2" w:rsidP="00E27DF2">
            <w:pPr>
              <w:jc w:val="left"/>
              <w:rPr>
                <w:rFonts w:ascii="標楷體" w:eastAsia="標楷體" w:hAnsi="標楷體" w:cs="標楷體"/>
                <w:color w:val="FF0000"/>
                <w:sz w:val="24"/>
                <w:szCs w:val="24"/>
              </w:rPr>
            </w:pPr>
            <w:r>
              <w:rPr>
                <w:rFonts w:ascii="標楷體" w:eastAsia="標楷體" w:hAnsi="標楷體" w:cs="標楷體"/>
                <w:sz w:val="24"/>
                <w:szCs w:val="24"/>
              </w:rPr>
              <w:t xml:space="preserve">A-8-7 </w:t>
            </w:r>
            <w:r w:rsidRPr="000A467E">
              <w:rPr>
                <w:rFonts w:ascii="標楷體" w:eastAsia="標楷體" w:hAnsi="標楷體" w:cs="標楷體"/>
                <w:sz w:val="24"/>
                <w:szCs w:val="24"/>
              </w:rPr>
              <w:t>一元二次方程式的解法與應用：利用因式分解、配方法、公式解一元二次方程式；應用問題；使用計算機計算一元二次方程式根的近似值。</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92B75D" w14:textId="77777777" w:rsidR="00E27DF2" w:rsidRPr="00DA591D" w:rsidRDefault="00E27DF2" w:rsidP="00E27DF2">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t>4-2配方法與公式解</w:t>
            </w:r>
          </w:p>
          <w:p w14:paraId="3D665D9C" w14:textId="77777777" w:rsidR="005D402A" w:rsidRDefault="005D402A" w:rsidP="005D402A">
            <w:pPr>
              <w:pStyle w:val="Web"/>
            </w:pPr>
            <w:r>
              <w:rPr>
                <w:rFonts w:hAnsi="Symbol"/>
              </w:rPr>
              <w:t></w:t>
            </w:r>
            <w:r>
              <w:t xml:space="preserve">  </w:t>
            </w:r>
            <w:r>
              <w:rPr>
                <w:rStyle w:val="affe"/>
              </w:rPr>
              <w:t>能解像 x² = b（且 b &gt; 0）這樣的簡單一元二次方程式。</w:t>
            </w:r>
            <w:r>
              <w:br/>
              <w:t>（對應原目標：能解形如 x²＝b，b＞0 的一元二次方程式）</w:t>
            </w:r>
          </w:p>
          <w:p w14:paraId="1B21F2BB" w14:textId="77777777" w:rsidR="005D402A" w:rsidRDefault="005D402A" w:rsidP="005D402A">
            <w:pPr>
              <w:pStyle w:val="Web"/>
            </w:pPr>
            <w:r>
              <w:rPr>
                <w:rFonts w:hAnsi="Symbol"/>
              </w:rPr>
              <w:t></w:t>
            </w:r>
            <w:r>
              <w:t xml:space="preserve">  </w:t>
            </w:r>
            <w:r>
              <w:rPr>
                <w:rStyle w:val="affe"/>
              </w:rPr>
              <w:t>能解像 (x ± a)² = b（且 b &gt; 0）這樣的方程式。</w:t>
            </w:r>
            <w:r>
              <w:br/>
              <w:t>（對應原目標：解 (</w:t>
            </w:r>
            <w:proofErr w:type="spellStart"/>
            <w:r>
              <w:t>x±a</w:t>
            </w:r>
            <w:proofErr w:type="spellEnd"/>
            <w:r>
              <w:t>)²＝b，b＞0 的一元二次方程式）</w:t>
            </w:r>
          </w:p>
          <w:p w14:paraId="0069A73C" w14:textId="77777777" w:rsidR="005D402A" w:rsidRDefault="005D402A" w:rsidP="005D402A">
            <w:pPr>
              <w:pStyle w:val="Web"/>
            </w:pPr>
            <w:r>
              <w:rPr>
                <w:rFonts w:hAnsi="Symbol"/>
              </w:rPr>
              <w:t></w:t>
            </w:r>
            <w:r>
              <w:t xml:space="preserve">  </w:t>
            </w:r>
            <w:r>
              <w:rPr>
                <w:rStyle w:val="affe"/>
              </w:rPr>
              <w:t>知道怎麼用和、差平方公式，把含有 x² 和 x 的式子變成「完全平方式」。</w:t>
            </w:r>
            <w:r>
              <w:br/>
              <w:t>（對應原目標：利用和、差的平方公式將 x²±ax 的式子配成完全平方式）</w:t>
            </w:r>
          </w:p>
          <w:p w14:paraId="70415E38" w14:textId="77777777" w:rsidR="005D402A" w:rsidRDefault="005D402A" w:rsidP="005D402A">
            <w:pPr>
              <w:pStyle w:val="Web"/>
            </w:pPr>
            <w:r>
              <w:rPr>
                <w:rFonts w:hAnsi="Symbol"/>
              </w:rPr>
              <w:t></w:t>
            </w:r>
            <w:r>
              <w:t xml:space="preserve">  </w:t>
            </w:r>
            <w:r>
              <w:rPr>
                <w:rStyle w:val="affe"/>
              </w:rPr>
              <w:t>會用「配方法」來解像 x² ± ax + b = 0 這種一元二次方程式。</w:t>
            </w:r>
            <w:r>
              <w:br/>
              <w:t>（對應原目標：能利用配</w:t>
            </w:r>
            <w:r>
              <w:lastRenderedPageBreak/>
              <w:t>方法解形如 x²±ax＋b＝0 的一元二次方程式）</w:t>
            </w:r>
          </w:p>
          <w:p w14:paraId="0B59319B" w14:textId="09B9F12F" w:rsidR="00E27DF2" w:rsidRPr="005D402A" w:rsidRDefault="00E27DF2" w:rsidP="00E27DF2">
            <w:pPr>
              <w:rPr>
                <w:rFonts w:ascii="標楷體" w:eastAsia="標楷體" w:hAnsi="標楷體" w:cs="標楷體"/>
                <w:color w:val="FF0000"/>
                <w:sz w:val="24"/>
                <w:szCs w:val="24"/>
              </w:rPr>
            </w:pP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D0B443" w14:textId="42836ACA" w:rsidR="00E27DF2" w:rsidRDefault="00E27DF2" w:rsidP="00E27DF2">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lastRenderedPageBreak/>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A06DF2" w14:textId="46A4A438" w:rsidR="00E27DF2" w:rsidRDefault="00E27DF2" w:rsidP="00E27DF2">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51A69D47" w14:textId="353CD435" w:rsidR="00E27DF2" w:rsidRDefault="00E27DF2" w:rsidP="00E27DF2">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A5C340"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1.紙筆測驗</w:t>
            </w:r>
          </w:p>
          <w:p w14:paraId="674071D2"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2E5B83FF"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7FEC87C1" w14:textId="07E38709" w:rsidR="00E27DF2" w:rsidRDefault="00E27DF2"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F238B0"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【性別平等教育】</w:t>
            </w:r>
          </w:p>
          <w:p w14:paraId="29758378"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性J11 </w:t>
            </w:r>
            <w:r w:rsidRPr="00953938">
              <w:rPr>
                <w:rFonts w:ascii="標楷體" w:eastAsia="標楷體" w:hAnsi="標楷體" w:cs="標楷體"/>
                <w:szCs w:val="24"/>
              </w:rPr>
              <w:t>去除性別刻板與性別偏見的情感表達與溝通，具備與他人平等互動的能力。</w:t>
            </w:r>
          </w:p>
          <w:p w14:paraId="1C4149AB"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【閱讀素養教育】</w:t>
            </w:r>
          </w:p>
          <w:p w14:paraId="0FB3EC02"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閱J1 </w:t>
            </w:r>
            <w:r w:rsidRPr="00545F69">
              <w:rPr>
                <w:rFonts w:ascii="標楷體" w:eastAsia="標楷體" w:hAnsi="標楷體" w:cs="標楷體"/>
                <w:szCs w:val="24"/>
              </w:rPr>
              <w:t>發展多元文本的閱讀策略。</w:t>
            </w:r>
          </w:p>
          <w:p w14:paraId="0471B5C3"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閱J4 </w:t>
            </w:r>
            <w:r w:rsidRPr="00545F69">
              <w:rPr>
                <w:rFonts w:ascii="標楷體" w:eastAsia="標楷體" w:hAnsi="標楷體" w:cs="標楷體"/>
                <w:szCs w:val="24"/>
              </w:rPr>
              <w:t>除紙本閱讀之外，依學習需求選擇適當的閱讀媒材，並了解如何利用適當的管道獲得文本資源。</w:t>
            </w:r>
          </w:p>
          <w:p w14:paraId="3020E496" w14:textId="1956B3B0" w:rsidR="00E27DF2" w:rsidRDefault="00E27DF2" w:rsidP="00E27DF2">
            <w:pPr>
              <w:ind w:left="-22" w:hanging="7"/>
              <w:jc w:val="center"/>
              <w:rPr>
                <w:rFonts w:ascii="標楷體" w:eastAsia="標楷體" w:hAnsi="標楷體" w:cs="標楷體"/>
                <w:color w:val="FF0000"/>
                <w:sz w:val="24"/>
                <w:szCs w:val="24"/>
              </w:rPr>
            </w:pPr>
            <w:r>
              <w:rPr>
                <w:rFonts w:ascii="標楷體" w:eastAsia="標楷體" w:hAnsi="標楷體" w:cs="標楷體"/>
                <w:szCs w:val="24"/>
              </w:rPr>
              <w:t xml:space="preserve">閱J10 </w:t>
            </w:r>
            <w:r w:rsidRPr="00545F69">
              <w:rPr>
                <w:rFonts w:ascii="標楷體" w:eastAsia="標楷體" w:hAnsi="標楷體" w:cs="標楷體"/>
                <w:szCs w:val="24"/>
              </w:rPr>
              <w:t>主動尋求多元的詮釋，並試著表達自己的想法。</w:t>
            </w:r>
          </w:p>
        </w:tc>
        <w:tc>
          <w:tcPr>
            <w:tcW w:w="630" w:type="dxa"/>
            <w:tcBorders>
              <w:top w:val="single" w:sz="8" w:space="0" w:color="000000"/>
              <w:bottom w:val="single" w:sz="8" w:space="0" w:color="000000"/>
              <w:right w:val="single" w:sz="8" w:space="0" w:color="000000"/>
            </w:tcBorders>
          </w:tcPr>
          <w:p w14:paraId="78EE1080" w14:textId="09015501" w:rsidR="00E27DF2" w:rsidRDefault="00E27DF2" w:rsidP="00E27DF2">
            <w:pPr>
              <w:adjustRightInd w:val="0"/>
              <w:snapToGrid w:val="0"/>
              <w:spacing w:line="0" w:lineRule="atLeast"/>
              <w:ind w:hanging="7"/>
              <w:jc w:val="left"/>
              <w:rPr>
                <w:rFonts w:ascii="標楷體" w:eastAsia="標楷體" w:hAnsi="標楷體" w:cs="標楷體"/>
                <w:sz w:val="24"/>
                <w:szCs w:val="24"/>
              </w:rPr>
            </w:pPr>
          </w:p>
        </w:tc>
      </w:tr>
      <w:tr w:rsidR="00E27DF2" w14:paraId="7A756E64"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C6A35A2" w14:textId="77777777" w:rsidR="00E27DF2" w:rsidRPr="00316DA1" w:rsidRDefault="00E27DF2" w:rsidP="00E27DF2">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十八</w:t>
            </w:r>
            <w:r w:rsidRPr="00316DA1">
              <w:rPr>
                <w:rFonts w:ascii="標楷體" w:eastAsia="標楷體" w:hAnsi="標楷體" w:cs="標楷體" w:hint="eastAsia"/>
              </w:rPr>
              <w:t>週</w:t>
            </w:r>
          </w:p>
          <w:p w14:paraId="5B4E005C" w14:textId="51985062" w:rsidR="00E27DF2" w:rsidRDefault="00E27DF2" w:rsidP="00E27DF2">
            <w:pPr>
              <w:jc w:val="center"/>
              <w:rPr>
                <w:rFonts w:ascii="標楷體" w:eastAsia="標楷體" w:hAnsi="標楷體" w:cs="標楷體"/>
                <w:color w:val="FF0000"/>
                <w:sz w:val="24"/>
                <w:szCs w:val="24"/>
              </w:rPr>
            </w:pPr>
            <w:r>
              <w:rPr>
                <w:rFonts w:eastAsia="標楷體" w:hint="eastAsia"/>
              </w:rPr>
              <w:t>12</w:t>
            </w:r>
            <w:r w:rsidRPr="00316DA1">
              <w:rPr>
                <w:rFonts w:eastAsia="標楷體"/>
              </w:rPr>
              <w:t>/</w:t>
            </w:r>
            <w:r>
              <w:rPr>
                <w:rFonts w:eastAsia="標楷體" w:hint="eastAsia"/>
              </w:rPr>
              <w:t>28</w:t>
            </w:r>
            <w:r w:rsidRPr="00316DA1">
              <w:rPr>
                <w:rFonts w:eastAsia="標楷體"/>
              </w:rPr>
              <w:t>~</w:t>
            </w:r>
            <w:r>
              <w:rPr>
                <w:rFonts w:eastAsia="標楷體" w:hint="eastAsia"/>
              </w:rPr>
              <w:t>01</w:t>
            </w:r>
            <w:r w:rsidRPr="00316DA1">
              <w:rPr>
                <w:rFonts w:eastAsia="標楷體"/>
              </w:rPr>
              <w:t>/</w:t>
            </w:r>
            <w:r>
              <w:rPr>
                <w:rFonts w:eastAsia="標楷體" w:hint="eastAsia"/>
              </w:rPr>
              <w:t>03</w:t>
            </w:r>
          </w:p>
        </w:tc>
        <w:tc>
          <w:tcPr>
            <w:tcW w:w="1701" w:type="dxa"/>
            <w:tcBorders>
              <w:top w:val="single" w:sz="8" w:space="0" w:color="000000"/>
              <w:left w:val="single" w:sz="8" w:space="0" w:color="000000"/>
              <w:bottom w:val="single" w:sz="8" w:space="0" w:color="000000"/>
              <w:right w:val="single" w:sz="8" w:space="0" w:color="000000"/>
            </w:tcBorders>
          </w:tcPr>
          <w:p w14:paraId="5A70B7CA" w14:textId="3FAC5F2B" w:rsidR="00E27DF2" w:rsidRDefault="00E27DF2" w:rsidP="00E27DF2">
            <w:pPr>
              <w:jc w:val="left"/>
              <w:rPr>
                <w:rFonts w:ascii="標楷體" w:eastAsia="標楷體" w:hAnsi="標楷體" w:cs="標楷體"/>
                <w:color w:val="FF0000"/>
                <w:sz w:val="24"/>
                <w:szCs w:val="24"/>
              </w:rPr>
            </w:pPr>
            <w:r>
              <w:rPr>
                <w:rFonts w:eastAsia="標楷體"/>
                <w:bCs/>
                <w:color w:val="000000" w:themeColor="text1"/>
              </w:rPr>
              <w:t xml:space="preserve">a-Ⅳ-6 </w:t>
            </w:r>
            <w:r w:rsidRPr="000A467E">
              <w:rPr>
                <w:rFonts w:eastAsia="標楷體"/>
                <w:bCs/>
                <w:color w:val="000000" w:themeColor="text1"/>
              </w:rPr>
              <w:t>理解一元二次方程式及其解的意義，能以因式分解和配方法求解和驗算，並能運用到日常生活的情境解決問題。</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147AF94" w14:textId="52CBC22C" w:rsidR="00E27DF2" w:rsidRDefault="00E27DF2" w:rsidP="00E27DF2">
            <w:pPr>
              <w:jc w:val="left"/>
              <w:rPr>
                <w:rFonts w:ascii="標楷體" w:eastAsia="標楷體" w:hAnsi="標楷體" w:cs="標楷體"/>
                <w:color w:val="FF0000"/>
                <w:sz w:val="24"/>
                <w:szCs w:val="24"/>
              </w:rPr>
            </w:pPr>
            <w:r>
              <w:rPr>
                <w:rFonts w:ascii="標楷體" w:eastAsia="標楷體" w:hAnsi="標楷體" w:cs="標楷體"/>
                <w:sz w:val="24"/>
                <w:szCs w:val="24"/>
              </w:rPr>
              <w:t xml:space="preserve">A-8-7 </w:t>
            </w:r>
            <w:r w:rsidRPr="000A467E">
              <w:rPr>
                <w:rFonts w:ascii="標楷體" w:eastAsia="標楷體" w:hAnsi="標楷體" w:cs="標楷體"/>
                <w:sz w:val="24"/>
                <w:szCs w:val="24"/>
              </w:rPr>
              <w:t>一元二次方程式的解法與應用：利用因式分解、配方法、公式解一元二次方程式；應用問題；使用計算機計算一元二次方程式根的近似值。</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E4EBBF" w14:textId="77777777" w:rsidR="00E27DF2" w:rsidRPr="00DA591D" w:rsidRDefault="00E27DF2" w:rsidP="00E27DF2">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t>4-2配方法與公式解</w:t>
            </w:r>
          </w:p>
          <w:p w14:paraId="459E1D2B" w14:textId="77777777" w:rsidR="00CD0B86" w:rsidRDefault="00CD0B86" w:rsidP="00CD0B86">
            <w:pPr>
              <w:pStyle w:val="Web"/>
            </w:pPr>
            <w:r>
              <w:rPr>
                <w:rFonts w:hAnsi="Symbol"/>
              </w:rPr>
              <w:t></w:t>
            </w:r>
            <w:r>
              <w:t xml:space="preserve">  </w:t>
            </w:r>
            <w:r>
              <w:rPr>
                <w:rStyle w:val="affe"/>
              </w:rPr>
              <w:t xml:space="preserve">用配方法一步一步推導出一元二次方程式 </w:t>
            </w:r>
            <w:r>
              <w:rPr>
                <w:rStyle w:val="katex-mathml"/>
                <w:b/>
                <w:bCs/>
              </w:rPr>
              <w:t>ax2+bx+c=0ax^2 + bx + c = 0</w:t>
            </w:r>
            <w:r>
              <w:rPr>
                <w:rStyle w:val="mord"/>
                <w:b/>
                <w:bCs/>
              </w:rPr>
              <w:t>ax2</w:t>
            </w:r>
            <w:r>
              <w:rPr>
                <w:rStyle w:val="mbin"/>
                <w:b/>
                <w:bCs/>
              </w:rPr>
              <w:t>+</w:t>
            </w:r>
            <w:r>
              <w:rPr>
                <w:rStyle w:val="mord"/>
                <w:b/>
                <w:bCs/>
              </w:rPr>
              <w:t>bx</w:t>
            </w:r>
            <w:r>
              <w:rPr>
                <w:rStyle w:val="mbin"/>
                <w:b/>
                <w:bCs/>
              </w:rPr>
              <w:t>+</w:t>
            </w:r>
            <w:r>
              <w:rPr>
                <w:rStyle w:val="mord"/>
                <w:b/>
                <w:bCs/>
              </w:rPr>
              <w:t>c</w:t>
            </w:r>
            <w:r>
              <w:rPr>
                <w:rStyle w:val="mrel"/>
                <w:b/>
                <w:bCs/>
              </w:rPr>
              <w:t>=</w:t>
            </w:r>
            <w:r>
              <w:rPr>
                <w:rStyle w:val="mord"/>
                <w:b/>
                <w:bCs/>
              </w:rPr>
              <w:t>0</w:t>
            </w:r>
            <w:r>
              <w:rPr>
                <w:rStyle w:val="affe"/>
              </w:rPr>
              <w:t xml:space="preserve"> 的解的公式。</w:t>
            </w:r>
            <w:r>
              <w:br/>
              <w:t xml:space="preserve">（對應原目標：用配方法導出一般式 </w:t>
            </w:r>
            <w:r>
              <w:rPr>
                <w:rStyle w:val="katex-mathml"/>
              </w:rPr>
              <w:t>ax2+bx+c=0ax^2 + bx + c = 0</w:t>
            </w:r>
            <w:r>
              <w:rPr>
                <w:rStyle w:val="mord"/>
              </w:rPr>
              <w:t>ax2</w:t>
            </w:r>
            <w:r>
              <w:rPr>
                <w:rStyle w:val="mbin"/>
              </w:rPr>
              <w:t>+</w:t>
            </w:r>
            <w:r>
              <w:rPr>
                <w:rStyle w:val="mord"/>
              </w:rPr>
              <w:t>bx</w:t>
            </w:r>
            <w:r>
              <w:rPr>
                <w:rStyle w:val="mbin"/>
              </w:rPr>
              <w:t>+</w:t>
            </w:r>
            <w:r>
              <w:rPr>
                <w:rStyle w:val="mord"/>
              </w:rPr>
              <w:t>c</w:t>
            </w:r>
            <w:r>
              <w:rPr>
                <w:rStyle w:val="mrel"/>
              </w:rPr>
              <w:t>=</w:t>
            </w:r>
            <w:r>
              <w:rPr>
                <w:rStyle w:val="mord"/>
              </w:rPr>
              <w:t>0</w:t>
            </w:r>
            <w:r>
              <w:t xml:space="preserve"> 的解的公式）</w:t>
            </w:r>
          </w:p>
          <w:p w14:paraId="5DD1E458" w14:textId="77777777" w:rsidR="00CD0B86" w:rsidRDefault="00CD0B86" w:rsidP="00CD0B86">
            <w:pPr>
              <w:pStyle w:val="Web"/>
            </w:pPr>
            <w:r>
              <w:rPr>
                <w:rFonts w:hAnsi="Symbol"/>
              </w:rPr>
              <w:t></w:t>
            </w:r>
            <w:r>
              <w:t xml:space="preserve">  </w:t>
            </w:r>
            <w:r>
              <w:rPr>
                <w:rStyle w:val="affe"/>
              </w:rPr>
              <w:t>會用這個公式來求一元二次方程式的解。</w:t>
            </w:r>
            <w:r>
              <w:br/>
              <w:t>（對應原目標：能用公式解求一元二次方程式的解）</w:t>
            </w:r>
          </w:p>
          <w:p w14:paraId="26278986" w14:textId="24900F0D" w:rsidR="00E27DF2" w:rsidRPr="00CD0B86" w:rsidRDefault="00E27DF2" w:rsidP="00E27DF2">
            <w:pPr>
              <w:rPr>
                <w:rFonts w:ascii="標楷體" w:eastAsia="標楷體" w:hAnsi="標楷體" w:cs="標楷體"/>
                <w:color w:val="FF0000"/>
                <w:sz w:val="24"/>
                <w:szCs w:val="24"/>
              </w:rPr>
            </w:pP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D39B77" w14:textId="13823E65" w:rsidR="00E27DF2" w:rsidRDefault="00E27DF2" w:rsidP="00E27DF2">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001081" w14:textId="06A0647D" w:rsidR="00E27DF2" w:rsidRDefault="00E27DF2" w:rsidP="00E27DF2">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4785EA66" w14:textId="523BC0F0" w:rsidR="00E27DF2" w:rsidRDefault="00E27DF2" w:rsidP="00E27DF2">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65937F"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1.紙筆測驗</w:t>
            </w:r>
          </w:p>
          <w:p w14:paraId="28D866F3"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10F23CC4"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777E141B" w14:textId="3811DF6E" w:rsidR="00E27DF2" w:rsidRDefault="00E27DF2"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A7972E"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【性別平等教育】</w:t>
            </w:r>
          </w:p>
          <w:p w14:paraId="4A5F876B"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性J11 </w:t>
            </w:r>
            <w:r w:rsidRPr="00953938">
              <w:rPr>
                <w:rFonts w:ascii="標楷體" w:eastAsia="標楷體" w:hAnsi="標楷體" w:cs="標楷體"/>
                <w:szCs w:val="24"/>
              </w:rPr>
              <w:t>去除性別刻板與性別偏見的情感表達與溝通，具備與他人平等互動的能力。</w:t>
            </w:r>
          </w:p>
          <w:p w14:paraId="4DDAE731"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【原住民族教育】</w:t>
            </w:r>
          </w:p>
          <w:p w14:paraId="61E41C0A"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原J2 </w:t>
            </w:r>
            <w:r w:rsidRPr="00124E4A">
              <w:rPr>
                <w:rFonts w:ascii="標楷體" w:eastAsia="標楷體" w:hAnsi="標楷體" w:cs="標楷體"/>
                <w:szCs w:val="24"/>
              </w:rPr>
              <w:t>了解原住民族語言發展的文化脈絡與智慧。</w:t>
            </w:r>
          </w:p>
          <w:p w14:paraId="0714924A"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原J3 </w:t>
            </w:r>
            <w:r w:rsidRPr="00124E4A">
              <w:rPr>
                <w:rFonts w:ascii="標楷體" w:eastAsia="標楷體" w:hAnsi="標楷體" w:cs="標楷體"/>
                <w:szCs w:val="24"/>
              </w:rPr>
              <w:t>培養對各種語言文化差異的尊重。</w:t>
            </w:r>
          </w:p>
          <w:p w14:paraId="3B3CCE84"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原J9 </w:t>
            </w:r>
            <w:r w:rsidRPr="00124E4A">
              <w:rPr>
                <w:rFonts w:ascii="標楷體" w:eastAsia="標楷體" w:hAnsi="標楷體" w:cs="標楷體"/>
                <w:szCs w:val="24"/>
              </w:rPr>
              <w:t>學習向他人介紹各種原住民族文化展現。</w:t>
            </w:r>
          </w:p>
          <w:p w14:paraId="26CB692F"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【多元文化教育】</w:t>
            </w:r>
          </w:p>
          <w:p w14:paraId="648EF1A2"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多J6 </w:t>
            </w:r>
            <w:r w:rsidRPr="0098589A">
              <w:rPr>
                <w:rFonts w:ascii="標楷體" w:eastAsia="標楷體" w:hAnsi="標楷體" w:cs="標楷體"/>
                <w:szCs w:val="24"/>
              </w:rPr>
              <w:t>分析不同群體的文化如何影響社會與生活方式。</w:t>
            </w:r>
          </w:p>
          <w:p w14:paraId="5AD8D194"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【閱讀素養教育】</w:t>
            </w:r>
          </w:p>
          <w:p w14:paraId="4AED1306"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閱J1 </w:t>
            </w:r>
            <w:r w:rsidRPr="00545F69">
              <w:rPr>
                <w:rFonts w:ascii="標楷體" w:eastAsia="標楷體" w:hAnsi="標楷體" w:cs="標楷體"/>
                <w:szCs w:val="24"/>
              </w:rPr>
              <w:t>發展多元文本的閱讀策略。</w:t>
            </w:r>
          </w:p>
          <w:p w14:paraId="03FFBB7A"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閱J4 </w:t>
            </w:r>
            <w:r w:rsidRPr="00545F69">
              <w:rPr>
                <w:rFonts w:ascii="標楷體" w:eastAsia="標楷體" w:hAnsi="標楷體" w:cs="標楷體"/>
                <w:szCs w:val="24"/>
              </w:rPr>
              <w:t>除紙本閱讀之外，依學習需求選擇適當的閱讀媒材，並了解如何利用適當的管道獲得文本資源。</w:t>
            </w:r>
          </w:p>
          <w:p w14:paraId="04C7F930"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閱J10 </w:t>
            </w:r>
            <w:r w:rsidRPr="00545F69">
              <w:rPr>
                <w:rFonts w:ascii="標楷體" w:eastAsia="標楷體" w:hAnsi="標楷體" w:cs="標楷體"/>
                <w:szCs w:val="24"/>
              </w:rPr>
              <w:t>主動尋求多元的詮釋，並試著表達自己的想法。</w:t>
            </w:r>
          </w:p>
          <w:p w14:paraId="06AF4CF4"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【戶外教育】</w:t>
            </w:r>
          </w:p>
          <w:p w14:paraId="3AD653D5" w14:textId="0E27EE0E" w:rsidR="00E27DF2" w:rsidRDefault="00E27DF2" w:rsidP="00E27DF2">
            <w:pPr>
              <w:ind w:left="-22" w:hanging="7"/>
              <w:jc w:val="center"/>
              <w:rPr>
                <w:rFonts w:ascii="標楷體" w:eastAsia="標楷體" w:hAnsi="標楷體" w:cs="標楷體"/>
                <w:color w:val="FF0000"/>
                <w:sz w:val="24"/>
                <w:szCs w:val="24"/>
              </w:rPr>
            </w:pPr>
            <w:r>
              <w:rPr>
                <w:rFonts w:ascii="標楷體" w:eastAsia="標楷體" w:hAnsi="標楷體" w:cs="標楷體"/>
                <w:szCs w:val="24"/>
              </w:rPr>
              <w:t xml:space="preserve">戶J2 </w:t>
            </w:r>
            <w:r w:rsidRPr="00EC0AE0">
              <w:rPr>
                <w:rFonts w:ascii="標楷體" w:eastAsia="標楷體" w:hAnsi="標楷體" w:cs="標楷體"/>
                <w:szCs w:val="24"/>
              </w:rPr>
              <w:t>擴充對環境的理解，運用所學的知識到生活當中，具備觀察、描述、測量、紀錄的能力。</w:t>
            </w:r>
          </w:p>
        </w:tc>
        <w:tc>
          <w:tcPr>
            <w:tcW w:w="630" w:type="dxa"/>
            <w:tcBorders>
              <w:top w:val="single" w:sz="8" w:space="0" w:color="000000"/>
              <w:bottom w:val="single" w:sz="8" w:space="0" w:color="000000"/>
              <w:right w:val="single" w:sz="8" w:space="0" w:color="000000"/>
            </w:tcBorders>
          </w:tcPr>
          <w:p w14:paraId="4B5AEE51" w14:textId="1326BA3E" w:rsidR="00E27DF2" w:rsidRDefault="00E27DF2" w:rsidP="00E27DF2">
            <w:pPr>
              <w:adjustRightInd w:val="0"/>
              <w:snapToGrid w:val="0"/>
              <w:spacing w:line="0" w:lineRule="atLeast"/>
              <w:ind w:hanging="7"/>
              <w:jc w:val="left"/>
              <w:rPr>
                <w:rFonts w:ascii="標楷體" w:eastAsia="標楷體" w:hAnsi="標楷體" w:cs="標楷體"/>
                <w:sz w:val="24"/>
                <w:szCs w:val="24"/>
              </w:rPr>
            </w:pPr>
          </w:p>
        </w:tc>
      </w:tr>
      <w:tr w:rsidR="00E27DF2" w14:paraId="7DDDCF57"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B5092D8" w14:textId="77777777" w:rsidR="00E27DF2" w:rsidRPr="00316DA1" w:rsidRDefault="00E27DF2" w:rsidP="00E27DF2">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十九</w:t>
            </w:r>
            <w:r w:rsidRPr="00316DA1">
              <w:rPr>
                <w:rFonts w:ascii="標楷體" w:eastAsia="標楷體" w:hAnsi="標楷體" w:cs="標楷體" w:hint="eastAsia"/>
              </w:rPr>
              <w:t>週</w:t>
            </w:r>
          </w:p>
          <w:p w14:paraId="050C04B7" w14:textId="3D1E611B" w:rsidR="00E27DF2" w:rsidRDefault="00E27DF2" w:rsidP="00E27DF2">
            <w:pPr>
              <w:jc w:val="center"/>
              <w:rPr>
                <w:rFonts w:ascii="標楷體" w:eastAsia="標楷體" w:hAnsi="標楷體" w:cs="標楷體"/>
                <w:color w:val="FF0000"/>
                <w:sz w:val="24"/>
                <w:szCs w:val="24"/>
              </w:rPr>
            </w:pPr>
            <w:r>
              <w:rPr>
                <w:rFonts w:eastAsia="標楷體" w:hint="eastAsia"/>
              </w:rPr>
              <w:t>01</w:t>
            </w:r>
            <w:r w:rsidRPr="00316DA1">
              <w:rPr>
                <w:rFonts w:eastAsia="標楷體"/>
              </w:rPr>
              <w:t>/</w:t>
            </w:r>
            <w:r>
              <w:rPr>
                <w:rFonts w:eastAsia="標楷體" w:hint="eastAsia"/>
              </w:rPr>
              <w:t>04</w:t>
            </w:r>
            <w:r w:rsidRPr="00316DA1">
              <w:rPr>
                <w:rFonts w:eastAsia="標楷體"/>
              </w:rPr>
              <w:t>~</w:t>
            </w:r>
            <w:r>
              <w:rPr>
                <w:rFonts w:eastAsia="標楷體" w:hint="eastAsia"/>
              </w:rPr>
              <w:t>01</w:t>
            </w:r>
            <w:r w:rsidRPr="00316DA1">
              <w:rPr>
                <w:rFonts w:eastAsia="標楷體"/>
              </w:rPr>
              <w:t>/</w:t>
            </w:r>
            <w:r>
              <w:rPr>
                <w:rFonts w:eastAsia="標楷體" w:hint="eastAsia"/>
              </w:rPr>
              <w:t>10</w:t>
            </w:r>
          </w:p>
        </w:tc>
        <w:tc>
          <w:tcPr>
            <w:tcW w:w="1701" w:type="dxa"/>
            <w:tcBorders>
              <w:top w:val="single" w:sz="8" w:space="0" w:color="000000"/>
              <w:left w:val="single" w:sz="8" w:space="0" w:color="000000"/>
              <w:bottom w:val="single" w:sz="8" w:space="0" w:color="000000"/>
              <w:right w:val="single" w:sz="8" w:space="0" w:color="000000"/>
            </w:tcBorders>
          </w:tcPr>
          <w:p w14:paraId="391D9528" w14:textId="54E50161" w:rsidR="00E27DF2" w:rsidRDefault="00E27DF2" w:rsidP="00E27DF2">
            <w:pPr>
              <w:jc w:val="left"/>
              <w:rPr>
                <w:rFonts w:ascii="標楷體" w:eastAsia="標楷體" w:hAnsi="標楷體" w:cs="標楷體"/>
                <w:color w:val="FF0000"/>
                <w:sz w:val="24"/>
                <w:szCs w:val="24"/>
              </w:rPr>
            </w:pPr>
            <w:r>
              <w:rPr>
                <w:rFonts w:eastAsia="標楷體"/>
                <w:bCs/>
                <w:color w:val="000000" w:themeColor="text1"/>
              </w:rPr>
              <w:t xml:space="preserve">a-Ⅳ-6 </w:t>
            </w:r>
            <w:r w:rsidRPr="000A467E">
              <w:rPr>
                <w:rFonts w:eastAsia="標楷體"/>
                <w:bCs/>
                <w:color w:val="000000" w:themeColor="text1"/>
              </w:rPr>
              <w:t>理解一元二次方程式及其解的意義，能以因式分解和配方</w:t>
            </w:r>
            <w:r w:rsidRPr="000A467E">
              <w:rPr>
                <w:rFonts w:eastAsia="標楷體"/>
                <w:bCs/>
                <w:color w:val="000000" w:themeColor="text1"/>
              </w:rPr>
              <w:lastRenderedPageBreak/>
              <w:t>法求解和驗算，並能運用到日常生活的情境解決問題。</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EEFED9B" w14:textId="7072B97B" w:rsidR="00E27DF2" w:rsidRDefault="00E27DF2" w:rsidP="00E27DF2">
            <w:pPr>
              <w:jc w:val="left"/>
              <w:rPr>
                <w:rFonts w:ascii="標楷體" w:eastAsia="標楷體" w:hAnsi="標楷體" w:cs="標楷體"/>
                <w:color w:val="FF0000"/>
                <w:sz w:val="24"/>
                <w:szCs w:val="24"/>
              </w:rPr>
            </w:pPr>
            <w:r>
              <w:rPr>
                <w:rFonts w:ascii="標楷體" w:eastAsia="標楷體" w:hAnsi="標楷體" w:cs="標楷體"/>
                <w:sz w:val="24"/>
                <w:szCs w:val="24"/>
              </w:rPr>
              <w:lastRenderedPageBreak/>
              <w:t xml:space="preserve">A-8-7 </w:t>
            </w:r>
            <w:r w:rsidRPr="000A467E">
              <w:rPr>
                <w:rFonts w:ascii="標楷體" w:eastAsia="標楷體" w:hAnsi="標楷體" w:cs="標楷體"/>
                <w:sz w:val="24"/>
                <w:szCs w:val="24"/>
              </w:rPr>
              <w:t>一元二次方程式的解法與應用：利</w:t>
            </w:r>
            <w:r w:rsidRPr="000A467E">
              <w:rPr>
                <w:rFonts w:ascii="標楷體" w:eastAsia="標楷體" w:hAnsi="標楷體" w:cs="標楷體"/>
                <w:sz w:val="24"/>
                <w:szCs w:val="24"/>
              </w:rPr>
              <w:lastRenderedPageBreak/>
              <w:t>用因式分解、配方法、公式解一元二次方程式；應用問題；使用計算機計算一元二次方程式根的近似值。</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429C51" w14:textId="77777777" w:rsidR="00E27DF2" w:rsidRPr="00DA591D" w:rsidRDefault="00E27DF2" w:rsidP="00E27DF2">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lastRenderedPageBreak/>
              <w:t>4-3應用問題</w:t>
            </w:r>
          </w:p>
          <w:p w14:paraId="7F951672" w14:textId="77777777" w:rsidR="00CD0B86" w:rsidRDefault="00CD0B86" w:rsidP="00CD0B86">
            <w:pPr>
              <w:pStyle w:val="Web"/>
            </w:pPr>
            <w:r>
              <w:rPr>
                <w:rFonts w:hAnsi="Symbol"/>
              </w:rPr>
              <w:t></w:t>
            </w:r>
            <w:r>
              <w:t xml:space="preserve">  </w:t>
            </w:r>
            <w:r>
              <w:rPr>
                <w:rStyle w:val="affe"/>
              </w:rPr>
              <w:t>根據生活中的問題，學會寫出方程式，並整理成</w:t>
            </w:r>
            <w:r>
              <w:rPr>
                <w:rStyle w:val="affe"/>
              </w:rPr>
              <w:lastRenderedPageBreak/>
              <w:t>一元二次方程式。</w:t>
            </w:r>
            <w:r>
              <w:br/>
              <w:t>（對應原目標：根據實際問題，依題意列出方程式，並化簡整理成一元二次方程式）</w:t>
            </w:r>
          </w:p>
          <w:p w14:paraId="158B199D" w14:textId="77777777" w:rsidR="00CD0B86" w:rsidRDefault="00CD0B86" w:rsidP="00CD0B86">
            <w:pPr>
              <w:pStyle w:val="Web"/>
            </w:pPr>
            <w:r>
              <w:rPr>
                <w:rFonts w:hAnsi="Symbol"/>
              </w:rPr>
              <w:t></w:t>
            </w:r>
            <w:r>
              <w:t xml:space="preserve">  </w:t>
            </w:r>
            <w:r>
              <w:rPr>
                <w:rStyle w:val="affe"/>
              </w:rPr>
              <w:t>會用已學過的方法來解一元二次方程式的應用題。</w:t>
            </w:r>
            <w:r>
              <w:br/>
              <w:t>（對應原目標：利用已學過的方法解一元二次方程式的應用問題）</w:t>
            </w:r>
          </w:p>
          <w:p w14:paraId="14625BCD" w14:textId="77777777" w:rsidR="00CD0B86" w:rsidRDefault="00CD0B86" w:rsidP="00CD0B86">
            <w:pPr>
              <w:pStyle w:val="Web"/>
            </w:pPr>
            <w:r>
              <w:rPr>
                <w:rFonts w:hAnsi="Symbol"/>
              </w:rPr>
              <w:t></w:t>
            </w:r>
            <w:r>
              <w:t xml:space="preserve">  </w:t>
            </w:r>
            <w:r>
              <w:rPr>
                <w:rStyle w:val="affe"/>
              </w:rPr>
              <w:t>在求出所有答案後，能挑出最適合問題情境的解答。</w:t>
            </w:r>
            <w:r>
              <w:br/>
              <w:t>（對應原目標：在求出的所有解中，能選擇適合於原問題的答案）</w:t>
            </w:r>
          </w:p>
          <w:p w14:paraId="157B377E" w14:textId="7E9D9CCB" w:rsidR="00E27DF2" w:rsidRPr="00CD0B86" w:rsidRDefault="00E27DF2" w:rsidP="00E27DF2">
            <w:pPr>
              <w:rPr>
                <w:rFonts w:ascii="標楷體" w:eastAsia="標楷體" w:hAnsi="標楷體" w:cs="標楷體"/>
                <w:color w:val="FF0000"/>
                <w:sz w:val="24"/>
                <w:szCs w:val="24"/>
              </w:rPr>
            </w:pP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0C8AA1" w14:textId="6FF6820C" w:rsidR="00E27DF2" w:rsidRDefault="00E27DF2" w:rsidP="00E27DF2">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lastRenderedPageBreak/>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2F22A0" w14:textId="5EE7FB8C" w:rsidR="00E27DF2" w:rsidRDefault="00E27DF2" w:rsidP="00E27DF2">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42500953" w14:textId="04AA0700" w:rsidR="00E27DF2" w:rsidRDefault="00E27DF2" w:rsidP="00E27DF2">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lastRenderedPageBreak/>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DB3603"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lastRenderedPageBreak/>
              <w:t>1.紙筆測驗</w:t>
            </w:r>
          </w:p>
          <w:p w14:paraId="39B3CE9B"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4209EF05"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13828DA6" w14:textId="12235D13" w:rsidR="00E27DF2" w:rsidRDefault="00E27DF2"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lastRenderedPageBreak/>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249A17"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lastRenderedPageBreak/>
              <w:t>【閱讀素養教育】</w:t>
            </w:r>
          </w:p>
          <w:p w14:paraId="4A3851E6"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閱J1 </w:t>
            </w:r>
            <w:r w:rsidRPr="00C938D3">
              <w:rPr>
                <w:rFonts w:ascii="標楷體" w:eastAsia="標楷體" w:hAnsi="標楷體" w:cs="標楷體"/>
                <w:szCs w:val="24"/>
              </w:rPr>
              <w:t>發展多元文本的閱讀策略。</w:t>
            </w:r>
          </w:p>
          <w:p w14:paraId="6DAAD3D2"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lastRenderedPageBreak/>
              <w:t xml:space="preserve">閱J4 </w:t>
            </w:r>
            <w:r w:rsidRPr="00C938D3">
              <w:rPr>
                <w:rFonts w:ascii="標楷體" w:eastAsia="標楷體" w:hAnsi="標楷體" w:cs="標楷體"/>
                <w:szCs w:val="24"/>
              </w:rPr>
              <w:t>除紙本閱讀之外，依學習需求選擇適當的閱讀媒材，並了解如何利用適當的管道獲得文本資源。</w:t>
            </w:r>
          </w:p>
          <w:p w14:paraId="4D8D1560"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閱J10 </w:t>
            </w:r>
            <w:r w:rsidRPr="00C938D3">
              <w:rPr>
                <w:rFonts w:ascii="標楷體" w:eastAsia="標楷體" w:hAnsi="標楷體" w:cs="標楷體"/>
                <w:szCs w:val="24"/>
              </w:rPr>
              <w:t>主動尋求多元的詮釋，並試著表達自己的想法。</w:t>
            </w:r>
          </w:p>
          <w:p w14:paraId="3879E7E8"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【戶外教育】</w:t>
            </w:r>
          </w:p>
          <w:p w14:paraId="37C27591"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戶J2 </w:t>
            </w:r>
            <w:r w:rsidRPr="00C938D3">
              <w:rPr>
                <w:rFonts w:ascii="標楷體" w:eastAsia="標楷體" w:hAnsi="標楷體" w:cs="標楷體"/>
                <w:szCs w:val="24"/>
              </w:rPr>
              <w:t>擴充對環境的理解，運用所學的知識到生活當中，具備觀察、描述、測量、紀錄的能力。</w:t>
            </w:r>
          </w:p>
          <w:p w14:paraId="3A24FDB0"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【國際教育】</w:t>
            </w:r>
          </w:p>
          <w:p w14:paraId="382523C0"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國J5 </w:t>
            </w:r>
            <w:r w:rsidRPr="00C938D3">
              <w:rPr>
                <w:rFonts w:ascii="標楷體" w:eastAsia="標楷體" w:hAnsi="標楷體" w:cs="標楷體"/>
                <w:szCs w:val="24"/>
              </w:rPr>
              <w:t>尊重與欣賞世界不同文化的價值。</w:t>
            </w:r>
          </w:p>
          <w:p w14:paraId="03D95C4A"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【科技教育】</w:t>
            </w:r>
          </w:p>
          <w:p w14:paraId="44B626B3"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科E1 了解平日常見科技產品的用途與運作方式。</w:t>
            </w:r>
          </w:p>
          <w:p w14:paraId="1AF77420"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【資訊教育】</w:t>
            </w:r>
          </w:p>
          <w:p w14:paraId="222EB3F6"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資E10 了解資訊科技於日常生活之重要性。</w:t>
            </w:r>
          </w:p>
          <w:p w14:paraId="74BAB104"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【性別平等教育】</w:t>
            </w:r>
          </w:p>
          <w:p w14:paraId="3925DFB0"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性J11 </w:t>
            </w:r>
            <w:r w:rsidRPr="00953938">
              <w:rPr>
                <w:rFonts w:ascii="標楷體" w:eastAsia="標楷體" w:hAnsi="標楷體" w:cs="標楷體"/>
                <w:szCs w:val="24"/>
              </w:rPr>
              <w:t>去除性別刻板與性別偏見的情感表達與溝通，具備與他人平等互動的能力。</w:t>
            </w:r>
          </w:p>
          <w:p w14:paraId="7D0338E0"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【多元文化教育】</w:t>
            </w:r>
          </w:p>
          <w:p w14:paraId="1280D147" w14:textId="7FA9F6B0" w:rsidR="00E27DF2" w:rsidRDefault="00E27DF2" w:rsidP="00E27DF2">
            <w:pPr>
              <w:ind w:left="-22" w:hanging="7"/>
              <w:jc w:val="center"/>
              <w:rPr>
                <w:rFonts w:ascii="標楷體" w:eastAsia="標楷體" w:hAnsi="標楷體" w:cs="標楷體"/>
                <w:color w:val="FF0000"/>
                <w:sz w:val="24"/>
                <w:szCs w:val="24"/>
              </w:rPr>
            </w:pPr>
            <w:r>
              <w:rPr>
                <w:rFonts w:ascii="標楷體" w:eastAsia="標楷體" w:hAnsi="標楷體" w:cs="標楷體"/>
                <w:szCs w:val="24"/>
              </w:rPr>
              <w:t xml:space="preserve">多J6 </w:t>
            </w:r>
            <w:r w:rsidRPr="0098589A">
              <w:rPr>
                <w:rFonts w:ascii="標楷體" w:eastAsia="標楷體" w:hAnsi="標楷體" w:cs="標楷體"/>
                <w:szCs w:val="24"/>
              </w:rPr>
              <w:t>分析不同群體的文化如何影響社會與生活方式。</w:t>
            </w:r>
          </w:p>
        </w:tc>
        <w:tc>
          <w:tcPr>
            <w:tcW w:w="630" w:type="dxa"/>
            <w:tcBorders>
              <w:top w:val="single" w:sz="8" w:space="0" w:color="000000"/>
              <w:bottom w:val="single" w:sz="8" w:space="0" w:color="000000"/>
              <w:right w:val="single" w:sz="8" w:space="0" w:color="000000"/>
            </w:tcBorders>
          </w:tcPr>
          <w:p w14:paraId="72E95E91" w14:textId="4FC39CD0" w:rsidR="00E27DF2" w:rsidRDefault="00E27DF2" w:rsidP="00E27DF2">
            <w:pPr>
              <w:adjustRightInd w:val="0"/>
              <w:snapToGrid w:val="0"/>
              <w:spacing w:line="0" w:lineRule="atLeast"/>
              <w:ind w:hanging="7"/>
              <w:jc w:val="left"/>
              <w:rPr>
                <w:rFonts w:ascii="標楷體" w:eastAsia="標楷體" w:hAnsi="標楷體" w:cs="標楷體"/>
                <w:sz w:val="24"/>
                <w:szCs w:val="24"/>
              </w:rPr>
            </w:pPr>
          </w:p>
        </w:tc>
      </w:tr>
      <w:tr w:rsidR="00E27DF2" w14:paraId="571E4BAB"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1800D38" w14:textId="77777777" w:rsidR="00E27DF2" w:rsidRPr="00316DA1" w:rsidRDefault="00E27DF2" w:rsidP="00E27DF2">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二十</w:t>
            </w:r>
            <w:r w:rsidRPr="00316DA1">
              <w:rPr>
                <w:rFonts w:ascii="標楷體" w:eastAsia="標楷體" w:hAnsi="標楷體" w:cs="標楷體" w:hint="eastAsia"/>
              </w:rPr>
              <w:t>週</w:t>
            </w:r>
          </w:p>
          <w:p w14:paraId="303E086B" w14:textId="3887F0F7" w:rsidR="00E27DF2" w:rsidRDefault="00E27DF2" w:rsidP="00E27DF2">
            <w:pPr>
              <w:jc w:val="center"/>
              <w:rPr>
                <w:rFonts w:ascii="標楷體" w:eastAsia="標楷體" w:hAnsi="標楷體" w:cs="標楷體"/>
                <w:color w:val="FF0000"/>
                <w:sz w:val="24"/>
                <w:szCs w:val="24"/>
              </w:rPr>
            </w:pPr>
            <w:r w:rsidRPr="00316DA1">
              <w:rPr>
                <w:rFonts w:eastAsia="標楷體"/>
              </w:rPr>
              <w:t>0</w:t>
            </w:r>
            <w:r>
              <w:rPr>
                <w:rFonts w:eastAsia="標楷體" w:hint="eastAsia"/>
              </w:rPr>
              <w:t>1</w:t>
            </w:r>
            <w:r w:rsidRPr="00316DA1">
              <w:rPr>
                <w:rFonts w:eastAsia="標楷體"/>
              </w:rPr>
              <w:t>/</w:t>
            </w:r>
            <w:r>
              <w:rPr>
                <w:rFonts w:eastAsia="標楷體" w:hint="eastAsia"/>
              </w:rPr>
              <w:t>11</w:t>
            </w:r>
            <w:r w:rsidRPr="00316DA1">
              <w:rPr>
                <w:rFonts w:eastAsia="標楷體"/>
              </w:rPr>
              <w:t>~</w:t>
            </w:r>
            <w:r>
              <w:rPr>
                <w:rFonts w:eastAsia="標楷體" w:hint="eastAsia"/>
              </w:rPr>
              <w:t>01</w:t>
            </w:r>
            <w:r w:rsidRPr="00316DA1">
              <w:rPr>
                <w:rFonts w:eastAsia="標楷體"/>
              </w:rPr>
              <w:t>/</w:t>
            </w:r>
            <w:r>
              <w:rPr>
                <w:rFonts w:eastAsia="標楷體" w:hint="eastAsia"/>
              </w:rPr>
              <w:t>17</w:t>
            </w:r>
          </w:p>
        </w:tc>
        <w:tc>
          <w:tcPr>
            <w:tcW w:w="1701" w:type="dxa"/>
            <w:tcBorders>
              <w:top w:val="single" w:sz="8" w:space="0" w:color="000000"/>
              <w:left w:val="single" w:sz="8" w:space="0" w:color="000000"/>
              <w:bottom w:val="single" w:sz="8" w:space="0" w:color="000000"/>
              <w:right w:val="single" w:sz="8" w:space="0" w:color="000000"/>
            </w:tcBorders>
          </w:tcPr>
          <w:p w14:paraId="56D5B042" w14:textId="3DD4BFE6" w:rsidR="00E27DF2" w:rsidRDefault="00E27DF2" w:rsidP="00E27DF2">
            <w:pPr>
              <w:jc w:val="left"/>
              <w:rPr>
                <w:rFonts w:ascii="標楷體" w:eastAsia="標楷體" w:hAnsi="標楷體" w:cs="標楷體"/>
                <w:color w:val="FF0000"/>
                <w:sz w:val="24"/>
                <w:szCs w:val="24"/>
              </w:rPr>
            </w:pPr>
            <w:r>
              <w:rPr>
                <w:rFonts w:eastAsia="標楷體"/>
                <w:bCs/>
                <w:color w:val="000000" w:themeColor="text1"/>
              </w:rPr>
              <w:t xml:space="preserve">d-Ⅳ-1 </w:t>
            </w:r>
            <w:r w:rsidRPr="000A467E">
              <w:rPr>
                <w:rFonts w:eastAsia="標楷體"/>
                <w:bCs/>
                <w:color w:val="000000" w:themeColor="text1"/>
              </w:rPr>
              <w:t>理解常用統計圖表，並能運用簡單統計量分析資料的特性及使用統計軟體的資訊表徵，與人溝通。</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ED7C771" w14:textId="25D2B3B9" w:rsidR="00E27DF2" w:rsidRDefault="00E27DF2" w:rsidP="00E27DF2">
            <w:pPr>
              <w:jc w:val="left"/>
              <w:rPr>
                <w:rFonts w:ascii="標楷體" w:eastAsia="標楷體" w:hAnsi="標楷體" w:cs="標楷體"/>
                <w:color w:val="FF0000"/>
                <w:sz w:val="24"/>
                <w:szCs w:val="24"/>
              </w:rPr>
            </w:pPr>
            <w:r>
              <w:rPr>
                <w:rFonts w:ascii="標楷體" w:eastAsia="標楷體" w:hAnsi="標楷體" w:cs="標楷體"/>
                <w:sz w:val="24"/>
                <w:szCs w:val="24"/>
              </w:rPr>
              <w:t xml:space="preserve">D-8-1 </w:t>
            </w:r>
            <w:r w:rsidRPr="000A467E">
              <w:rPr>
                <w:rFonts w:ascii="標楷體" w:eastAsia="標楷體" w:hAnsi="標楷體" w:cs="標楷體"/>
                <w:sz w:val="24"/>
                <w:szCs w:val="24"/>
              </w:rPr>
              <w:t>統計資料處理：累積次數、相對次數、累積相對次數折線圖。</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457988" w14:textId="77777777" w:rsidR="00E27DF2" w:rsidRDefault="00E27DF2" w:rsidP="00E27DF2">
            <w:pPr>
              <w:rPr>
                <w:rFonts w:ascii="標楷體" w:eastAsia="標楷體" w:hAnsi="標楷體" w:cs="標楷體"/>
                <w:bCs/>
                <w:color w:val="000000" w:themeColor="text1"/>
                <w:sz w:val="24"/>
                <w:szCs w:val="24"/>
              </w:rPr>
            </w:pPr>
            <w:r w:rsidRPr="000A467E">
              <w:rPr>
                <w:rFonts w:ascii="標楷體" w:eastAsia="標楷體" w:hAnsi="標楷體" w:cs="標楷體"/>
                <w:bCs/>
                <w:color w:val="000000" w:themeColor="text1"/>
                <w:sz w:val="24"/>
                <w:szCs w:val="24"/>
              </w:rPr>
              <w:t>5-1資料整理與統計圖表</w:t>
            </w:r>
          </w:p>
          <w:p w14:paraId="47540829" w14:textId="77777777" w:rsidR="00E27DF2" w:rsidRPr="003665CE" w:rsidRDefault="00E27DF2" w:rsidP="00E27DF2">
            <w:pPr>
              <w:rPr>
                <w:rFonts w:ascii="標楷體" w:eastAsia="標楷體" w:hAnsi="標楷體" w:cs="標楷體"/>
                <w:bCs/>
                <w:color w:val="000000" w:themeColor="text1"/>
                <w:sz w:val="24"/>
                <w:szCs w:val="24"/>
              </w:rPr>
            </w:pPr>
            <w:r w:rsidRPr="00A23FB3">
              <w:rPr>
                <w:rFonts w:ascii="標楷體" w:eastAsia="標楷體" w:hAnsi="標楷體" w:cs="標楷體"/>
                <w:bCs/>
                <w:color w:val="000000" w:themeColor="text1"/>
                <w:sz w:val="24"/>
                <w:szCs w:val="24"/>
              </w:rPr>
              <w:t>【第三次評量週】</w:t>
            </w:r>
          </w:p>
          <w:p w14:paraId="06A2BD05" w14:textId="77777777" w:rsidR="00A04738" w:rsidRDefault="00A04738" w:rsidP="00A04738">
            <w:pPr>
              <w:pStyle w:val="Web"/>
            </w:pPr>
            <w:r>
              <w:rPr>
                <w:rFonts w:hAnsi="Symbol"/>
              </w:rPr>
              <w:t></w:t>
            </w:r>
            <w:r>
              <w:t xml:space="preserve">  </w:t>
            </w:r>
            <w:r>
              <w:rPr>
                <w:rStyle w:val="affe"/>
              </w:rPr>
              <w:t>能把資料整理成次數分配表，並畫出次數分配折線圖。</w:t>
            </w:r>
            <w:r>
              <w:br/>
              <w:t>（對應原目標：能將資料</w:t>
            </w:r>
            <w:r>
              <w:lastRenderedPageBreak/>
              <w:t>整理成次數分配表並繪製次數分配折線圖）</w:t>
            </w:r>
          </w:p>
          <w:p w14:paraId="2C3A2B48" w14:textId="77777777" w:rsidR="00A04738" w:rsidRDefault="00A04738" w:rsidP="00A04738">
            <w:pPr>
              <w:pStyle w:val="Web"/>
            </w:pPr>
            <w:r>
              <w:rPr>
                <w:rFonts w:hAnsi="Symbol"/>
              </w:rPr>
              <w:t></w:t>
            </w:r>
            <w:r>
              <w:t xml:space="preserve">  </w:t>
            </w:r>
            <w:r>
              <w:rPr>
                <w:rStyle w:val="affe"/>
              </w:rPr>
              <w:t>能由次數分配表做成累積次數分配表，並畫出累積次數分配折線圖。</w:t>
            </w:r>
            <w:r>
              <w:br/>
              <w:t>（對應原目標：能由次數分配表整理成累積次數分配表並繪製累積次數分配折線圖）</w:t>
            </w:r>
          </w:p>
          <w:p w14:paraId="4E9B210D" w14:textId="77777777" w:rsidR="00A04738" w:rsidRDefault="00A04738" w:rsidP="00A04738">
            <w:pPr>
              <w:pStyle w:val="Web"/>
            </w:pPr>
            <w:r>
              <w:rPr>
                <w:rFonts w:hAnsi="Symbol"/>
              </w:rPr>
              <w:t></w:t>
            </w:r>
            <w:r>
              <w:t xml:space="preserve">  </w:t>
            </w:r>
            <w:r>
              <w:rPr>
                <w:rStyle w:val="affe"/>
              </w:rPr>
              <w:t>會讀懂累積次數分配折線圖上的數字和意義。</w:t>
            </w:r>
            <w:r>
              <w:br/>
              <w:t>（對應原目標：能報讀累積次數分配折線圖）</w:t>
            </w:r>
          </w:p>
          <w:p w14:paraId="304FDCE5" w14:textId="77777777" w:rsidR="00A04738" w:rsidRDefault="00A04738" w:rsidP="00A04738">
            <w:pPr>
              <w:pStyle w:val="Web"/>
            </w:pPr>
            <w:r>
              <w:rPr>
                <w:rFonts w:hAnsi="Symbol"/>
              </w:rPr>
              <w:t></w:t>
            </w:r>
            <w:r>
              <w:t xml:space="preserve">  </w:t>
            </w:r>
            <w:r>
              <w:rPr>
                <w:rStyle w:val="affe"/>
              </w:rPr>
              <w:t>能由次數分配表做成相對次數分配表，並畫出相對次數分配折線圖。</w:t>
            </w:r>
            <w:r>
              <w:br/>
              <w:t>（對應原目標：能由次數分配表整理成相對次數分配表並繪製相對次數分配折線圖）</w:t>
            </w:r>
          </w:p>
          <w:p w14:paraId="02DA099F" w14:textId="77777777" w:rsidR="00A04738" w:rsidRDefault="00A04738" w:rsidP="00A04738">
            <w:pPr>
              <w:pStyle w:val="Web"/>
            </w:pPr>
            <w:r>
              <w:rPr>
                <w:rFonts w:hAnsi="Symbol"/>
              </w:rPr>
              <w:t></w:t>
            </w:r>
            <w:r>
              <w:t xml:space="preserve">  </w:t>
            </w:r>
            <w:r>
              <w:rPr>
                <w:rStyle w:val="affe"/>
              </w:rPr>
              <w:t>會讀懂相對次數分配折線圖上的數字和意義。</w:t>
            </w:r>
            <w:r>
              <w:br/>
            </w:r>
            <w:r>
              <w:lastRenderedPageBreak/>
              <w:t>（對應原目標：能報讀相對次數分配折線圖）</w:t>
            </w:r>
          </w:p>
          <w:p w14:paraId="01AFD6BB" w14:textId="77777777" w:rsidR="00A04738" w:rsidRDefault="00A04738" w:rsidP="00A04738">
            <w:pPr>
              <w:pStyle w:val="Web"/>
            </w:pPr>
            <w:r>
              <w:rPr>
                <w:rFonts w:hAnsi="Symbol"/>
              </w:rPr>
              <w:t></w:t>
            </w:r>
            <w:r>
              <w:t xml:space="preserve">  </w:t>
            </w:r>
            <w:r>
              <w:rPr>
                <w:rStyle w:val="affe"/>
              </w:rPr>
              <w:t>能由相對次數分配表做成累積相對次數分配表，並畫出累積相對次數分配折線圖。</w:t>
            </w:r>
            <w:r>
              <w:br/>
              <w:t>（對應原目標：能由相對次數分配表整理成累積相對次數分配表並繪製累積相對次數分配折線圖）</w:t>
            </w:r>
          </w:p>
          <w:p w14:paraId="51CD7FBA" w14:textId="77777777" w:rsidR="00A04738" w:rsidRDefault="00A04738" w:rsidP="00A04738">
            <w:pPr>
              <w:pStyle w:val="Web"/>
            </w:pPr>
            <w:r>
              <w:rPr>
                <w:rFonts w:hAnsi="Symbol"/>
              </w:rPr>
              <w:t></w:t>
            </w:r>
            <w:r>
              <w:t xml:space="preserve">  </w:t>
            </w:r>
            <w:r>
              <w:rPr>
                <w:rStyle w:val="affe"/>
              </w:rPr>
              <w:t>會讀懂累積相對次數分配折線圖上的數字和意義。</w:t>
            </w:r>
            <w:r>
              <w:br/>
              <w:t>（對應原目標：能報讀累積相對次數分配折線圖）</w:t>
            </w:r>
          </w:p>
          <w:p w14:paraId="53A9F175" w14:textId="77777777" w:rsidR="00A04738" w:rsidRDefault="00A04738" w:rsidP="00A04738">
            <w:pPr>
              <w:pStyle w:val="Web"/>
            </w:pPr>
            <w:r>
              <w:rPr>
                <w:rFonts w:hAnsi="Symbol"/>
              </w:rPr>
              <w:t></w:t>
            </w:r>
            <w:r>
              <w:t xml:space="preserve">  </w:t>
            </w:r>
            <w:r>
              <w:rPr>
                <w:rStyle w:val="affe"/>
              </w:rPr>
              <w:t>能用累積次數、相對次數或累積相對次數來知道資料在整體中的位置。</w:t>
            </w:r>
            <w:r>
              <w:br/>
              <w:t>（對應原目標：能由累積次數、相對次數或累積相對次數知道資料在整體中所占的相對位置）</w:t>
            </w:r>
          </w:p>
          <w:p w14:paraId="170B105F" w14:textId="0EBD1386" w:rsidR="00E27DF2" w:rsidRPr="00A04738" w:rsidRDefault="00E27DF2" w:rsidP="00E27DF2">
            <w:pPr>
              <w:rPr>
                <w:rFonts w:ascii="標楷體" w:eastAsia="標楷體" w:hAnsi="標楷體" w:cs="標楷體"/>
                <w:color w:val="FF0000"/>
                <w:sz w:val="24"/>
                <w:szCs w:val="24"/>
              </w:rPr>
            </w:pP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7FC995" w14:textId="50F1C99B" w:rsidR="00E27DF2" w:rsidRDefault="00E27DF2" w:rsidP="00E27DF2">
            <w:pPr>
              <w:ind w:left="317" w:hanging="317"/>
              <w:jc w:val="center"/>
              <w:rPr>
                <w:rFonts w:ascii="標楷體" w:eastAsia="標楷體" w:hAnsi="標楷體" w:cs="標楷體"/>
                <w:color w:val="FF0000"/>
                <w:sz w:val="24"/>
                <w:szCs w:val="24"/>
              </w:rPr>
            </w:pPr>
            <w:r w:rsidRPr="000A467E">
              <w:rPr>
                <w:rFonts w:ascii="標楷體" w:eastAsia="標楷體" w:hAnsi="標楷體" w:cs="標楷體"/>
                <w:sz w:val="24"/>
                <w:szCs w:val="24"/>
              </w:rPr>
              <w:lastRenderedPageBreak/>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650E08" w14:textId="66D0109B" w:rsidR="00E27DF2" w:rsidRDefault="00E27DF2" w:rsidP="00E27DF2">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6AD80585" w14:textId="5719E738" w:rsidR="00E27DF2" w:rsidRDefault="00E27DF2" w:rsidP="00E27DF2">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C8322D"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1.紙筆測驗</w:t>
            </w:r>
          </w:p>
          <w:p w14:paraId="7639B239"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2.口頭詢問</w:t>
            </w:r>
          </w:p>
          <w:p w14:paraId="1E7738A8" w14:textId="77777777" w:rsidR="00E27DF2" w:rsidRPr="000A467E" w:rsidRDefault="00E27DF2" w:rsidP="006059C4">
            <w:pPr>
              <w:ind w:left="92" w:hanging="7"/>
              <w:jc w:val="left"/>
              <w:rPr>
                <w:rFonts w:ascii="標楷體" w:eastAsia="標楷體" w:hAnsi="標楷體" w:cs="標楷體"/>
                <w:bCs/>
                <w:color w:val="000000" w:themeColor="text1"/>
                <w:sz w:val="24"/>
                <w:szCs w:val="24"/>
              </w:rPr>
            </w:pPr>
            <w:r w:rsidRPr="000A467E">
              <w:rPr>
                <w:rFonts w:ascii="標楷體" w:eastAsia="標楷體" w:hAnsi="標楷體" w:cs="標楷體"/>
                <w:sz w:val="24"/>
                <w:szCs w:val="24"/>
              </w:rPr>
              <w:t>3.互相討論</w:t>
            </w:r>
          </w:p>
          <w:p w14:paraId="7C58BD7E" w14:textId="5EC559EC" w:rsidR="00E27DF2" w:rsidRDefault="00E27DF2" w:rsidP="006059C4">
            <w:pPr>
              <w:ind w:left="-22" w:hanging="7"/>
              <w:jc w:val="left"/>
              <w:rPr>
                <w:rFonts w:ascii="標楷體" w:eastAsia="標楷體" w:hAnsi="標楷體" w:cs="標楷體"/>
                <w:color w:val="FF0000"/>
                <w:sz w:val="24"/>
                <w:szCs w:val="24"/>
              </w:rPr>
            </w:pPr>
            <w:r w:rsidRPr="000A467E">
              <w:rPr>
                <w:rFonts w:ascii="標楷體" w:eastAsia="標楷體" w:hAnsi="標楷體" w:cs="標楷體"/>
                <w:sz w:val="24"/>
                <w:szCs w:val="24"/>
              </w:rPr>
              <w:t>4.作業</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4358C3"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【閱讀素養教育】</w:t>
            </w:r>
          </w:p>
          <w:p w14:paraId="25B0F2A1"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閱J1 </w:t>
            </w:r>
            <w:r w:rsidRPr="00C938D3">
              <w:rPr>
                <w:rFonts w:ascii="標楷體" w:eastAsia="標楷體" w:hAnsi="標楷體" w:cs="標楷體"/>
                <w:szCs w:val="24"/>
              </w:rPr>
              <w:t>發展多元文本的閱讀策略。</w:t>
            </w:r>
          </w:p>
          <w:p w14:paraId="1058D066"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閱J4 </w:t>
            </w:r>
            <w:r w:rsidRPr="00C938D3">
              <w:rPr>
                <w:rFonts w:ascii="標楷體" w:eastAsia="標楷體" w:hAnsi="標楷體" w:cs="標楷體"/>
                <w:szCs w:val="24"/>
              </w:rPr>
              <w:t>除紙本閱讀之外，依學習需求選擇適當的閱讀媒材，並了解如何利用適當的管道獲得文本資源。</w:t>
            </w:r>
          </w:p>
          <w:p w14:paraId="3A3F9E97"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閱J10 </w:t>
            </w:r>
            <w:r w:rsidRPr="00C938D3">
              <w:rPr>
                <w:rFonts w:ascii="標楷體" w:eastAsia="標楷體" w:hAnsi="標楷體" w:cs="標楷體"/>
                <w:szCs w:val="24"/>
              </w:rPr>
              <w:t>主動尋求多元的詮釋，並試著表達自己的想法。</w:t>
            </w:r>
          </w:p>
          <w:p w14:paraId="35B3CFE9"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【戶外教育】</w:t>
            </w:r>
          </w:p>
          <w:p w14:paraId="4E3BFB4E"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戶J2 </w:t>
            </w:r>
            <w:r w:rsidRPr="00C938D3">
              <w:rPr>
                <w:rFonts w:ascii="標楷體" w:eastAsia="標楷體" w:hAnsi="標楷體" w:cs="標楷體"/>
                <w:szCs w:val="24"/>
              </w:rPr>
              <w:t>擴充對環境的理解，運用所學的知識到生活當中，具備觀察、描述、測量、紀錄的能力。</w:t>
            </w:r>
          </w:p>
          <w:p w14:paraId="6E24BB1F"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【國際教育】</w:t>
            </w:r>
          </w:p>
          <w:p w14:paraId="122B81A9"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國J5 </w:t>
            </w:r>
            <w:r w:rsidRPr="00C938D3">
              <w:rPr>
                <w:rFonts w:ascii="標楷體" w:eastAsia="標楷體" w:hAnsi="標楷體" w:cs="標楷體"/>
                <w:szCs w:val="24"/>
              </w:rPr>
              <w:t>尊重與欣賞世界不同文化的價值。</w:t>
            </w:r>
          </w:p>
          <w:p w14:paraId="2A19EB5D"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【科技教育】</w:t>
            </w:r>
          </w:p>
          <w:p w14:paraId="3F6726C0"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科E1 了解平日常見科技產品的用途與運作方式。</w:t>
            </w:r>
          </w:p>
          <w:p w14:paraId="73467707"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【資訊教育】</w:t>
            </w:r>
          </w:p>
          <w:p w14:paraId="71513B3B"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資E10 了解資訊科技於日常生活之重要性。</w:t>
            </w:r>
          </w:p>
          <w:p w14:paraId="545A31A8"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【性別平等教育】</w:t>
            </w:r>
          </w:p>
          <w:p w14:paraId="232FD12D"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性J11 </w:t>
            </w:r>
            <w:r w:rsidRPr="00953938">
              <w:rPr>
                <w:rFonts w:ascii="標楷體" w:eastAsia="標楷體" w:hAnsi="標楷體" w:cs="標楷體"/>
                <w:szCs w:val="24"/>
              </w:rPr>
              <w:t>去除性別刻板與性別偏見的情感表達與溝通，具備與他人平等互動的能力。</w:t>
            </w:r>
          </w:p>
          <w:p w14:paraId="7C786856"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【多元文化教育】</w:t>
            </w:r>
          </w:p>
          <w:p w14:paraId="736A867A" w14:textId="3247A5E7" w:rsidR="00E27DF2" w:rsidRDefault="00E27DF2" w:rsidP="00E27DF2">
            <w:pPr>
              <w:ind w:left="-22" w:hanging="7"/>
              <w:jc w:val="center"/>
              <w:rPr>
                <w:rFonts w:ascii="標楷體" w:eastAsia="標楷體" w:hAnsi="標楷體" w:cs="標楷體"/>
                <w:color w:val="FF0000"/>
                <w:sz w:val="24"/>
                <w:szCs w:val="24"/>
              </w:rPr>
            </w:pPr>
            <w:r>
              <w:rPr>
                <w:rFonts w:ascii="標楷體" w:eastAsia="標楷體" w:hAnsi="標楷體" w:cs="標楷體"/>
                <w:szCs w:val="24"/>
              </w:rPr>
              <w:t xml:space="preserve">多J6 </w:t>
            </w:r>
            <w:r w:rsidRPr="0098589A">
              <w:rPr>
                <w:rFonts w:ascii="標楷體" w:eastAsia="標楷體" w:hAnsi="標楷體" w:cs="標楷體"/>
                <w:szCs w:val="24"/>
              </w:rPr>
              <w:t>分析不同群體的文化如何影響社會與生活方式。</w:t>
            </w:r>
          </w:p>
        </w:tc>
        <w:tc>
          <w:tcPr>
            <w:tcW w:w="630" w:type="dxa"/>
            <w:tcBorders>
              <w:top w:val="single" w:sz="8" w:space="0" w:color="000000"/>
              <w:bottom w:val="single" w:sz="8" w:space="0" w:color="000000"/>
              <w:right w:val="single" w:sz="8" w:space="0" w:color="000000"/>
            </w:tcBorders>
          </w:tcPr>
          <w:p w14:paraId="58B5F253" w14:textId="1E63AB8F" w:rsidR="00E27DF2" w:rsidRDefault="00E27DF2" w:rsidP="00E27DF2">
            <w:pPr>
              <w:adjustRightInd w:val="0"/>
              <w:snapToGrid w:val="0"/>
              <w:spacing w:line="0" w:lineRule="atLeast"/>
              <w:ind w:hanging="7"/>
              <w:jc w:val="left"/>
              <w:rPr>
                <w:rFonts w:ascii="標楷體" w:eastAsia="標楷體" w:hAnsi="標楷體" w:cs="標楷體"/>
                <w:sz w:val="24"/>
                <w:szCs w:val="24"/>
              </w:rPr>
            </w:pPr>
          </w:p>
        </w:tc>
      </w:tr>
      <w:tr w:rsidR="00E27DF2" w14:paraId="68D9686C" w14:textId="77777777" w:rsidTr="006059C4">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234027B" w14:textId="77777777" w:rsidR="00E27DF2" w:rsidRPr="00316DA1" w:rsidRDefault="00E27DF2" w:rsidP="00E27DF2">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二十一</w:t>
            </w:r>
            <w:r w:rsidRPr="00316DA1">
              <w:rPr>
                <w:rFonts w:ascii="標楷體" w:eastAsia="標楷體" w:hAnsi="標楷體" w:cs="標楷體" w:hint="eastAsia"/>
              </w:rPr>
              <w:t>週</w:t>
            </w:r>
          </w:p>
          <w:p w14:paraId="07A20AF9" w14:textId="304FFEDA" w:rsidR="00E27DF2" w:rsidRDefault="00E27DF2" w:rsidP="00E27DF2">
            <w:pPr>
              <w:jc w:val="center"/>
              <w:rPr>
                <w:rFonts w:ascii="標楷體" w:eastAsia="標楷體" w:hAnsi="標楷體" w:cs="標楷體"/>
                <w:color w:val="FF0000"/>
                <w:sz w:val="24"/>
                <w:szCs w:val="24"/>
              </w:rPr>
            </w:pPr>
            <w:r w:rsidRPr="00316DA1">
              <w:rPr>
                <w:rFonts w:eastAsia="標楷體"/>
              </w:rPr>
              <w:t>0</w:t>
            </w:r>
            <w:r>
              <w:rPr>
                <w:rFonts w:eastAsia="標楷體" w:hint="eastAsia"/>
              </w:rPr>
              <w:t>1</w:t>
            </w:r>
            <w:r w:rsidRPr="00316DA1">
              <w:rPr>
                <w:rFonts w:eastAsia="標楷體"/>
              </w:rPr>
              <w:t>/</w:t>
            </w:r>
            <w:r>
              <w:rPr>
                <w:rFonts w:eastAsia="標楷體" w:hint="eastAsia"/>
              </w:rPr>
              <w:t>18</w:t>
            </w:r>
            <w:r w:rsidRPr="00316DA1">
              <w:rPr>
                <w:rFonts w:eastAsia="標楷體"/>
              </w:rPr>
              <w:t>~0</w:t>
            </w:r>
            <w:r>
              <w:rPr>
                <w:rFonts w:eastAsia="標楷體" w:hint="eastAsia"/>
              </w:rPr>
              <w:t>1</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4B4EF0FB" w14:textId="77777777" w:rsidR="00E27DF2" w:rsidRDefault="00E27DF2" w:rsidP="00E27DF2">
            <w:pPr>
              <w:pStyle w:val="Default"/>
              <w:rPr>
                <w:rFonts w:ascii="Times New Roman" w:eastAsia="標楷體" w:hAnsi="Times New Roman" w:cs="Times New Roman"/>
                <w:bCs/>
                <w:color w:val="000000" w:themeColor="text1"/>
              </w:rPr>
            </w:pPr>
            <w:r>
              <w:rPr>
                <w:rFonts w:eastAsia="標楷體"/>
                <w:bCs/>
                <w:color w:val="000000" w:themeColor="text1"/>
              </w:rPr>
              <w:t xml:space="preserve">a-Ⅳ-5 </w:t>
            </w:r>
            <w:r w:rsidRPr="000A467E">
              <w:rPr>
                <w:rFonts w:eastAsia="標楷體"/>
                <w:bCs/>
                <w:color w:val="000000" w:themeColor="text1"/>
              </w:rPr>
              <w:t>認識多項式及相關名詞，並熟練多項式的四則運算及運用乘法公式。</w:t>
            </w:r>
          </w:p>
          <w:p w14:paraId="2E7FACA5" w14:textId="77777777" w:rsidR="00E27DF2" w:rsidRDefault="00E27DF2" w:rsidP="00E27DF2">
            <w:pPr>
              <w:pStyle w:val="Default"/>
              <w:rPr>
                <w:rFonts w:ascii="Times New Roman" w:eastAsia="標楷體" w:hAnsi="Times New Roman" w:cs="Times New Roman"/>
                <w:bCs/>
                <w:color w:val="000000" w:themeColor="text1"/>
              </w:rPr>
            </w:pPr>
            <w:r>
              <w:rPr>
                <w:rFonts w:eastAsia="標楷體"/>
                <w:bCs/>
                <w:color w:val="000000" w:themeColor="text1"/>
              </w:rPr>
              <w:t xml:space="preserve">a-Ⅳ-6 </w:t>
            </w:r>
            <w:r w:rsidRPr="000A467E">
              <w:rPr>
                <w:rFonts w:eastAsia="標楷體"/>
                <w:bCs/>
                <w:color w:val="000000" w:themeColor="text1"/>
              </w:rPr>
              <w:t>理解一元二次方程式及其解的意義，能以因式分解和配方法求解和驗算，並能運用到日常生活的情境解決問題。</w:t>
            </w:r>
          </w:p>
          <w:p w14:paraId="730EF926" w14:textId="77777777" w:rsidR="00E27DF2" w:rsidRDefault="00E27DF2" w:rsidP="00E27DF2">
            <w:pPr>
              <w:pStyle w:val="Default"/>
              <w:rPr>
                <w:rFonts w:ascii="Times New Roman" w:eastAsia="標楷體" w:hAnsi="Times New Roman" w:cs="Times New Roman"/>
                <w:bCs/>
                <w:color w:val="000000" w:themeColor="text1"/>
              </w:rPr>
            </w:pPr>
            <w:r>
              <w:rPr>
                <w:rFonts w:eastAsia="標楷體"/>
                <w:bCs/>
                <w:color w:val="000000" w:themeColor="text1"/>
              </w:rPr>
              <w:t xml:space="preserve">n-Ⅳ-5 </w:t>
            </w:r>
            <w:r w:rsidRPr="000A467E">
              <w:rPr>
                <w:rFonts w:eastAsia="標楷體"/>
                <w:bCs/>
                <w:color w:val="000000" w:themeColor="text1"/>
              </w:rPr>
              <w:t>理解二次方根的意義、符號與根式的四則運算，並能運用到日常生活的情境解決問題。</w:t>
            </w:r>
          </w:p>
          <w:p w14:paraId="20792463" w14:textId="77777777" w:rsidR="00E27DF2" w:rsidRDefault="00E27DF2" w:rsidP="00E27DF2">
            <w:pPr>
              <w:pStyle w:val="Default"/>
              <w:rPr>
                <w:rFonts w:ascii="Times New Roman" w:eastAsia="標楷體" w:hAnsi="Times New Roman" w:cs="Times New Roman"/>
                <w:bCs/>
                <w:color w:val="000000" w:themeColor="text1"/>
              </w:rPr>
            </w:pPr>
            <w:r>
              <w:rPr>
                <w:rFonts w:eastAsia="標楷體"/>
                <w:bCs/>
                <w:color w:val="000000" w:themeColor="text1"/>
              </w:rPr>
              <w:t xml:space="preserve">n-Ⅳ-6 </w:t>
            </w:r>
            <w:r w:rsidRPr="000A467E">
              <w:rPr>
                <w:rFonts w:eastAsia="標楷體"/>
                <w:bCs/>
                <w:color w:val="000000" w:themeColor="text1"/>
              </w:rPr>
              <w:t>應用十分逼近法估算二次方根的近似值，並能應用計算機計</w:t>
            </w:r>
            <w:r w:rsidRPr="000A467E">
              <w:rPr>
                <w:rFonts w:eastAsia="標楷體"/>
                <w:bCs/>
                <w:color w:val="000000" w:themeColor="text1"/>
              </w:rPr>
              <w:lastRenderedPageBreak/>
              <w:t>算、驗證與估算，建立對二次方根的數感。</w:t>
            </w:r>
          </w:p>
          <w:p w14:paraId="6275ADEC" w14:textId="77777777" w:rsidR="00E27DF2" w:rsidRDefault="00E27DF2" w:rsidP="00E27DF2">
            <w:pPr>
              <w:pStyle w:val="Default"/>
              <w:rPr>
                <w:rFonts w:ascii="Times New Roman" w:eastAsia="標楷體" w:hAnsi="Times New Roman" w:cs="Times New Roman"/>
                <w:bCs/>
                <w:color w:val="000000" w:themeColor="text1"/>
              </w:rPr>
            </w:pPr>
            <w:r>
              <w:rPr>
                <w:rFonts w:eastAsia="標楷體"/>
                <w:bCs/>
                <w:color w:val="000000" w:themeColor="text1"/>
              </w:rPr>
              <w:t xml:space="preserve">n-Ⅳ-9 </w:t>
            </w:r>
            <w:r w:rsidRPr="000A467E">
              <w:rPr>
                <w:rFonts w:eastAsia="標楷體"/>
                <w:bCs/>
                <w:color w:val="000000" w:themeColor="text1"/>
              </w:rPr>
              <w:t>使用計算機計算比值、複雜的數式、小數或根式等四則運算與三角比的近似值問題，並能理解計算機可能產生誤差。</w:t>
            </w:r>
          </w:p>
          <w:p w14:paraId="6E8BA807" w14:textId="579E2D45" w:rsidR="00E27DF2" w:rsidRDefault="00E27DF2" w:rsidP="00E27DF2">
            <w:pPr>
              <w:jc w:val="left"/>
              <w:rPr>
                <w:rFonts w:ascii="標楷體" w:eastAsia="標楷體" w:hAnsi="標楷體" w:cs="標楷體"/>
                <w:color w:val="FF0000"/>
                <w:sz w:val="24"/>
                <w:szCs w:val="24"/>
              </w:rPr>
            </w:pPr>
            <w:r>
              <w:rPr>
                <w:rFonts w:eastAsia="標楷體"/>
                <w:bCs/>
                <w:color w:val="000000" w:themeColor="text1"/>
              </w:rPr>
              <w:t xml:space="preserve">d-Ⅳ-1 </w:t>
            </w:r>
            <w:r w:rsidRPr="000A467E">
              <w:rPr>
                <w:rFonts w:eastAsia="標楷體"/>
                <w:bCs/>
                <w:color w:val="000000" w:themeColor="text1"/>
              </w:rPr>
              <w:t>理解常用統計圖表，並能運用簡單統計量分析資料的特性及使用統計軟體的資訊表徵，與人溝通。</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A3B978A" w14:textId="77777777" w:rsidR="00E27DF2" w:rsidRDefault="00E27DF2" w:rsidP="00E27DF2">
            <w:pPr>
              <w:rPr>
                <w:rFonts w:eastAsia="標楷體"/>
                <w:bCs/>
                <w:color w:val="000000" w:themeColor="text1"/>
                <w:sz w:val="24"/>
                <w:szCs w:val="24"/>
              </w:rPr>
            </w:pPr>
            <w:r>
              <w:rPr>
                <w:rFonts w:ascii="標楷體" w:eastAsia="標楷體" w:hAnsi="標楷體" w:cs="標楷體"/>
                <w:sz w:val="24"/>
                <w:szCs w:val="24"/>
              </w:rPr>
              <w:lastRenderedPageBreak/>
              <w:t xml:space="preserve">A-8-1 </w:t>
            </w:r>
            <w:r w:rsidRPr="000A467E">
              <w:rPr>
                <w:rFonts w:ascii="標楷體" w:eastAsia="標楷體" w:hAnsi="標楷體" w:cs="標楷體"/>
                <w:sz w:val="24"/>
                <w:szCs w:val="24"/>
              </w:rPr>
              <w:t>二次式的乘法公式：(</w:t>
            </w:r>
            <w:proofErr w:type="spellStart"/>
            <w:r w:rsidRPr="000A467E">
              <w:rPr>
                <w:rFonts w:ascii="標楷體" w:eastAsia="標楷體" w:hAnsi="標楷體" w:cs="標楷體"/>
                <w:sz w:val="24"/>
                <w:szCs w:val="24"/>
              </w:rPr>
              <w:t>a+b</w:t>
            </w:r>
            <w:proofErr w:type="spellEnd"/>
            <w:r w:rsidRPr="000A467E">
              <w:rPr>
                <w:rFonts w:ascii="標楷體" w:eastAsia="標楷體" w:hAnsi="標楷體" w:cs="標楷體"/>
                <w:sz w:val="24"/>
                <w:szCs w:val="24"/>
              </w:rPr>
              <w:t>)</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=a</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+2ab+b</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；(a-b)</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=a</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-2ab+b</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w:t>
            </w:r>
            <w:proofErr w:type="spellStart"/>
            <w:r w:rsidRPr="000A467E">
              <w:rPr>
                <w:rFonts w:ascii="標楷體" w:eastAsia="標楷體" w:hAnsi="標楷體" w:cs="標楷體"/>
                <w:sz w:val="24"/>
                <w:szCs w:val="24"/>
              </w:rPr>
              <w:t>a+b</w:t>
            </w:r>
            <w:proofErr w:type="spellEnd"/>
            <w:r w:rsidRPr="000A467E">
              <w:rPr>
                <w:rFonts w:ascii="標楷體" w:eastAsia="標楷體" w:hAnsi="標楷體" w:cs="標楷體"/>
                <w:sz w:val="24"/>
                <w:szCs w:val="24"/>
              </w:rPr>
              <w:t>)(a-b)=a</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-b</w:t>
            </w:r>
            <w:r w:rsidRPr="000A467E">
              <w:rPr>
                <w:rFonts w:ascii="標楷體" w:eastAsia="標楷體" w:hAnsi="標楷體" w:cs="標楷體"/>
                <w:sz w:val="16"/>
                <w:szCs w:val="16"/>
                <w:vertAlign w:val="superscript"/>
              </w:rPr>
              <w:t>2</w:t>
            </w:r>
            <w:r w:rsidRPr="000A467E">
              <w:rPr>
                <w:rFonts w:ascii="標楷體" w:eastAsia="標楷體" w:hAnsi="標楷體" w:cs="標楷體"/>
                <w:sz w:val="24"/>
                <w:szCs w:val="24"/>
              </w:rPr>
              <w:t>；(</w:t>
            </w:r>
            <w:proofErr w:type="spellStart"/>
            <w:r w:rsidRPr="000A467E">
              <w:rPr>
                <w:rFonts w:ascii="標楷體" w:eastAsia="標楷體" w:hAnsi="標楷體" w:cs="標楷體"/>
                <w:sz w:val="24"/>
                <w:szCs w:val="24"/>
              </w:rPr>
              <w:t>a+b</w:t>
            </w:r>
            <w:proofErr w:type="spellEnd"/>
            <w:r w:rsidRPr="000A467E">
              <w:rPr>
                <w:rFonts w:ascii="標楷體" w:eastAsia="標楷體" w:hAnsi="標楷體" w:cs="標楷體"/>
                <w:sz w:val="24"/>
                <w:szCs w:val="24"/>
              </w:rPr>
              <w:t>)(</w:t>
            </w:r>
            <w:proofErr w:type="spellStart"/>
            <w:r w:rsidRPr="000A467E">
              <w:rPr>
                <w:rFonts w:ascii="標楷體" w:eastAsia="標楷體" w:hAnsi="標楷體" w:cs="標楷體"/>
                <w:sz w:val="24"/>
                <w:szCs w:val="24"/>
              </w:rPr>
              <w:t>c+d</w:t>
            </w:r>
            <w:proofErr w:type="spellEnd"/>
            <w:r w:rsidRPr="000A467E">
              <w:rPr>
                <w:rFonts w:ascii="標楷體" w:eastAsia="標楷體" w:hAnsi="標楷體" w:cs="標楷體"/>
                <w:sz w:val="24"/>
                <w:szCs w:val="24"/>
              </w:rPr>
              <w:t>)=</w:t>
            </w:r>
            <w:proofErr w:type="spellStart"/>
            <w:r w:rsidRPr="000A467E">
              <w:rPr>
                <w:rFonts w:ascii="標楷體" w:eastAsia="標楷體" w:hAnsi="標楷體" w:cs="標楷體"/>
                <w:sz w:val="24"/>
                <w:szCs w:val="24"/>
              </w:rPr>
              <w:t>ac+ad+bc+bd</w:t>
            </w:r>
            <w:proofErr w:type="spellEnd"/>
            <w:r w:rsidRPr="000A467E">
              <w:rPr>
                <w:rFonts w:ascii="標楷體" w:eastAsia="標楷體" w:hAnsi="標楷體" w:cs="標楷體"/>
                <w:sz w:val="24"/>
                <w:szCs w:val="24"/>
              </w:rPr>
              <w:t>。</w:t>
            </w:r>
          </w:p>
          <w:p w14:paraId="0B31836B" w14:textId="77777777" w:rsidR="00E27DF2" w:rsidRDefault="00E27DF2" w:rsidP="00E27DF2">
            <w:pPr>
              <w:rPr>
                <w:rFonts w:eastAsia="標楷體"/>
                <w:bCs/>
                <w:color w:val="000000" w:themeColor="text1"/>
                <w:sz w:val="24"/>
                <w:szCs w:val="24"/>
              </w:rPr>
            </w:pPr>
            <w:r>
              <w:rPr>
                <w:rFonts w:ascii="標楷體" w:eastAsia="標楷體" w:hAnsi="標楷體" w:cs="標楷體"/>
                <w:sz w:val="24"/>
                <w:szCs w:val="24"/>
              </w:rPr>
              <w:t xml:space="preserve">A-8-2 </w:t>
            </w:r>
            <w:r w:rsidRPr="000A467E">
              <w:rPr>
                <w:rFonts w:ascii="標楷體" w:eastAsia="標楷體" w:hAnsi="標楷體" w:cs="標楷體"/>
                <w:sz w:val="24"/>
                <w:szCs w:val="24"/>
              </w:rPr>
              <w:t>多項式的意義：一元多項式的定義與相關名詞（多項式、項數、係數、常數項、一次項、二次項、最高次項、升冪、降冪）。</w:t>
            </w:r>
          </w:p>
          <w:p w14:paraId="058B6422" w14:textId="77777777" w:rsidR="00E27DF2" w:rsidRDefault="00E27DF2" w:rsidP="00E27DF2">
            <w:pPr>
              <w:rPr>
                <w:rFonts w:eastAsia="標楷體"/>
                <w:bCs/>
                <w:color w:val="000000" w:themeColor="text1"/>
                <w:sz w:val="24"/>
                <w:szCs w:val="24"/>
              </w:rPr>
            </w:pPr>
            <w:r>
              <w:rPr>
                <w:rFonts w:ascii="標楷體" w:eastAsia="標楷體" w:hAnsi="標楷體" w:cs="標楷體"/>
                <w:sz w:val="24"/>
                <w:szCs w:val="24"/>
              </w:rPr>
              <w:t xml:space="preserve">A-8-3 </w:t>
            </w:r>
            <w:r w:rsidRPr="000A467E">
              <w:rPr>
                <w:rFonts w:ascii="標楷體" w:eastAsia="標楷體" w:hAnsi="標楷體" w:cs="標楷體"/>
                <w:sz w:val="24"/>
                <w:szCs w:val="24"/>
              </w:rPr>
              <w:t>多項式的四則運算：直式、橫式的多項式加法與減法；直式的多項式乘法（乘積最高至三次）；被除式為二次之多</w:t>
            </w:r>
            <w:r w:rsidRPr="000A467E">
              <w:rPr>
                <w:rFonts w:ascii="標楷體" w:eastAsia="標楷體" w:hAnsi="標楷體" w:cs="標楷體"/>
                <w:sz w:val="24"/>
                <w:szCs w:val="24"/>
              </w:rPr>
              <w:lastRenderedPageBreak/>
              <w:t>項式的除法運算。</w:t>
            </w:r>
          </w:p>
          <w:p w14:paraId="4F8D3209" w14:textId="77777777" w:rsidR="00E27DF2" w:rsidRDefault="00E27DF2" w:rsidP="00E27DF2">
            <w:pPr>
              <w:rPr>
                <w:rFonts w:eastAsia="標楷體"/>
                <w:bCs/>
                <w:color w:val="000000" w:themeColor="text1"/>
                <w:sz w:val="24"/>
                <w:szCs w:val="24"/>
              </w:rPr>
            </w:pPr>
            <w:r>
              <w:rPr>
                <w:rFonts w:ascii="標楷體" w:eastAsia="標楷體" w:hAnsi="標楷體" w:cs="標楷體"/>
                <w:sz w:val="24"/>
                <w:szCs w:val="24"/>
              </w:rPr>
              <w:t xml:space="preserve">A-8-7 </w:t>
            </w:r>
            <w:r w:rsidRPr="000A467E">
              <w:rPr>
                <w:rFonts w:ascii="標楷體" w:eastAsia="標楷體" w:hAnsi="標楷體" w:cs="標楷體"/>
                <w:sz w:val="24"/>
                <w:szCs w:val="24"/>
              </w:rPr>
              <w:t>一元二次方程式的解法與應用：利用因式分解、配方法、公式解一元二次方程式；應用問題；使用計算機計算一元二次方程式根的近似值。</w:t>
            </w:r>
          </w:p>
          <w:p w14:paraId="76C55A42" w14:textId="77777777" w:rsidR="00E27DF2" w:rsidRDefault="00E27DF2" w:rsidP="00E27DF2">
            <w:pPr>
              <w:rPr>
                <w:rFonts w:eastAsia="標楷體"/>
                <w:bCs/>
                <w:color w:val="000000" w:themeColor="text1"/>
                <w:sz w:val="24"/>
                <w:szCs w:val="24"/>
              </w:rPr>
            </w:pPr>
            <w:r>
              <w:rPr>
                <w:rFonts w:ascii="標楷體" w:eastAsia="標楷體" w:hAnsi="標楷體" w:cs="標楷體"/>
                <w:sz w:val="24"/>
                <w:szCs w:val="24"/>
              </w:rPr>
              <w:t xml:space="preserve">N-8-1 </w:t>
            </w:r>
            <w:r w:rsidRPr="000A467E">
              <w:rPr>
                <w:rFonts w:ascii="標楷體" w:eastAsia="標楷體" w:hAnsi="標楷體" w:cs="標楷體"/>
                <w:sz w:val="24"/>
                <w:szCs w:val="24"/>
              </w:rPr>
              <w:t>二次方根：二次方根的意義；根式的化簡及四則運算。</w:t>
            </w:r>
          </w:p>
          <w:p w14:paraId="0C2491C3" w14:textId="77777777" w:rsidR="00E27DF2" w:rsidRDefault="00E27DF2" w:rsidP="00E27DF2">
            <w:pPr>
              <w:rPr>
                <w:rFonts w:eastAsia="標楷體"/>
                <w:bCs/>
                <w:color w:val="000000" w:themeColor="text1"/>
                <w:sz w:val="24"/>
                <w:szCs w:val="24"/>
              </w:rPr>
            </w:pPr>
            <w:r>
              <w:rPr>
                <w:rFonts w:ascii="標楷體" w:eastAsia="標楷體" w:hAnsi="標楷體" w:cs="標楷體"/>
                <w:sz w:val="24"/>
                <w:szCs w:val="24"/>
              </w:rPr>
              <w:t xml:space="preserve">N-8-2 </w:t>
            </w:r>
            <w:r w:rsidRPr="000A467E">
              <w:rPr>
                <w:rFonts w:ascii="標楷體" w:eastAsia="標楷體" w:hAnsi="標楷體" w:cs="標楷體"/>
                <w:sz w:val="24"/>
                <w:szCs w:val="24"/>
              </w:rPr>
              <w:t>二次方根的近似值：二次方根的近似值；二次方根的整數部分；十分逼近法。使用計算機</w:t>
            </w:r>
            <w:r w:rsidRPr="00E017FA">
              <w:rPr>
                <w:rFonts w:ascii="標楷體" w:eastAsia="標楷體" w:hAnsi="標楷體" w:cs="標楷體"/>
                <w:sz w:val="24"/>
                <w:szCs w:val="24"/>
              </w:rPr>
              <w:t>√</w:t>
            </w:r>
            <w:r w:rsidRPr="000A467E">
              <w:rPr>
                <w:rFonts w:ascii="標楷體" w:eastAsia="標楷體" w:hAnsi="標楷體" w:cs="標楷體"/>
                <w:sz w:val="24"/>
                <w:szCs w:val="24"/>
              </w:rPr>
              <w:t>鍵。</w:t>
            </w:r>
          </w:p>
          <w:p w14:paraId="7EBA0FDF" w14:textId="71F89C03" w:rsidR="00E27DF2" w:rsidRDefault="00E27DF2" w:rsidP="00E27DF2">
            <w:pPr>
              <w:jc w:val="left"/>
              <w:rPr>
                <w:rFonts w:ascii="標楷體" w:eastAsia="標楷體" w:hAnsi="標楷體" w:cs="標楷體"/>
                <w:color w:val="FF0000"/>
                <w:sz w:val="24"/>
                <w:szCs w:val="24"/>
              </w:rPr>
            </w:pPr>
            <w:r>
              <w:rPr>
                <w:rFonts w:ascii="標楷體" w:eastAsia="標楷體" w:hAnsi="標楷體" w:cs="標楷體"/>
                <w:sz w:val="24"/>
                <w:szCs w:val="24"/>
              </w:rPr>
              <w:t xml:space="preserve">D-8-1 </w:t>
            </w:r>
            <w:r w:rsidRPr="000A467E">
              <w:rPr>
                <w:rFonts w:ascii="標楷體" w:eastAsia="標楷體" w:hAnsi="標楷體" w:cs="標楷體"/>
                <w:sz w:val="24"/>
                <w:szCs w:val="24"/>
              </w:rPr>
              <w:t>統計資料處理：累積</w:t>
            </w:r>
            <w:r w:rsidRPr="000A467E">
              <w:rPr>
                <w:rFonts w:ascii="標楷體" w:eastAsia="標楷體" w:hAnsi="標楷體" w:cs="標楷體"/>
                <w:sz w:val="24"/>
                <w:szCs w:val="24"/>
              </w:rPr>
              <w:lastRenderedPageBreak/>
              <w:t>次數、相對次數、累積相對次數折線圖。</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860571" w14:textId="77777777" w:rsidR="00E27DF2" w:rsidRDefault="00E27DF2" w:rsidP="00E27DF2">
            <w:pPr>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lastRenderedPageBreak/>
              <w:t>總複習</w:t>
            </w:r>
          </w:p>
          <w:p w14:paraId="558B9EAF" w14:textId="77777777" w:rsidR="00E27DF2" w:rsidRDefault="00E27DF2" w:rsidP="00E27DF2">
            <w:pPr>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複習範圍：1-1~5-1</w:t>
            </w:r>
          </w:p>
          <w:p w14:paraId="68538939" w14:textId="77777777" w:rsidR="00E27DF2" w:rsidRPr="00BA69A4" w:rsidRDefault="00E27DF2" w:rsidP="00E27DF2">
            <w:pPr>
              <w:rPr>
                <w:rFonts w:ascii="標楷體" w:eastAsia="標楷體" w:hAnsi="標楷體" w:cs="標楷體"/>
                <w:bCs/>
                <w:color w:val="000000" w:themeColor="text1"/>
                <w:sz w:val="24"/>
                <w:szCs w:val="24"/>
              </w:rPr>
            </w:pPr>
            <w:r w:rsidRPr="002E03AE">
              <w:rPr>
                <w:rFonts w:ascii="標楷體" w:eastAsia="標楷體" w:hAnsi="標楷體" w:cs="標楷體"/>
                <w:bCs/>
                <w:color w:val="000000" w:themeColor="text1"/>
                <w:sz w:val="24"/>
                <w:szCs w:val="24"/>
              </w:rPr>
              <w:t>課程結束</w:t>
            </w:r>
          </w:p>
          <w:p w14:paraId="42FFDD9D" w14:textId="67C42DE4" w:rsidR="00E27DF2" w:rsidRDefault="00E27DF2" w:rsidP="00E27DF2">
            <w:pPr>
              <w:rPr>
                <w:rFonts w:ascii="標楷體" w:eastAsia="標楷體" w:hAnsi="標楷體" w:cs="標楷體"/>
                <w:color w:val="FF0000"/>
                <w:sz w:val="24"/>
                <w:szCs w:val="24"/>
              </w:rPr>
            </w:pPr>
            <w:r w:rsidRPr="003B2770">
              <w:rPr>
                <w:rFonts w:ascii="標楷體" w:eastAsia="標楷體" w:hAnsi="標楷體" w:cs="標楷體"/>
                <w:bCs/>
                <w:color w:val="000000" w:themeColor="text1"/>
                <w:sz w:val="24"/>
                <w:szCs w:val="24"/>
              </w:rPr>
              <w:t>總複習</w:t>
            </w:r>
          </w:p>
        </w:tc>
        <w:tc>
          <w:tcPr>
            <w:tcW w:w="44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E5B6C2" w14:textId="6C216A07" w:rsidR="00E27DF2" w:rsidRDefault="00E27DF2" w:rsidP="00E27DF2">
            <w:pPr>
              <w:ind w:left="317" w:hanging="317"/>
              <w:jc w:val="center"/>
              <w:rPr>
                <w:rFonts w:ascii="標楷體" w:eastAsia="標楷體" w:hAnsi="標楷體" w:cs="標楷體"/>
                <w:color w:val="FF0000"/>
                <w:sz w:val="24"/>
                <w:szCs w:val="24"/>
              </w:rPr>
            </w:pPr>
            <w:r w:rsidRPr="00C95B3F">
              <w:rPr>
                <w:rFonts w:ascii="標楷體" w:eastAsia="標楷體" w:hAnsi="標楷體" w:cs="標楷體"/>
                <w:sz w:val="24"/>
                <w:szCs w:val="24"/>
              </w:rPr>
              <w:t>4</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A131CE" w14:textId="58ED8574" w:rsidR="00E27DF2" w:rsidRDefault="00E27DF2" w:rsidP="00E27DF2">
            <w:pPr>
              <w:ind w:left="-22" w:hanging="7"/>
              <w:jc w:val="center"/>
              <w:rPr>
                <w:rFonts w:ascii="標楷體" w:eastAsia="標楷體" w:hAnsi="標楷體" w:cs="標楷體"/>
                <w:color w:val="FF0000"/>
                <w:sz w:val="24"/>
                <w:szCs w:val="24"/>
              </w:rPr>
            </w:pPr>
            <w:r w:rsidRPr="00671447">
              <w:rPr>
                <w:rFonts w:ascii="標楷體" w:eastAsia="標楷體" w:hAnsi="標楷體" w:cs="標楷體"/>
                <w:bCs/>
                <w:color w:val="000000" w:themeColor="text1"/>
                <w:sz w:val="24"/>
                <w:szCs w:val="24"/>
              </w:rPr>
              <w:t>康軒數位高手</w:t>
            </w:r>
          </w:p>
        </w:tc>
        <w:tc>
          <w:tcPr>
            <w:tcW w:w="851" w:type="dxa"/>
            <w:tcBorders>
              <w:top w:val="single" w:sz="8" w:space="0" w:color="000000"/>
              <w:bottom w:val="single" w:sz="8" w:space="0" w:color="000000"/>
              <w:right w:val="single" w:sz="8" w:space="0" w:color="000000"/>
            </w:tcBorders>
          </w:tcPr>
          <w:p w14:paraId="1A007318" w14:textId="2B25972C" w:rsidR="00E27DF2" w:rsidRDefault="00E27DF2" w:rsidP="00E27DF2">
            <w:pPr>
              <w:ind w:left="-22" w:hanging="7"/>
              <w:jc w:val="center"/>
              <w:rPr>
                <w:rFonts w:ascii="標楷體" w:eastAsia="標楷體" w:hAnsi="標楷體" w:cs="標楷體"/>
                <w:color w:val="FF0000"/>
                <w:sz w:val="24"/>
                <w:szCs w:val="24"/>
              </w:rPr>
            </w:pPr>
            <w:r w:rsidRPr="00FF608C">
              <w:rPr>
                <w:rFonts w:ascii="標楷體" w:eastAsia="標楷體" w:hAnsi="標楷體" w:cs="標楷體" w:hint="eastAsia"/>
                <w:color w:val="000000" w:themeColor="text1"/>
                <w:sz w:val="24"/>
                <w:szCs w:val="24"/>
              </w:rPr>
              <w:t>教師講解、</w:t>
            </w:r>
            <w:r>
              <w:rPr>
                <w:rFonts w:ascii="標楷體" w:eastAsia="標楷體" w:hAnsi="標楷體" w:cs="標楷體"/>
                <w:sz w:val="24"/>
                <w:szCs w:val="24"/>
              </w:rPr>
              <w:t>學生討論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253944" w14:textId="77777777" w:rsidR="00E27DF2" w:rsidRPr="007A753F" w:rsidRDefault="00E27DF2" w:rsidP="006059C4">
            <w:pPr>
              <w:jc w:val="left"/>
              <w:rPr>
                <w:rFonts w:ascii="標楷體" w:eastAsia="標楷體" w:hAnsi="標楷體" w:cs="標楷體"/>
                <w:bCs/>
                <w:color w:val="000000" w:themeColor="text1"/>
                <w:sz w:val="24"/>
                <w:szCs w:val="24"/>
              </w:rPr>
            </w:pPr>
            <w:r w:rsidRPr="007A753F">
              <w:rPr>
                <w:rFonts w:ascii="標楷體" w:eastAsia="標楷體" w:hAnsi="標楷體" w:cs="標楷體"/>
                <w:sz w:val="24"/>
                <w:szCs w:val="24"/>
              </w:rPr>
              <w:t>1. 紙筆測驗</w:t>
            </w:r>
          </w:p>
          <w:p w14:paraId="1E4C2F98" w14:textId="1B12CE15" w:rsidR="00E27DF2" w:rsidRDefault="00E27DF2" w:rsidP="006059C4">
            <w:pPr>
              <w:ind w:left="-22" w:hanging="7"/>
              <w:jc w:val="left"/>
              <w:rPr>
                <w:rFonts w:ascii="標楷體" w:eastAsia="標楷體" w:hAnsi="標楷體" w:cs="標楷體"/>
                <w:color w:val="FF0000"/>
                <w:sz w:val="24"/>
                <w:szCs w:val="24"/>
              </w:rPr>
            </w:pPr>
            <w:r w:rsidRPr="007A753F">
              <w:rPr>
                <w:rFonts w:ascii="標楷體" w:eastAsia="標楷體" w:hAnsi="標楷體" w:cs="標楷體"/>
                <w:sz w:val="24"/>
                <w:szCs w:val="24"/>
              </w:rPr>
              <w:t>2. 互相討論</w:t>
            </w:r>
          </w:p>
        </w:tc>
        <w:tc>
          <w:tcPr>
            <w:tcW w:w="36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639757"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【性別平等教育】</w:t>
            </w:r>
          </w:p>
          <w:p w14:paraId="70B1DFB6"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性J11 </w:t>
            </w:r>
            <w:r w:rsidRPr="00953938">
              <w:rPr>
                <w:rFonts w:ascii="標楷體" w:eastAsia="標楷體" w:hAnsi="標楷體" w:cs="標楷體"/>
                <w:szCs w:val="24"/>
              </w:rPr>
              <w:t>去除性別刻板與性別偏見的情感表達與溝通，具備與他人平等互動的能力。</w:t>
            </w:r>
          </w:p>
          <w:p w14:paraId="72E04AAA"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【閱讀素養教育】</w:t>
            </w:r>
          </w:p>
          <w:p w14:paraId="219D5E36"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閱J1 </w:t>
            </w:r>
            <w:r w:rsidRPr="00545F69">
              <w:rPr>
                <w:rFonts w:ascii="標楷體" w:eastAsia="標楷體" w:hAnsi="標楷體" w:cs="標楷體"/>
                <w:szCs w:val="24"/>
              </w:rPr>
              <w:t>發展多元文本的閱讀策略。</w:t>
            </w:r>
          </w:p>
          <w:p w14:paraId="2D33FA3C"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閱J4 </w:t>
            </w:r>
            <w:r w:rsidRPr="00545F69">
              <w:rPr>
                <w:rFonts w:ascii="標楷體" w:eastAsia="標楷體" w:hAnsi="標楷體" w:cs="標楷體"/>
                <w:szCs w:val="24"/>
              </w:rPr>
              <w:t>除紙本閱讀之外，依學習需求選擇適當的閱讀媒材，並了解如何利用適當的管道獲得文本資源。</w:t>
            </w:r>
          </w:p>
          <w:p w14:paraId="3E13A79D"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 xml:space="preserve">閱J10 </w:t>
            </w:r>
            <w:r w:rsidRPr="00545F69">
              <w:rPr>
                <w:rFonts w:ascii="標楷體" w:eastAsia="標楷體" w:hAnsi="標楷體" w:cs="標楷體"/>
                <w:szCs w:val="24"/>
              </w:rPr>
              <w:t>主動尋求多元的詮釋，並試著表達自己的想法。</w:t>
            </w:r>
          </w:p>
          <w:p w14:paraId="13120762" w14:textId="77777777" w:rsidR="00E27DF2" w:rsidRDefault="00E27DF2" w:rsidP="00E27DF2">
            <w:pPr>
              <w:snapToGrid w:val="0"/>
              <w:ind w:hanging="2"/>
              <w:rPr>
                <w:rFonts w:ascii="標楷體" w:eastAsia="標楷體" w:hAnsi="標楷體"/>
                <w:szCs w:val="24"/>
              </w:rPr>
            </w:pPr>
            <w:r>
              <w:rPr>
                <w:rFonts w:ascii="標楷體" w:eastAsia="標楷體" w:hAnsi="標楷體" w:cs="標楷體"/>
                <w:szCs w:val="24"/>
              </w:rPr>
              <w:t>【戶外教育】</w:t>
            </w:r>
          </w:p>
          <w:p w14:paraId="6BCAA5D2" w14:textId="35B1E9CF" w:rsidR="00E27DF2" w:rsidRDefault="00E27DF2" w:rsidP="00E27DF2">
            <w:pPr>
              <w:ind w:left="-22" w:hanging="7"/>
              <w:jc w:val="center"/>
              <w:rPr>
                <w:rFonts w:ascii="標楷體" w:eastAsia="標楷體" w:hAnsi="標楷體" w:cs="標楷體"/>
                <w:color w:val="FF0000"/>
                <w:sz w:val="24"/>
                <w:szCs w:val="24"/>
              </w:rPr>
            </w:pPr>
            <w:r>
              <w:rPr>
                <w:rFonts w:ascii="標楷體" w:eastAsia="標楷體" w:hAnsi="標楷體" w:cs="標楷體"/>
                <w:szCs w:val="24"/>
              </w:rPr>
              <w:t xml:space="preserve">戶J2 </w:t>
            </w:r>
            <w:r w:rsidRPr="00EC0AE0">
              <w:rPr>
                <w:rFonts w:ascii="標楷體" w:eastAsia="標楷體" w:hAnsi="標楷體" w:cs="標楷體"/>
                <w:szCs w:val="24"/>
              </w:rPr>
              <w:t>擴充對環境的理解，運用所學的知識到生活當中，具備觀察、描述、測量、紀錄的能力。</w:t>
            </w:r>
          </w:p>
        </w:tc>
        <w:tc>
          <w:tcPr>
            <w:tcW w:w="630" w:type="dxa"/>
            <w:tcBorders>
              <w:top w:val="single" w:sz="8" w:space="0" w:color="000000"/>
              <w:bottom w:val="single" w:sz="8" w:space="0" w:color="000000"/>
              <w:right w:val="single" w:sz="8" w:space="0" w:color="000000"/>
            </w:tcBorders>
          </w:tcPr>
          <w:p w14:paraId="58484DB1" w14:textId="70B9582D" w:rsidR="00E27DF2" w:rsidRDefault="00E27DF2" w:rsidP="00E27DF2">
            <w:pPr>
              <w:adjustRightInd w:val="0"/>
              <w:snapToGrid w:val="0"/>
              <w:spacing w:line="0" w:lineRule="atLeast"/>
              <w:ind w:hanging="7"/>
              <w:jc w:val="left"/>
              <w:rPr>
                <w:rFonts w:ascii="標楷體" w:eastAsia="標楷體" w:hAnsi="標楷體" w:cs="標楷體"/>
                <w:sz w:val="24"/>
                <w:szCs w:val="24"/>
              </w:rPr>
            </w:pPr>
          </w:p>
        </w:tc>
      </w:tr>
    </w:tbl>
    <w:p w14:paraId="6D2827C1" w14:textId="77777777" w:rsidR="00A30498" w:rsidRDefault="00A30498" w:rsidP="008C4AD5">
      <w:pPr>
        <w:rPr>
          <w:rFonts w:ascii="標楷體" w:eastAsia="標楷體" w:hAnsi="標楷體" w:cs="標楷體"/>
          <w:color w:val="FF0000"/>
          <w:sz w:val="24"/>
          <w:szCs w:val="24"/>
        </w:rPr>
      </w:pPr>
    </w:p>
    <w:p w14:paraId="388A090B" w14:textId="77777777" w:rsidR="00C261EE" w:rsidRPr="00724122" w:rsidRDefault="00C261EE" w:rsidP="000F3B24">
      <w:pPr>
        <w:pStyle w:val="aff0"/>
        <w:numPr>
          <w:ilvl w:val="0"/>
          <w:numId w:val="45"/>
        </w:numPr>
        <w:pBdr>
          <w:top w:val="nil"/>
          <w:left w:val="nil"/>
          <w:bottom w:val="nil"/>
          <w:right w:val="nil"/>
          <w:between w:val="nil"/>
        </w:pBdr>
        <w:snapToGrid w:val="0"/>
        <w:spacing w:line="240" w:lineRule="atLeast"/>
        <w:ind w:leftChars="0"/>
        <w:rPr>
          <w:rFonts w:eastAsia="標楷體"/>
          <w:b/>
          <w:color w:val="auto"/>
          <w:sz w:val="24"/>
          <w:szCs w:val="24"/>
          <w:shd w:val="clear" w:color="auto" w:fill="FFFFFF" w:themeFill="background1"/>
        </w:rPr>
      </w:pPr>
      <w:r w:rsidRPr="00724122">
        <w:rPr>
          <w:rFonts w:eastAsia="標楷體" w:hint="eastAsia"/>
          <w:b/>
          <w:color w:val="auto"/>
          <w:sz w:val="24"/>
          <w:szCs w:val="24"/>
          <w:shd w:val="clear" w:color="auto" w:fill="FFFFFF" w:themeFill="background1"/>
        </w:rPr>
        <w:t>本課程是否有校外人士協助教學</w:t>
      </w:r>
      <w:r w:rsidR="008C4AD5" w:rsidRPr="00724122">
        <w:rPr>
          <w:rFonts w:eastAsia="標楷體" w:hint="eastAsia"/>
          <w:b/>
          <w:color w:val="auto"/>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本表格請勿刪除</w:t>
      </w:r>
      <w:r w:rsidR="008C4AD5" w:rsidRPr="00724122">
        <w:rPr>
          <w:rFonts w:eastAsia="標楷體" w:hint="eastAsia"/>
          <w:b/>
          <w:color w:val="FF0000"/>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w:t>
      </w:r>
    </w:p>
    <w:p w14:paraId="2289B8D9" w14:textId="0A81208E" w:rsidR="00C261EE" w:rsidRPr="00657AF5" w:rsidRDefault="00E025AC" w:rsidP="00475054">
      <w:pPr>
        <w:ind w:firstLine="567"/>
        <w:rPr>
          <w:rFonts w:ascii="標楷體" w:eastAsia="標楷體" w:hAnsi="標楷體" w:cs="標楷體"/>
          <w:color w:val="auto"/>
          <w:sz w:val="24"/>
          <w:szCs w:val="24"/>
        </w:rPr>
      </w:pPr>
      <w:r>
        <w:rPr>
          <w:rFonts w:ascii="標楷體" w:eastAsia="標楷體" w:hAnsi="標楷體" w:cs="標楷體"/>
          <w:bCs/>
          <w:color w:val="auto"/>
          <w:sz w:val="24"/>
          <w:szCs w:val="24"/>
        </w:rPr>
        <w:t>■</w:t>
      </w:r>
      <w:r w:rsidR="00C261EE" w:rsidRPr="00657AF5">
        <w:rPr>
          <w:rFonts w:ascii="標楷體" w:eastAsia="標楷體" w:hAnsi="標楷體" w:cs="標楷體" w:hint="eastAsia"/>
          <w:color w:val="auto"/>
          <w:sz w:val="24"/>
          <w:szCs w:val="24"/>
        </w:rPr>
        <w:t>否，全學年都沒有(</w:t>
      </w:r>
      <w:r w:rsidR="00C261EE" w:rsidRPr="00BE0AE1">
        <w:rPr>
          <w:rFonts w:ascii="標楷體" w:eastAsia="標楷體" w:hAnsi="標楷體" w:cs="標楷體" w:hint="eastAsia"/>
          <w:b/>
          <w:color w:val="auto"/>
          <w:sz w:val="24"/>
          <w:szCs w:val="24"/>
        </w:rPr>
        <w:t>以下免填</w:t>
      </w:r>
      <w:r w:rsidR="00C261EE" w:rsidRPr="00657AF5">
        <w:rPr>
          <w:rFonts w:ascii="標楷體" w:eastAsia="標楷體" w:hAnsi="標楷體" w:cs="標楷體" w:hint="eastAsia"/>
          <w:color w:val="auto"/>
          <w:sz w:val="24"/>
          <w:szCs w:val="24"/>
        </w:rPr>
        <w:t>)</w:t>
      </w:r>
      <w:r w:rsidR="00BE0AE1">
        <w:rPr>
          <w:rFonts w:ascii="標楷體" w:eastAsia="標楷體" w:hAnsi="標楷體" w:cs="標楷體" w:hint="eastAsia"/>
          <w:color w:val="auto"/>
          <w:sz w:val="24"/>
          <w:szCs w:val="24"/>
        </w:rPr>
        <w:t>。</w:t>
      </w:r>
    </w:p>
    <w:p w14:paraId="18852C1C" w14:textId="77777777" w:rsidR="00C261EE" w:rsidRPr="00657AF5" w:rsidRDefault="00C261EE" w:rsidP="00475054">
      <w:pPr>
        <w:ind w:firstLine="567"/>
        <w:rPr>
          <w:rFonts w:ascii="標楷體" w:eastAsia="標楷體" w:hAnsi="標楷體" w:cs="標楷體"/>
          <w:color w:val="auto"/>
          <w:sz w:val="24"/>
          <w:szCs w:val="24"/>
        </w:rPr>
      </w:pPr>
      <w:r w:rsidRPr="00657AF5">
        <w:rPr>
          <w:rFonts w:ascii="標楷體" w:eastAsia="標楷體" w:hAnsi="標楷體" w:cs="標楷體" w:hint="eastAsia"/>
          <w:color w:val="auto"/>
          <w:sz w:val="24"/>
          <w:szCs w:val="24"/>
        </w:rPr>
        <w:t>□有，部分班級，實施的班級為：___________</w:t>
      </w:r>
      <w:r w:rsidR="00BE0AE1">
        <w:rPr>
          <w:rFonts w:ascii="標楷體" w:eastAsia="標楷體" w:hAnsi="標楷體" w:cs="標楷體" w:hint="eastAsia"/>
          <w:color w:val="auto"/>
          <w:sz w:val="24"/>
          <w:szCs w:val="24"/>
        </w:rPr>
        <w:t>。</w:t>
      </w:r>
    </w:p>
    <w:p w14:paraId="47F9E864" w14:textId="77777777" w:rsidR="00C261EE" w:rsidRPr="00657AF5" w:rsidRDefault="00C261EE" w:rsidP="00475054">
      <w:pPr>
        <w:ind w:firstLine="567"/>
        <w:rPr>
          <w:rFonts w:ascii="標楷體" w:eastAsia="標楷體" w:hAnsi="標楷體" w:cs="標楷體"/>
          <w:color w:val="auto"/>
          <w:sz w:val="24"/>
          <w:szCs w:val="24"/>
        </w:rPr>
      </w:pPr>
      <w:r w:rsidRPr="00657AF5">
        <w:rPr>
          <w:rFonts w:ascii="標楷體" w:eastAsia="標楷體" w:hAnsi="標楷體" w:cs="標楷體" w:hint="eastAsia"/>
          <w:color w:val="auto"/>
          <w:sz w:val="24"/>
          <w:szCs w:val="24"/>
        </w:rPr>
        <w:t>□有，全學年實施</w:t>
      </w:r>
      <w:r w:rsidR="00BE0AE1">
        <w:rPr>
          <w:rFonts w:ascii="標楷體" w:eastAsia="標楷體" w:hAnsi="標楷體" w:cs="標楷體" w:hint="eastAsia"/>
          <w:color w:val="auto"/>
          <w:sz w:val="24"/>
          <w:szCs w:val="24"/>
        </w:rPr>
        <w:t>。</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C261EE" w:rsidRPr="00657AF5" w14:paraId="2A94B52E" w14:textId="77777777" w:rsidTr="00601FAC">
        <w:tc>
          <w:tcPr>
            <w:tcW w:w="1292" w:type="dxa"/>
            <w:vAlign w:val="center"/>
          </w:tcPr>
          <w:p w14:paraId="59552356" w14:textId="77777777" w:rsidR="00C261EE" w:rsidRPr="00BE0AE1" w:rsidRDefault="00C261EE" w:rsidP="00EE5A1A">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3239805F" w14:textId="77777777" w:rsidR="00C261EE" w:rsidRPr="00BE0AE1" w:rsidRDefault="00C261EE" w:rsidP="00EE5A1A">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62FE8617"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596B086E"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7A2F4943"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031A7F5D"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C261EE" w:rsidRPr="00657AF5" w14:paraId="6494EDBD" w14:textId="77777777" w:rsidTr="00601FAC">
        <w:tc>
          <w:tcPr>
            <w:tcW w:w="1292" w:type="dxa"/>
            <w:vAlign w:val="center"/>
          </w:tcPr>
          <w:p w14:paraId="25F76781" w14:textId="77777777" w:rsidR="00C261EE" w:rsidRPr="00657AF5" w:rsidRDefault="00C261EE" w:rsidP="00EE5A1A">
            <w:pPr>
              <w:ind w:firstLine="0"/>
              <w:rPr>
                <w:rFonts w:ascii="標楷體" w:eastAsia="標楷體" w:hAnsi="標楷體" w:cs="標楷體"/>
                <w:color w:val="auto"/>
                <w:sz w:val="24"/>
                <w:szCs w:val="24"/>
              </w:rPr>
            </w:pPr>
          </w:p>
        </w:tc>
        <w:tc>
          <w:tcPr>
            <w:tcW w:w="3416" w:type="dxa"/>
            <w:vAlign w:val="center"/>
          </w:tcPr>
          <w:p w14:paraId="1F4A766A" w14:textId="77777777" w:rsidR="00C261EE" w:rsidRPr="00657AF5" w:rsidRDefault="00C261EE" w:rsidP="00EE5A1A">
            <w:pPr>
              <w:ind w:firstLine="0"/>
              <w:rPr>
                <w:rFonts w:ascii="標楷體" w:eastAsia="標楷體" w:hAnsi="標楷體" w:cs="標楷體"/>
                <w:color w:val="auto"/>
                <w:sz w:val="24"/>
                <w:szCs w:val="24"/>
              </w:rPr>
            </w:pPr>
          </w:p>
        </w:tc>
        <w:tc>
          <w:tcPr>
            <w:tcW w:w="3513" w:type="dxa"/>
            <w:vAlign w:val="center"/>
          </w:tcPr>
          <w:p w14:paraId="06AD7CFB" w14:textId="77777777" w:rsidR="00BE0AE1" w:rsidRDefault="00C261EE" w:rsidP="00BE0AE1">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48A04CB3" w14:textId="77777777" w:rsidR="00BE0AE1" w:rsidRDefault="00C261EE" w:rsidP="00BE0AE1">
            <w:pPr>
              <w:pStyle w:val="Web"/>
              <w:rPr>
                <w:rFonts w:ascii="標楷體" w:eastAsia="標楷體" w:hAnsi="標楷體" w:cs="標楷體"/>
              </w:rPr>
            </w:pPr>
            <w:r w:rsidRPr="00657AF5">
              <w:rPr>
                <w:rFonts w:ascii="標楷體" w:eastAsia="標楷體" w:hAnsi="標楷體" w:cs="標楷體"/>
              </w:rPr>
              <w:t>□印刷品</w:t>
            </w:r>
          </w:p>
          <w:p w14:paraId="48AB4C9D" w14:textId="77777777" w:rsidR="00C261EE" w:rsidRPr="00657AF5" w:rsidRDefault="00C261EE" w:rsidP="00BE0AE1">
            <w:pPr>
              <w:pStyle w:val="Web"/>
              <w:rPr>
                <w:rFonts w:ascii="標楷體" w:eastAsia="標楷體" w:hAnsi="標楷體" w:cs="標楷體"/>
              </w:rPr>
            </w:pPr>
            <w:r w:rsidRPr="00657AF5">
              <w:rPr>
                <w:rFonts w:ascii="標楷體" w:eastAsia="標楷體" w:hAnsi="標楷體" w:cs="標楷體"/>
              </w:rPr>
              <w:t>□影音光碟</w:t>
            </w:r>
          </w:p>
          <w:p w14:paraId="6EA6F7DA" w14:textId="77777777" w:rsidR="00C261EE" w:rsidRPr="00657AF5" w:rsidRDefault="00C261EE" w:rsidP="00BE0AE1">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sidR="00BE0AE1">
              <w:rPr>
                <w:rFonts w:ascii="標楷體" w:eastAsia="標楷體" w:hAnsi="標楷體" w:cs="標楷體" w:hint="eastAsia"/>
              </w:rPr>
              <w:t>___________________________</w:t>
            </w:r>
          </w:p>
        </w:tc>
        <w:tc>
          <w:tcPr>
            <w:tcW w:w="2296" w:type="dxa"/>
            <w:vAlign w:val="center"/>
          </w:tcPr>
          <w:p w14:paraId="167F57B7" w14:textId="77777777" w:rsidR="00C261EE" w:rsidRPr="00657AF5" w:rsidRDefault="00C261EE" w:rsidP="00EE5A1A">
            <w:pPr>
              <w:ind w:firstLine="0"/>
              <w:rPr>
                <w:rFonts w:ascii="標楷體" w:eastAsia="標楷體" w:hAnsi="標楷體" w:cs="標楷體"/>
                <w:color w:val="auto"/>
                <w:sz w:val="24"/>
                <w:szCs w:val="24"/>
              </w:rPr>
            </w:pPr>
          </w:p>
        </w:tc>
        <w:tc>
          <w:tcPr>
            <w:tcW w:w="1399" w:type="dxa"/>
            <w:vAlign w:val="center"/>
          </w:tcPr>
          <w:p w14:paraId="2E54C227" w14:textId="77777777" w:rsidR="00C261EE" w:rsidRPr="00657AF5" w:rsidRDefault="00C261EE" w:rsidP="00EE5A1A">
            <w:pPr>
              <w:ind w:firstLine="0"/>
              <w:rPr>
                <w:rFonts w:ascii="標楷體" w:eastAsia="標楷體" w:hAnsi="標楷體" w:cs="標楷體"/>
                <w:color w:val="auto"/>
                <w:sz w:val="24"/>
                <w:szCs w:val="24"/>
              </w:rPr>
            </w:pPr>
          </w:p>
        </w:tc>
        <w:tc>
          <w:tcPr>
            <w:tcW w:w="3192" w:type="dxa"/>
            <w:vAlign w:val="center"/>
          </w:tcPr>
          <w:p w14:paraId="04A90E44" w14:textId="77777777" w:rsidR="00C261EE" w:rsidRPr="00657AF5" w:rsidRDefault="00C261EE" w:rsidP="00EE5A1A">
            <w:pPr>
              <w:ind w:firstLine="0"/>
              <w:rPr>
                <w:rFonts w:ascii="標楷體" w:eastAsia="標楷體" w:hAnsi="標楷體" w:cs="標楷體"/>
                <w:color w:val="auto"/>
                <w:sz w:val="24"/>
                <w:szCs w:val="24"/>
              </w:rPr>
            </w:pPr>
          </w:p>
        </w:tc>
      </w:tr>
      <w:tr w:rsidR="00C261EE" w:rsidRPr="00657AF5" w14:paraId="5C32C3F1" w14:textId="77777777" w:rsidTr="00601FAC">
        <w:tc>
          <w:tcPr>
            <w:tcW w:w="1292" w:type="dxa"/>
            <w:vAlign w:val="center"/>
          </w:tcPr>
          <w:p w14:paraId="40715DDA" w14:textId="77777777" w:rsidR="00C261EE" w:rsidRPr="00657AF5" w:rsidRDefault="00C261EE" w:rsidP="00EE5A1A">
            <w:pPr>
              <w:ind w:firstLine="0"/>
              <w:rPr>
                <w:rFonts w:ascii="標楷體" w:eastAsia="標楷體" w:hAnsi="標楷體" w:cs="標楷體"/>
                <w:color w:val="auto"/>
                <w:sz w:val="24"/>
                <w:szCs w:val="24"/>
              </w:rPr>
            </w:pPr>
          </w:p>
        </w:tc>
        <w:tc>
          <w:tcPr>
            <w:tcW w:w="3416" w:type="dxa"/>
            <w:vAlign w:val="center"/>
          </w:tcPr>
          <w:p w14:paraId="582A4724" w14:textId="77777777" w:rsidR="00C261EE" w:rsidRPr="00657AF5" w:rsidRDefault="00C261EE" w:rsidP="00EE5A1A">
            <w:pPr>
              <w:ind w:firstLine="0"/>
              <w:rPr>
                <w:rFonts w:ascii="標楷體" w:eastAsia="標楷體" w:hAnsi="標楷體" w:cs="標楷體"/>
                <w:color w:val="auto"/>
                <w:sz w:val="24"/>
                <w:szCs w:val="24"/>
              </w:rPr>
            </w:pPr>
          </w:p>
        </w:tc>
        <w:tc>
          <w:tcPr>
            <w:tcW w:w="3513" w:type="dxa"/>
            <w:vAlign w:val="center"/>
          </w:tcPr>
          <w:p w14:paraId="68F80CD6" w14:textId="77777777" w:rsidR="00C261EE" w:rsidRPr="00657AF5" w:rsidRDefault="00C261EE" w:rsidP="00EE5A1A">
            <w:pPr>
              <w:ind w:firstLine="0"/>
              <w:rPr>
                <w:rFonts w:ascii="標楷體" w:eastAsia="標楷體" w:hAnsi="標楷體" w:cs="標楷體"/>
                <w:color w:val="auto"/>
                <w:sz w:val="24"/>
                <w:szCs w:val="24"/>
              </w:rPr>
            </w:pPr>
          </w:p>
        </w:tc>
        <w:tc>
          <w:tcPr>
            <w:tcW w:w="2296" w:type="dxa"/>
            <w:vAlign w:val="center"/>
          </w:tcPr>
          <w:p w14:paraId="0F116901" w14:textId="77777777" w:rsidR="00C261EE" w:rsidRPr="00657AF5" w:rsidRDefault="00C261EE" w:rsidP="00EE5A1A">
            <w:pPr>
              <w:ind w:firstLine="0"/>
              <w:rPr>
                <w:rFonts w:ascii="標楷體" w:eastAsia="標楷體" w:hAnsi="標楷體" w:cs="標楷體"/>
                <w:color w:val="auto"/>
                <w:sz w:val="24"/>
                <w:szCs w:val="24"/>
              </w:rPr>
            </w:pPr>
          </w:p>
        </w:tc>
        <w:tc>
          <w:tcPr>
            <w:tcW w:w="1399" w:type="dxa"/>
            <w:vAlign w:val="center"/>
          </w:tcPr>
          <w:p w14:paraId="29F5F720" w14:textId="77777777" w:rsidR="00C261EE" w:rsidRPr="00657AF5" w:rsidRDefault="00C261EE" w:rsidP="00EE5A1A">
            <w:pPr>
              <w:ind w:firstLine="0"/>
              <w:rPr>
                <w:rFonts w:ascii="標楷體" w:eastAsia="標楷體" w:hAnsi="標楷體" w:cs="標楷體"/>
                <w:color w:val="auto"/>
                <w:sz w:val="24"/>
                <w:szCs w:val="24"/>
              </w:rPr>
            </w:pPr>
          </w:p>
        </w:tc>
        <w:tc>
          <w:tcPr>
            <w:tcW w:w="3192" w:type="dxa"/>
            <w:vAlign w:val="center"/>
          </w:tcPr>
          <w:p w14:paraId="5C163D19" w14:textId="77777777" w:rsidR="00C261EE" w:rsidRPr="00657AF5" w:rsidRDefault="00C261EE" w:rsidP="00EE5A1A">
            <w:pPr>
              <w:ind w:firstLine="0"/>
              <w:rPr>
                <w:rFonts w:ascii="標楷體" w:eastAsia="標楷體" w:hAnsi="標楷體" w:cs="標楷體"/>
                <w:color w:val="auto"/>
                <w:sz w:val="24"/>
                <w:szCs w:val="24"/>
              </w:rPr>
            </w:pPr>
          </w:p>
        </w:tc>
      </w:tr>
      <w:tr w:rsidR="00C261EE" w:rsidRPr="00657AF5" w14:paraId="409926B0" w14:textId="77777777" w:rsidTr="00601FAC">
        <w:tc>
          <w:tcPr>
            <w:tcW w:w="1292" w:type="dxa"/>
            <w:vAlign w:val="center"/>
          </w:tcPr>
          <w:p w14:paraId="2293E8EB" w14:textId="77777777" w:rsidR="00C261EE" w:rsidRPr="00657AF5" w:rsidRDefault="00C261EE" w:rsidP="00EE5A1A">
            <w:pPr>
              <w:ind w:firstLine="0"/>
              <w:rPr>
                <w:rFonts w:ascii="標楷體" w:eastAsia="標楷體" w:hAnsi="標楷體" w:cs="標楷體"/>
                <w:color w:val="auto"/>
                <w:sz w:val="24"/>
                <w:szCs w:val="24"/>
              </w:rPr>
            </w:pPr>
          </w:p>
        </w:tc>
        <w:tc>
          <w:tcPr>
            <w:tcW w:w="3416" w:type="dxa"/>
            <w:vAlign w:val="center"/>
          </w:tcPr>
          <w:p w14:paraId="1F5B3639" w14:textId="77777777" w:rsidR="00C261EE" w:rsidRPr="00657AF5" w:rsidRDefault="00C261EE" w:rsidP="00EE5A1A">
            <w:pPr>
              <w:ind w:firstLine="0"/>
              <w:rPr>
                <w:rFonts w:ascii="標楷體" w:eastAsia="標楷體" w:hAnsi="標楷體" w:cs="標楷體"/>
                <w:color w:val="auto"/>
                <w:sz w:val="24"/>
                <w:szCs w:val="24"/>
              </w:rPr>
            </w:pPr>
          </w:p>
        </w:tc>
        <w:tc>
          <w:tcPr>
            <w:tcW w:w="3513" w:type="dxa"/>
            <w:vAlign w:val="center"/>
          </w:tcPr>
          <w:p w14:paraId="093BDAB0" w14:textId="77777777" w:rsidR="00C261EE" w:rsidRPr="00657AF5" w:rsidRDefault="00C261EE" w:rsidP="00EE5A1A">
            <w:pPr>
              <w:ind w:firstLine="0"/>
              <w:rPr>
                <w:rFonts w:ascii="標楷體" w:eastAsia="標楷體" w:hAnsi="標楷體" w:cs="標楷體"/>
                <w:color w:val="auto"/>
                <w:sz w:val="24"/>
                <w:szCs w:val="24"/>
              </w:rPr>
            </w:pPr>
          </w:p>
        </w:tc>
        <w:tc>
          <w:tcPr>
            <w:tcW w:w="2296" w:type="dxa"/>
            <w:vAlign w:val="center"/>
          </w:tcPr>
          <w:p w14:paraId="58414B55" w14:textId="77777777" w:rsidR="00C261EE" w:rsidRPr="00657AF5" w:rsidRDefault="00C261EE" w:rsidP="00EE5A1A">
            <w:pPr>
              <w:ind w:firstLine="0"/>
              <w:rPr>
                <w:rFonts w:ascii="標楷體" w:eastAsia="標楷體" w:hAnsi="標楷體" w:cs="標楷體"/>
                <w:color w:val="auto"/>
                <w:sz w:val="24"/>
                <w:szCs w:val="24"/>
              </w:rPr>
            </w:pPr>
          </w:p>
        </w:tc>
        <w:tc>
          <w:tcPr>
            <w:tcW w:w="1399" w:type="dxa"/>
            <w:vAlign w:val="center"/>
          </w:tcPr>
          <w:p w14:paraId="5BF3DAF6" w14:textId="77777777" w:rsidR="00C261EE" w:rsidRPr="00657AF5" w:rsidRDefault="00C261EE" w:rsidP="00EE5A1A">
            <w:pPr>
              <w:ind w:firstLine="0"/>
              <w:rPr>
                <w:rFonts w:ascii="標楷體" w:eastAsia="標楷體" w:hAnsi="標楷體" w:cs="標楷體"/>
                <w:color w:val="auto"/>
                <w:sz w:val="24"/>
                <w:szCs w:val="24"/>
              </w:rPr>
            </w:pPr>
          </w:p>
        </w:tc>
        <w:tc>
          <w:tcPr>
            <w:tcW w:w="3192" w:type="dxa"/>
            <w:vAlign w:val="center"/>
          </w:tcPr>
          <w:p w14:paraId="3523FC77" w14:textId="77777777" w:rsidR="00C261EE" w:rsidRPr="00657AF5" w:rsidRDefault="00C261EE" w:rsidP="00EE5A1A">
            <w:pPr>
              <w:ind w:firstLine="0"/>
              <w:rPr>
                <w:rFonts w:ascii="標楷體" w:eastAsia="標楷體" w:hAnsi="標楷體" w:cs="標楷體"/>
                <w:color w:val="auto"/>
                <w:sz w:val="24"/>
                <w:szCs w:val="24"/>
              </w:rPr>
            </w:pPr>
          </w:p>
        </w:tc>
      </w:tr>
    </w:tbl>
    <w:p w14:paraId="4E6E1663" w14:textId="77777777" w:rsidR="009F5FE4" w:rsidRPr="00BE0AE1" w:rsidRDefault="00BE0AE1" w:rsidP="00BE0AE1">
      <w:pPr>
        <w:rPr>
          <w:rFonts w:eastAsia="標楷體"/>
          <w:b/>
          <w:color w:val="FF0000"/>
          <w:sz w:val="24"/>
          <w:szCs w:val="24"/>
        </w:rPr>
      </w:pPr>
      <w:r>
        <w:rPr>
          <w:rFonts w:eastAsia="標楷體"/>
          <w:b/>
          <w:color w:val="FF0000"/>
          <w:sz w:val="24"/>
          <w:szCs w:val="24"/>
        </w:rPr>
        <w:sym w:font="Wingdings" w:char="F0B6"/>
      </w:r>
      <w:r w:rsidR="00C261EE" w:rsidRPr="00BE0AE1">
        <w:rPr>
          <w:rFonts w:eastAsia="標楷體"/>
          <w:b/>
          <w:color w:val="FF0000"/>
          <w:sz w:val="24"/>
          <w:szCs w:val="24"/>
        </w:rPr>
        <w:t>上述欄位皆與校外人士協助教學</w:t>
      </w:r>
      <w:r w:rsidRPr="00BE0AE1">
        <w:rPr>
          <w:rFonts w:eastAsia="標楷體" w:hint="eastAsia"/>
          <w:b/>
          <w:color w:val="FF0000"/>
          <w:sz w:val="24"/>
          <w:szCs w:val="24"/>
        </w:rPr>
        <w:t>及</w:t>
      </w:r>
      <w:r w:rsidR="00C261EE" w:rsidRPr="00BE0AE1">
        <w:rPr>
          <w:rFonts w:eastAsia="標楷體"/>
          <w:b/>
          <w:color w:val="FF0000"/>
          <w:sz w:val="24"/>
          <w:szCs w:val="24"/>
        </w:rPr>
        <w:t>活動之申請表一致</w:t>
      </w:r>
      <w:r w:rsidRPr="00BE0AE1">
        <w:rPr>
          <w:rFonts w:eastAsia="標楷體" w:hint="eastAsia"/>
          <w:b/>
          <w:color w:val="FF0000"/>
          <w:sz w:val="24"/>
          <w:szCs w:val="24"/>
        </w:rPr>
        <w:t>。</w:t>
      </w:r>
    </w:p>
    <w:sectPr w:rsidR="009F5FE4" w:rsidRPr="00BE0AE1" w:rsidSect="00BE0AE1">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A7EE2" w14:textId="77777777" w:rsidR="0068296F" w:rsidRDefault="0068296F">
      <w:r>
        <w:separator/>
      </w:r>
    </w:p>
  </w:endnote>
  <w:endnote w:type="continuationSeparator" w:id="0">
    <w:p w14:paraId="6921913D" w14:textId="77777777" w:rsidR="0068296F" w:rsidRDefault="00682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D0CFE"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42465" w14:textId="77777777" w:rsidR="0068296F" w:rsidRDefault="0068296F">
      <w:r>
        <w:separator/>
      </w:r>
    </w:p>
  </w:footnote>
  <w:footnote w:type="continuationSeparator" w:id="0">
    <w:p w14:paraId="4C03B879" w14:textId="77777777" w:rsidR="0068296F" w:rsidRDefault="006829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BB652D1"/>
    <w:multiLevelType w:val="hybridMultilevel"/>
    <w:tmpl w:val="D0AE3400"/>
    <w:lvl w:ilvl="0" w:tplc="90D4A872">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6"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A912832"/>
    <w:multiLevelType w:val="hybridMultilevel"/>
    <w:tmpl w:val="7D3E2556"/>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2"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5"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A9F095C"/>
    <w:multiLevelType w:val="hybridMultilevel"/>
    <w:tmpl w:val="D310A260"/>
    <w:lvl w:ilvl="0" w:tplc="D3D8B7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0"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1" w15:restartNumberingAfterBreak="0">
    <w:nsid w:val="57F8062D"/>
    <w:multiLevelType w:val="hybridMultilevel"/>
    <w:tmpl w:val="389ABF5A"/>
    <w:lvl w:ilvl="0" w:tplc="5F8E3974">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2" w15:restartNumberingAfterBreak="0">
    <w:nsid w:val="5A360D41"/>
    <w:multiLevelType w:val="hybridMultilevel"/>
    <w:tmpl w:val="44281B1C"/>
    <w:lvl w:ilvl="0" w:tplc="5F8E3974">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3"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5"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6"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7" w15:restartNumberingAfterBreak="0">
    <w:nsid w:val="61B80F0F"/>
    <w:multiLevelType w:val="hybridMultilevel"/>
    <w:tmpl w:val="C56C7E08"/>
    <w:lvl w:ilvl="0" w:tplc="90D4A872">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8" w15:restartNumberingAfterBreak="0">
    <w:nsid w:val="66760D4F"/>
    <w:multiLevelType w:val="hybridMultilevel"/>
    <w:tmpl w:val="89B2FD8A"/>
    <w:lvl w:ilvl="0" w:tplc="010A5400">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39"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1"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3" w15:restartNumberingAfterBreak="0">
    <w:nsid w:val="779E2F11"/>
    <w:multiLevelType w:val="hybridMultilevel"/>
    <w:tmpl w:val="AED0FE32"/>
    <w:lvl w:ilvl="0" w:tplc="D3D8B7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16cid:durableId="1500928680">
    <w:abstractNumId w:val="20"/>
  </w:num>
  <w:num w:numId="2" w16cid:durableId="1909732311">
    <w:abstractNumId w:val="44"/>
  </w:num>
  <w:num w:numId="3" w16cid:durableId="1617713977">
    <w:abstractNumId w:val="25"/>
  </w:num>
  <w:num w:numId="4" w16cid:durableId="1675525418">
    <w:abstractNumId w:val="35"/>
  </w:num>
  <w:num w:numId="5" w16cid:durableId="1401830399">
    <w:abstractNumId w:val="30"/>
  </w:num>
  <w:num w:numId="6" w16cid:durableId="988442255">
    <w:abstractNumId w:val="29"/>
  </w:num>
  <w:num w:numId="7" w16cid:durableId="483618931">
    <w:abstractNumId w:val="2"/>
  </w:num>
  <w:num w:numId="8" w16cid:durableId="270087352">
    <w:abstractNumId w:val="22"/>
  </w:num>
  <w:num w:numId="9" w16cid:durableId="1487549551">
    <w:abstractNumId w:val="19"/>
  </w:num>
  <w:num w:numId="10" w16cid:durableId="1214342392">
    <w:abstractNumId w:val="34"/>
  </w:num>
  <w:num w:numId="11" w16cid:durableId="2134518726">
    <w:abstractNumId w:val="40"/>
  </w:num>
  <w:num w:numId="12" w16cid:durableId="1716074659">
    <w:abstractNumId w:val="42"/>
  </w:num>
  <w:num w:numId="13" w16cid:durableId="689528143">
    <w:abstractNumId w:val="21"/>
  </w:num>
  <w:num w:numId="14" w16cid:durableId="971134790">
    <w:abstractNumId w:val="11"/>
  </w:num>
  <w:num w:numId="15" w16cid:durableId="1953776684">
    <w:abstractNumId w:val="9"/>
  </w:num>
  <w:num w:numId="16" w16cid:durableId="932662279">
    <w:abstractNumId w:val="28"/>
  </w:num>
  <w:num w:numId="17" w16cid:durableId="1838879267">
    <w:abstractNumId w:val="10"/>
  </w:num>
  <w:num w:numId="18" w16cid:durableId="1785729281">
    <w:abstractNumId w:val="0"/>
  </w:num>
  <w:num w:numId="19" w16cid:durableId="834028514">
    <w:abstractNumId w:val="23"/>
  </w:num>
  <w:num w:numId="20" w16cid:durableId="149489295">
    <w:abstractNumId w:val="24"/>
  </w:num>
  <w:num w:numId="21" w16cid:durableId="1945259573">
    <w:abstractNumId w:val="16"/>
  </w:num>
  <w:num w:numId="22" w16cid:durableId="2002344210">
    <w:abstractNumId w:val="5"/>
  </w:num>
  <w:num w:numId="23" w16cid:durableId="2025474415">
    <w:abstractNumId w:val="3"/>
  </w:num>
  <w:num w:numId="24" w16cid:durableId="2135126989">
    <w:abstractNumId w:val="36"/>
  </w:num>
  <w:num w:numId="25" w16cid:durableId="1170877238">
    <w:abstractNumId w:val="12"/>
  </w:num>
  <w:num w:numId="26" w16cid:durableId="1362435152">
    <w:abstractNumId w:val="8"/>
  </w:num>
  <w:num w:numId="27" w16cid:durableId="158467814">
    <w:abstractNumId w:val="7"/>
  </w:num>
  <w:num w:numId="28" w16cid:durableId="1191646753">
    <w:abstractNumId w:val="14"/>
  </w:num>
  <w:num w:numId="29" w16cid:durableId="1937128034">
    <w:abstractNumId w:val="18"/>
  </w:num>
  <w:num w:numId="30" w16cid:durableId="1244878038">
    <w:abstractNumId w:val="1"/>
  </w:num>
  <w:num w:numId="31" w16cid:durableId="1469010670">
    <w:abstractNumId w:val="33"/>
  </w:num>
  <w:num w:numId="32" w16cid:durableId="966815067">
    <w:abstractNumId w:val="13"/>
  </w:num>
  <w:num w:numId="33" w16cid:durableId="1862548875">
    <w:abstractNumId w:val="4"/>
  </w:num>
  <w:num w:numId="34" w16cid:durableId="2066100544">
    <w:abstractNumId w:val="6"/>
  </w:num>
  <w:num w:numId="35" w16cid:durableId="1469013628">
    <w:abstractNumId w:val="41"/>
  </w:num>
  <w:num w:numId="36" w16cid:durableId="1793477013">
    <w:abstractNumId w:val="15"/>
  </w:num>
  <w:num w:numId="37" w16cid:durableId="2022126842">
    <w:abstractNumId w:val="37"/>
  </w:num>
  <w:num w:numId="38" w16cid:durableId="852299871">
    <w:abstractNumId w:val="32"/>
  </w:num>
  <w:num w:numId="39" w16cid:durableId="1995331981">
    <w:abstractNumId w:val="31"/>
  </w:num>
  <w:num w:numId="40" w16cid:durableId="1665084403">
    <w:abstractNumId w:val="27"/>
  </w:num>
  <w:num w:numId="41" w16cid:durableId="52506491">
    <w:abstractNumId w:val="43"/>
  </w:num>
  <w:num w:numId="42" w16cid:durableId="1355569863">
    <w:abstractNumId w:val="26"/>
  </w:num>
  <w:num w:numId="43" w16cid:durableId="2072651947">
    <w:abstractNumId w:val="39"/>
  </w:num>
  <w:num w:numId="44" w16cid:durableId="764767435">
    <w:abstractNumId w:val="38"/>
  </w:num>
  <w:num w:numId="45" w16cid:durableId="19075660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7015"/>
    <w:rsid w:val="00020AF4"/>
    <w:rsid w:val="00026BCF"/>
    <w:rsid w:val="000279DB"/>
    <w:rsid w:val="00031A53"/>
    <w:rsid w:val="00031BC9"/>
    <w:rsid w:val="00032717"/>
    <w:rsid w:val="00033334"/>
    <w:rsid w:val="000346B2"/>
    <w:rsid w:val="00035DBB"/>
    <w:rsid w:val="00040719"/>
    <w:rsid w:val="0004413A"/>
    <w:rsid w:val="00045A88"/>
    <w:rsid w:val="00046661"/>
    <w:rsid w:val="00046E11"/>
    <w:rsid w:val="000502B5"/>
    <w:rsid w:val="00052883"/>
    <w:rsid w:val="0005561B"/>
    <w:rsid w:val="00060028"/>
    <w:rsid w:val="00060770"/>
    <w:rsid w:val="00060DFA"/>
    <w:rsid w:val="000619E4"/>
    <w:rsid w:val="00061E29"/>
    <w:rsid w:val="00061EC2"/>
    <w:rsid w:val="000668B0"/>
    <w:rsid w:val="00075816"/>
    <w:rsid w:val="00076501"/>
    <w:rsid w:val="000766D7"/>
    <w:rsid w:val="00076909"/>
    <w:rsid w:val="00081436"/>
    <w:rsid w:val="00081700"/>
    <w:rsid w:val="00085DA0"/>
    <w:rsid w:val="0009638F"/>
    <w:rsid w:val="00096419"/>
    <w:rsid w:val="00097C2E"/>
    <w:rsid w:val="000A1997"/>
    <w:rsid w:val="000A3BDE"/>
    <w:rsid w:val="000A544E"/>
    <w:rsid w:val="000A7AF6"/>
    <w:rsid w:val="000B1CC4"/>
    <w:rsid w:val="000B1DEA"/>
    <w:rsid w:val="000B3A25"/>
    <w:rsid w:val="000C03B0"/>
    <w:rsid w:val="000C2DE4"/>
    <w:rsid w:val="000C3028"/>
    <w:rsid w:val="000D26F4"/>
    <w:rsid w:val="000D4140"/>
    <w:rsid w:val="000E334A"/>
    <w:rsid w:val="000E67EC"/>
    <w:rsid w:val="000E7B47"/>
    <w:rsid w:val="000F33DD"/>
    <w:rsid w:val="000F3B24"/>
    <w:rsid w:val="000F4948"/>
    <w:rsid w:val="000F6784"/>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45B1"/>
    <w:rsid w:val="0014796F"/>
    <w:rsid w:val="00150A4C"/>
    <w:rsid w:val="00156A6B"/>
    <w:rsid w:val="00170D0B"/>
    <w:rsid w:val="00181ACE"/>
    <w:rsid w:val="00184543"/>
    <w:rsid w:val="001850A6"/>
    <w:rsid w:val="00187019"/>
    <w:rsid w:val="001918A5"/>
    <w:rsid w:val="00191AFD"/>
    <w:rsid w:val="00191B20"/>
    <w:rsid w:val="001933CC"/>
    <w:rsid w:val="0019471B"/>
    <w:rsid w:val="001948DA"/>
    <w:rsid w:val="001A0C95"/>
    <w:rsid w:val="001A1D6E"/>
    <w:rsid w:val="001B04F0"/>
    <w:rsid w:val="001B34A0"/>
    <w:rsid w:val="001B3ACA"/>
    <w:rsid w:val="001B4EE9"/>
    <w:rsid w:val="001B5CEB"/>
    <w:rsid w:val="001C162B"/>
    <w:rsid w:val="001C44AF"/>
    <w:rsid w:val="001C5493"/>
    <w:rsid w:val="001C5ACF"/>
    <w:rsid w:val="001D0E7F"/>
    <w:rsid w:val="001D293D"/>
    <w:rsid w:val="001D3382"/>
    <w:rsid w:val="001D52A7"/>
    <w:rsid w:val="001E290D"/>
    <w:rsid w:val="001E3A46"/>
    <w:rsid w:val="001E5752"/>
    <w:rsid w:val="001E724D"/>
    <w:rsid w:val="001F1F5B"/>
    <w:rsid w:val="001F4460"/>
    <w:rsid w:val="002026C7"/>
    <w:rsid w:val="002058E2"/>
    <w:rsid w:val="00205A5D"/>
    <w:rsid w:val="00210F9A"/>
    <w:rsid w:val="00214156"/>
    <w:rsid w:val="00214BA9"/>
    <w:rsid w:val="00221BF0"/>
    <w:rsid w:val="002252EC"/>
    <w:rsid w:val="00225853"/>
    <w:rsid w:val="00227D43"/>
    <w:rsid w:val="002465A9"/>
    <w:rsid w:val="0025196E"/>
    <w:rsid w:val="00252E0C"/>
    <w:rsid w:val="00253C35"/>
    <w:rsid w:val="00263A25"/>
    <w:rsid w:val="002664FE"/>
    <w:rsid w:val="00266528"/>
    <w:rsid w:val="002670FA"/>
    <w:rsid w:val="002702F1"/>
    <w:rsid w:val="00271201"/>
    <w:rsid w:val="00281385"/>
    <w:rsid w:val="00281F06"/>
    <w:rsid w:val="00285A39"/>
    <w:rsid w:val="00290376"/>
    <w:rsid w:val="002915C9"/>
    <w:rsid w:val="002920BA"/>
    <w:rsid w:val="00294813"/>
    <w:rsid w:val="0029565D"/>
    <w:rsid w:val="002A105E"/>
    <w:rsid w:val="002A156D"/>
    <w:rsid w:val="002A2334"/>
    <w:rsid w:val="002A402E"/>
    <w:rsid w:val="002A422B"/>
    <w:rsid w:val="002A4EAA"/>
    <w:rsid w:val="002A7515"/>
    <w:rsid w:val="002B5B91"/>
    <w:rsid w:val="002C2C4F"/>
    <w:rsid w:val="002D3F86"/>
    <w:rsid w:val="002D7331"/>
    <w:rsid w:val="002E2523"/>
    <w:rsid w:val="002F535E"/>
    <w:rsid w:val="002F74D8"/>
    <w:rsid w:val="00301426"/>
    <w:rsid w:val="00302B24"/>
    <w:rsid w:val="003054B9"/>
    <w:rsid w:val="003058B9"/>
    <w:rsid w:val="00306DEF"/>
    <w:rsid w:val="00310872"/>
    <w:rsid w:val="003125B2"/>
    <w:rsid w:val="00314C01"/>
    <w:rsid w:val="00315311"/>
    <w:rsid w:val="00316E9B"/>
    <w:rsid w:val="0032064E"/>
    <w:rsid w:val="00320E8E"/>
    <w:rsid w:val="003211EF"/>
    <w:rsid w:val="003219D1"/>
    <w:rsid w:val="00323167"/>
    <w:rsid w:val="00334F63"/>
    <w:rsid w:val="0034044A"/>
    <w:rsid w:val="00342067"/>
    <w:rsid w:val="0034501C"/>
    <w:rsid w:val="00355490"/>
    <w:rsid w:val="0035771B"/>
    <w:rsid w:val="00357A06"/>
    <w:rsid w:val="00360009"/>
    <w:rsid w:val="0036459A"/>
    <w:rsid w:val="003646AA"/>
    <w:rsid w:val="00370990"/>
    <w:rsid w:val="0037137A"/>
    <w:rsid w:val="0037218D"/>
    <w:rsid w:val="00372A24"/>
    <w:rsid w:val="00376C12"/>
    <w:rsid w:val="00382A13"/>
    <w:rsid w:val="00392A6A"/>
    <w:rsid w:val="0039306C"/>
    <w:rsid w:val="003939AB"/>
    <w:rsid w:val="0039412B"/>
    <w:rsid w:val="00394743"/>
    <w:rsid w:val="003A2FAC"/>
    <w:rsid w:val="003B57B2"/>
    <w:rsid w:val="003B75E7"/>
    <w:rsid w:val="003B7C4D"/>
    <w:rsid w:val="003C1C0A"/>
    <w:rsid w:val="003C2661"/>
    <w:rsid w:val="003C2ECC"/>
    <w:rsid w:val="003C6C2D"/>
    <w:rsid w:val="003C7092"/>
    <w:rsid w:val="003D2C05"/>
    <w:rsid w:val="003D2E00"/>
    <w:rsid w:val="003E11DC"/>
    <w:rsid w:val="003F0EBC"/>
    <w:rsid w:val="003F2C64"/>
    <w:rsid w:val="003F7A48"/>
    <w:rsid w:val="00401839"/>
    <w:rsid w:val="0040278C"/>
    <w:rsid w:val="00403CDE"/>
    <w:rsid w:val="00403E10"/>
    <w:rsid w:val="004070BB"/>
    <w:rsid w:val="00415037"/>
    <w:rsid w:val="0042042E"/>
    <w:rsid w:val="00426712"/>
    <w:rsid w:val="00431B0B"/>
    <w:rsid w:val="00433109"/>
    <w:rsid w:val="00434C48"/>
    <w:rsid w:val="00440B21"/>
    <w:rsid w:val="00441B99"/>
    <w:rsid w:val="00444D37"/>
    <w:rsid w:val="00454FAA"/>
    <w:rsid w:val="0045600B"/>
    <w:rsid w:val="0046203E"/>
    <w:rsid w:val="00465A21"/>
    <w:rsid w:val="00467F96"/>
    <w:rsid w:val="00470E2B"/>
    <w:rsid w:val="00471A5D"/>
    <w:rsid w:val="00474E06"/>
    <w:rsid w:val="00475054"/>
    <w:rsid w:val="00481A87"/>
    <w:rsid w:val="004843EC"/>
    <w:rsid w:val="0048605F"/>
    <w:rsid w:val="00490278"/>
    <w:rsid w:val="00493294"/>
    <w:rsid w:val="0049416A"/>
    <w:rsid w:val="00497265"/>
    <w:rsid w:val="00497E93"/>
    <w:rsid w:val="004A46BB"/>
    <w:rsid w:val="004A5072"/>
    <w:rsid w:val="004B0A44"/>
    <w:rsid w:val="004B103C"/>
    <w:rsid w:val="004B2A8F"/>
    <w:rsid w:val="004C31EE"/>
    <w:rsid w:val="004C409F"/>
    <w:rsid w:val="004C42DD"/>
    <w:rsid w:val="004C5CE7"/>
    <w:rsid w:val="004D0F9B"/>
    <w:rsid w:val="004D2FAA"/>
    <w:rsid w:val="004D5763"/>
    <w:rsid w:val="004D651E"/>
    <w:rsid w:val="004E43E3"/>
    <w:rsid w:val="004E5581"/>
    <w:rsid w:val="004E6CC7"/>
    <w:rsid w:val="004F2F0B"/>
    <w:rsid w:val="004F40A0"/>
    <w:rsid w:val="004F7550"/>
    <w:rsid w:val="00501758"/>
    <w:rsid w:val="00504BCC"/>
    <w:rsid w:val="00507327"/>
    <w:rsid w:val="005103D7"/>
    <w:rsid w:val="00517FDB"/>
    <w:rsid w:val="005336C0"/>
    <w:rsid w:val="0053472D"/>
    <w:rsid w:val="00535B14"/>
    <w:rsid w:val="00540EB2"/>
    <w:rsid w:val="00543640"/>
    <w:rsid w:val="00543FDF"/>
    <w:rsid w:val="005454B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15DC"/>
    <w:rsid w:val="005C1A77"/>
    <w:rsid w:val="005C62F3"/>
    <w:rsid w:val="005D0143"/>
    <w:rsid w:val="005D402A"/>
    <w:rsid w:val="005D6008"/>
    <w:rsid w:val="005D74BC"/>
    <w:rsid w:val="005D7AB8"/>
    <w:rsid w:val="005E6CDD"/>
    <w:rsid w:val="005F1B74"/>
    <w:rsid w:val="005F562B"/>
    <w:rsid w:val="005F5C4A"/>
    <w:rsid w:val="0060022B"/>
    <w:rsid w:val="00601FAC"/>
    <w:rsid w:val="006059C4"/>
    <w:rsid w:val="00607C91"/>
    <w:rsid w:val="006121F2"/>
    <w:rsid w:val="00614047"/>
    <w:rsid w:val="006177F3"/>
    <w:rsid w:val="00617F7F"/>
    <w:rsid w:val="00620CA8"/>
    <w:rsid w:val="00622E5F"/>
    <w:rsid w:val="00622EDE"/>
    <w:rsid w:val="00624805"/>
    <w:rsid w:val="00624D39"/>
    <w:rsid w:val="00627934"/>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296F"/>
    <w:rsid w:val="00683A76"/>
    <w:rsid w:val="006848A7"/>
    <w:rsid w:val="00684EC6"/>
    <w:rsid w:val="0068714E"/>
    <w:rsid w:val="00691588"/>
    <w:rsid w:val="006920B6"/>
    <w:rsid w:val="00693F13"/>
    <w:rsid w:val="00694980"/>
    <w:rsid w:val="006967C2"/>
    <w:rsid w:val="006A529F"/>
    <w:rsid w:val="006A7234"/>
    <w:rsid w:val="006B02E0"/>
    <w:rsid w:val="006B0863"/>
    <w:rsid w:val="006B2866"/>
    <w:rsid w:val="006B3591"/>
    <w:rsid w:val="006D10E0"/>
    <w:rsid w:val="006D1D3D"/>
    <w:rsid w:val="006D30E1"/>
    <w:rsid w:val="006D3ACD"/>
    <w:rsid w:val="006D3CA3"/>
    <w:rsid w:val="006D52E9"/>
    <w:rsid w:val="006E27FD"/>
    <w:rsid w:val="006E48A3"/>
    <w:rsid w:val="006F3A41"/>
    <w:rsid w:val="006F71C8"/>
    <w:rsid w:val="00700B02"/>
    <w:rsid w:val="00701F4B"/>
    <w:rsid w:val="00702282"/>
    <w:rsid w:val="007044B8"/>
    <w:rsid w:val="007061DD"/>
    <w:rsid w:val="00707F8C"/>
    <w:rsid w:val="00712C94"/>
    <w:rsid w:val="00716139"/>
    <w:rsid w:val="00722FB5"/>
    <w:rsid w:val="00724122"/>
    <w:rsid w:val="007257DA"/>
    <w:rsid w:val="00725A45"/>
    <w:rsid w:val="00726FA3"/>
    <w:rsid w:val="00732266"/>
    <w:rsid w:val="007361BE"/>
    <w:rsid w:val="00736961"/>
    <w:rsid w:val="0074128F"/>
    <w:rsid w:val="0074265B"/>
    <w:rsid w:val="00742F96"/>
    <w:rsid w:val="00747546"/>
    <w:rsid w:val="00754A2E"/>
    <w:rsid w:val="00760AB4"/>
    <w:rsid w:val="00762578"/>
    <w:rsid w:val="007649FE"/>
    <w:rsid w:val="00765F73"/>
    <w:rsid w:val="00772791"/>
    <w:rsid w:val="00780181"/>
    <w:rsid w:val="00780CEF"/>
    <w:rsid w:val="00786577"/>
    <w:rsid w:val="0079073C"/>
    <w:rsid w:val="007924F8"/>
    <w:rsid w:val="00793F87"/>
    <w:rsid w:val="007A03E7"/>
    <w:rsid w:val="007A2EB2"/>
    <w:rsid w:val="007B01AC"/>
    <w:rsid w:val="007B08AA"/>
    <w:rsid w:val="007B4583"/>
    <w:rsid w:val="007C0CAF"/>
    <w:rsid w:val="007C196E"/>
    <w:rsid w:val="007C2A65"/>
    <w:rsid w:val="007C355B"/>
    <w:rsid w:val="007C4F1E"/>
    <w:rsid w:val="007C689B"/>
    <w:rsid w:val="007D347C"/>
    <w:rsid w:val="007D42F0"/>
    <w:rsid w:val="00800FF7"/>
    <w:rsid w:val="00805AA8"/>
    <w:rsid w:val="00811297"/>
    <w:rsid w:val="008222BF"/>
    <w:rsid w:val="00823DF1"/>
    <w:rsid w:val="00824477"/>
    <w:rsid w:val="00825116"/>
    <w:rsid w:val="00827ADC"/>
    <w:rsid w:val="00830B29"/>
    <w:rsid w:val="00832CA1"/>
    <w:rsid w:val="0084049D"/>
    <w:rsid w:val="008441A1"/>
    <w:rsid w:val="0084515D"/>
    <w:rsid w:val="00847029"/>
    <w:rsid w:val="00847164"/>
    <w:rsid w:val="00850FA4"/>
    <w:rsid w:val="008512C8"/>
    <w:rsid w:val="00851B3E"/>
    <w:rsid w:val="00855A15"/>
    <w:rsid w:val="00855F30"/>
    <w:rsid w:val="00856331"/>
    <w:rsid w:val="00861104"/>
    <w:rsid w:val="00864919"/>
    <w:rsid w:val="00865307"/>
    <w:rsid w:val="008656BF"/>
    <w:rsid w:val="00871317"/>
    <w:rsid w:val="0087429D"/>
    <w:rsid w:val="00874509"/>
    <w:rsid w:val="0087452F"/>
    <w:rsid w:val="00875CBB"/>
    <w:rsid w:val="0088018D"/>
    <w:rsid w:val="00882E64"/>
    <w:rsid w:val="00884D29"/>
    <w:rsid w:val="0089168C"/>
    <w:rsid w:val="008920B6"/>
    <w:rsid w:val="00892BD8"/>
    <w:rsid w:val="0089672F"/>
    <w:rsid w:val="008A339B"/>
    <w:rsid w:val="008A5131"/>
    <w:rsid w:val="008A5E7D"/>
    <w:rsid w:val="008B066B"/>
    <w:rsid w:val="008B2B8C"/>
    <w:rsid w:val="008B56DD"/>
    <w:rsid w:val="008B7B1A"/>
    <w:rsid w:val="008C4AD5"/>
    <w:rsid w:val="008C6637"/>
    <w:rsid w:val="008C7AF6"/>
    <w:rsid w:val="008D2428"/>
    <w:rsid w:val="008E1F08"/>
    <w:rsid w:val="008F1D99"/>
    <w:rsid w:val="008F22B2"/>
    <w:rsid w:val="008F2B26"/>
    <w:rsid w:val="00902CB0"/>
    <w:rsid w:val="009034F6"/>
    <w:rsid w:val="00904158"/>
    <w:rsid w:val="009102E9"/>
    <w:rsid w:val="00910F28"/>
    <w:rsid w:val="009114CF"/>
    <w:rsid w:val="00913E80"/>
    <w:rsid w:val="00916B7C"/>
    <w:rsid w:val="00917081"/>
    <w:rsid w:val="009224C9"/>
    <w:rsid w:val="00922616"/>
    <w:rsid w:val="009232D1"/>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65857"/>
    <w:rsid w:val="00966319"/>
    <w:rsid w:val="00967DBF"/>
    <w:rsid w:val="00970C5B"/>
    <w:rsid w:val="0097151F"/>
    <w:rsid w:val="00972439"/>
    <w:rsid w:val="00972994"/>
    <w:rsid w:val="009740F8"/>
    <w:rsid w:val="00981915"/>
    <w:rsid w:val="00982D4A"/>
    <w:rsid w:val="00987F14"/>
    <w:rsid w:val="00991898"/>
    <w:rsid w:val="0099265F"/>
    <w:rsid w:val="00992B4E"/>
    <w:rsid w:val="00992C7C"/>
    <w:rsid w:val="00995135"/>
    <w:rsid w:val="009A1520"/>
    <w:rsid w:val="009A1881"/>
    <w:rsid w:val="009A450A"/>
    <w:rsid w:val="009A7E41"/>
    <w:rsid w:val="009B2487"/>
    <w:rsid w:val="009B2F4D"/>
    <w:rsid w:val="009B394E"/>
    <w:rsid w:val="009B6152"/>
    <w:rsid w:val="009B665B"/>
    <w:rsid w:val="009B6DE7"/>
    <w:rsid w:val="009B7F87"/>
    <w:rsid w:val="009C0E03"/>
    <w:rsid w:val="009C4C90"/>
    <w:rsid w:val="009C534F"/>
    <w:rsid w:val="009C5A07"/>
    <w:rsid w:val="009D1081"/>
    <w:rsid w:val="009D1652"/>
    <w:rsid w:val="009D2C20"/>
    <w:rsid w:val="009D42FE"/>
    <w:rsid w:val="009D5D4A"/>
    <w:rsid w:val="009E08EA"/>
    <w:rsid w:val="009E7346"/>
    <w:rsid w:val="009F0433"/>
    <w:rsid w:val="009F2C5D"/>
    <w:rsid w:val="009F5DAD"/>
    <w:rsid w:val="009F5FE4"/>
    <w:rsid w:val="00A04738"/>
    <w:rsid w:val="00A05906"/>
    <w:rsid w:val="00A1338F"/>
    <w:rsid w:val="00A17F97"/>
    <w:rsid w:val="00A20A0D"/>
    <w:rsid w:val="00A22D08"/>
    <w:rsid w:val="00A25248"/>
    <w:rsid w:val="00A30498"/>
    <w:rsid w:val="00A311F1"/>
    <w:rsid w:val="00A3233F"/>
    <w:rsid w:val="00A4179C"/>
    <w:rsid w:val="00A42EF1"/>
    <w:rsid w:val="00A43A34"/>
    <w:rsid w:val="00A448DC"/>
    <w:rsid w:val="00A45123"/>
    <w:rsid w:val="00A45C34"/>
    <w:rsid w:val="00A47E10"/>
    <w:rsid w:val="00A501E0"/>
    <w:rsid w:val="00A57619"/>
    <w:rsid w:val="00A60A64"/>
    <w:rsid w:val="00A612DE"/>
    <w:rsid w:val="00A61E43"/>
    <w:rsid w:val="00A62145"/>
    <w:rsid w:val="00A654F9"/>
    <w:rsid w:val="00A6655E"/>
    <w:rsid w:val="00A67682"/>
    <w:rsid w:val="00A676A7"/>
    <w:rsid w:val="00A76789"/>
    <w:rsid w:val="00A76F8F"/>
    <w:rsid w:val="00A77B85"/>
    <w:rsid w:val="00A77E44"/>
    <w:rsid w:val="00A837EB"/>
    <w:rsid w:val="00A92B7A"/>
    <w:rsid w:val="00A95A83"/>
    <w:rsid w:val="00AA158C"/>
    <w:rsid w:val="00AA56E5"/>
    <w:rsid w:val="00AA5C9E"/>
    <w:rsid w:val="00AB0D6C"/>
    <w:rsid w:val="00AB33BD"/>
    <w:rsid w:val="00AB6FC4"/>
    <w:rsid w:val="00AC4B0F"/>
    <w:rsid w:val="00AD012C"/>
    <w:rsid w:val="00AD2399"/>
    <w:rsid w:val="00AD2504"/>
    <w:rsid w:val="00AD3378"/>
    <w:rsid w:val="00AE5DA6"/>
    <w:rsid w:val="00AE6E7D"/>
    <w:rsid w:val="00AF1E63"/>
    <w:rsid w:val="00AF4902"/>
    <w:rsid w:val="00AF5A4B"/>
    <w:rsid w:val="00B0211E"/>
    <w:rsid w:val="00B02B71"/>
    <w:rsid w:val="00B04681"/>
    <w:rsid w:val="00B106EC"/>
    <w:rsid w:val="00B1179B"/>
    <w:rsid w:val="00B124D9"/>
    <w:rsid w:val="00B12851"/>
    <w:rsid w:val="00B12AA8"/>
    <w:rsid w:val="00B14AB5"/>
    <w:rsid w:val="00B14B23"/>
    <w:rsid w:val="00B15D5D"/>
    <w:rsid w:val="00B17360"/>
    <w:rsid w:val="00B200F9"/>
    <w:rsid w:val="00B20A8E"/>
    <w:rsid w:val="00B21708"/>
    <w:rsid w:val="00B308B6"/>
    <w:rsid w:val="00B346A1"/>
    <w:rsid w:val="00B41FD5"/>
    <w:rsid w:val="00B47EBB"/>
    <w:rsid w:val="00B522FD"/>
    <w:rsid w:val="00B5253C"/>
    <w:rsid w:val="00B54810"/>
    <w:rsid w:val="00B5559D"/>
    <w:rsid w:val="00B62FC1"/>
    <w:rsid w:val="00B66C53"/>
    <w:rsid w:val="00B7069B"/>
    <w:rsid w:val="00B85833"/>
    <w:rsid w:val="00B8634E"/>
    <w:rsid w:val="00B87A7B"/>
    <w:rsid w:val="00B93C61"/>
    <w:rsid w:val="00B9600B"/>
    <w:rsid w:val="00BA1445"/>
    <w:rsid w:val="00BA2AA3"/>
    <w:rsid w:val="00BA61D7"/>
    <w:rsid w:val="00BB2520"/>
    <w:rsid w:val="00BB3F9F"/>
    <w:rsid w:val="00BB69DE"/>
    <w:rsid w:val="00BC25C2"/>
    <w:rsid w:val="00BC285E"/>
    <w:rsid w:val="00BC3525"/>
    <w:rsid w:val="00BC75B2"/>
    <w:rsid w:val="00BD0C8A"/>
    <w:rsid w:val="00BD3CA2"/>
    <w:rsid w:val="00BD5193"/>
    <w:rsid w:val="00BD5366"/>
    <w:rsid w:val="00BE0970"/>
    <w:rsid w:val="00BE0AE1"/>
    <w:rsid w:val="00BE3EEA"/>
    <w:rsid w:val="00BE714D"/>
    <w:rsid w:val="00BE7C71"/>
    <w:rsid w:val="00BF15D8"/>
    <w:rsid w:val="00BF1A42"/>
    <w:rsid w:val="00C01B71"/>
    <w:rsid w:val="00C0277A"/>
    <w:rsid w:val="00C12991"/>
    <w:rsid w:val="00C16726"/>
    <w:rsid w:val="00C261EE"/>
    <w:rsid w:val="00C2644D"/>
    <w:rsid w:val="00C27837"/>
    <w:rsid w:val="00C27A1B"/>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57018"/>
    <w:rsid w:val="00C60C7A"/>
    <w:rsid w:val="00C63B62"/>
    <w:rsid w:val="00C669AB"/>
    <w:rsid w:val="00C66C03"/>
    <w:rsid w:val="00C66D01"/>
    <w:rsid w:val="00C66F2A"/>
    <w:rsid w:val="00C67293"/>
    <w:rsid w:val="00C73B44"/>
    <w:rsid w:val="00C73DB2"/>
    <w:rsid w:val="00C80467"/>
    <w:rsid w:val="00C85389"/>
    <w:rsid w:val="00C93D86"/>
    <w:rsid w:val="00C93D91"/>
    <w:rsid w:val="00C96E54"/>
    <w:rsid w:val="00CA47CD"/>
    <w:rsid w:val="00CA5262"/>
    <w:rsid w:val="00CB00F2"/>
    <w:rsid w:val="00CB2269"/>
    <w:rsid w:val="00CB3018"/>
    <w:rsid w:val="00CB40FF"/>
    <w:rsid w:val="00CB62C6"/>
    <w:rsid w:val="00CB6FD5"/>
    <w:rsid w:val="00CC16B0"/>
    <w:rsid w:val="00CC1C3B"/>
    <w:rsid w:val="00CC4513"/>
    <w:rsid w:val="00CC59D8"/>
    <w:rsid w:val="00CC7789"/>
    <w:rsid w:val="00CD0B86"/>
    <w:rsid w:val="00CD6BE0"/>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588"/>
    <w:rsid w:val="00D31E75"/>
    <w:rsid w:val="00D336E5"/>
    <w:rsid w:val="00D35D60"/>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2106"/>
    <w:rsid w:val="00D777C7"/>
    <w:rsid w:val="00D8163B"/>
    <w:rsid w:val="00D81B60"/>
    <w:rsid w:val="00D82CA1"/>
    <w:rsid w:val="00D85659"/>
    <w:rsid w:val="00D91CCA"/>
    <w:rsid w:val="00DA3981"/>
    <w:rsid w:val="00DA3FCB"/>
    <w:rsid w:val="00DA4526"/>
    <w:rsid w:val="00DB2FC8"/>
    <w:rsid w:val="00DB552D"/>
    <w:rsid w:val="00DC0AFE"/>
    <w:rsid w:val="00DC19BD"/>
    <w:rsid w:val="00DC24A5"/>
    <w:rsid w:val="00DC68AD"/>
    <w:rsid w:val="00DC70EA"/>
    <w:rsid w:val="00DD4D59"/>
    <w:rsid w:val="00DE1D2A"/>
    <w:rsid w:val="00DE36DA"/>
    <w:rsid w:val="00DE48CD"/>
    <w:rsid w:val="00DE677C"/>
    <w:rsid w:val="00DF1923"/>
    <w:rsid w:val="00DF2965"/>
    <w:rsid w:val="00DF4173"/>
    <w:rsid w:val="00DF5C42"/>
    <w:rsid w:val="00DF608F"/>
    <w:rsid w:val="00DF698D"/>
    <w:rsid w:val="00DF6DD0"/>
    <w:rsid w:val="00E025AC"/>
    <w:rsid w:val="00E07B7B"/>
    <w:rsid w:val="00E131CD"/>
    <w:rsid w:val="00E13C58"/>
    <w:rsid w:val="00E13ECD"/>
    <w:rsid w:val="00E14B37"/>
    <w:rsid w:val="00E22722"/>
    <w:rsid w:val="00E24A57"/>
    <w:rsid w:val="00E27DF2"/>
    <w:rsid w:val="00E325ED"/>
    <w:rsid w:val="00E3550F"/>
    <w:rsid w:val="00E428EF"/>
    <w:rsid w:val="00E46E43"/>
    <w:rsid w:val="00E47B31"/>
    <w:rsid w:val="00E5125D"/>
    <w:rsid w:val="00E51BC1"/>
    <w:rsid w:val="00E568E8"/>
    <w:rsid w:val="00E570C1"/>
    <w:rsid w:val="00E57107"/>
    <w:rsid w:val="00E57B91"/>
    <w:rsid w:val="00E61EF1"/>
    <w:rsid w:val="00E62540"/>
    <w:rsid w:val="00E63EF1"/>
    <w:rsid w:val="00E67498"/>
    <w:rsid w:val="00E71D77"/>
    <w:rsid w:val="00E734E3"/>
    <w:rsid w:val="00E74D0A"/>
    <w:rsid w:val="00E75021"/>
    <w:rsid w:val="00E75892"/>
    <w:rsid w:val="00E81811"/>
    <w:rsid w:val="00E823A5"/>
    <w:rsid w:val="00E82C56"/>
    <w:rsid w:val="00E82FA6"/>
    <w:rsid w:val="00E8310E"/>
    <w:rsid w:val="00E831E7"/>
    <w:rsid w:val="00E906A3"/>
    <w:rsid w:val="00E933E6"/>
    <w:rsid w:val="00E93A00"/>
    <w:rsid w:val="00E94462"/>
    <w:rsid w:val="00E94C62"/>
    <w:rsid w:val="00E954D0"/>
    <w:rsid w:val="00E95856"/>
    <w:rsid w:val="00E974D7"/>
    <w:rsid w:val="00EA1344"/>
    <w:rsid w:val="00EA2460"/>
    <w:rsid w:val="00EA289B"/>
    <w:rsid w:val="00EA7A47"/>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0F9B"/>
    <w:rsid w:val="00F11260"/>
    <w:rsid w:val="00F13548"/>
    <w:rsid w:val="00F17733"/>
    <w:rsid w:val="00F22D75"/>
    <w:rsid w:val="00F30474"/>
    <w:rsid w:val="00F37A1E"/>
    <w:rsid w:val="00F40485"/>
    <w:rsid w:val="00F471D9"/>
    <w:rsid w:val="00F50AA5"/>
    <w:rsid w:val="00F53797"/>
    <w:rsid w:val="00F53B9A"/>
    <w:rsid w:val="00F53D45"/>
    <w:rsid w:val="00F55354"/>
    <w:rsid w:val="00F56DB4"/>
    <w:rsid w:val="00F612CC"/>
    <w:rsid w:val="00F62B3F"/>
    <w:rsid w:val="00F6351E"/>
    <w:rsid w:val="00F6387E"/>
    <w:rsid w:val="00F63EED"/>
    <w:rsid w:val="00F64A46"/>
    <w:rsid w:val="00F64A99"/>
    <w:rsid w:val="00F6745B"/>
    <w:rsid w:val="00F734A5"/>
    <w:rsid w:val="00F741D9"/>
    <w:rsid w:val="00F7647E"/>
    <w:rsid w:val="00F76AAA"/>
    <w:rsid w:val="00F80526"/>
    <w:rsid w:val="00F81C2A"/>
    <w:rsid w:val="00F906D6"/>
    <w:rsid w:val="00F9202A"/>
    <w:rsid w:val="00F931AD"/>
    <w:rsid w:val="00F94E97"/>
    <w:rsid w:val="00FA2518"/>
    <w:rsid w:val="00FB3540"/>
    <w:rsid w:val="00FB5D9D"/>
    <w:rsid w:val="00FB7303"/>
    <w:rsid w:val="00FB7658"/>
    <w:rsid w:val="00FC01EC"/>
    <w:rsid w:val="00FC1ECF"/>
    <w:rsid w:val="00FC234E"/>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8E213C"/>
  <w15:docId w15:val="{4010E7B2-88C6-4F5B-B3A3-F8326B021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character" w:styleId="aff9">
    <w:name w:val="annotation reference"/>
    <w:basedOn w:val="a0"/>
    <w:uiPriority w:val="99"/>
    <w:semiHidden/>
    <w:unhideWhenUsed/>
    <w:rsid w:val="00061E29"/>
    <w:rPr>
      <w:sz w:val="18"/>
      <w:szCs w:val="18"/>
    </w:rPr>
  </w:style>
  <w:style w:type="paragraph" w:styleId="affa">
    <w:name w:val="annotation text"/>
    <w:basedOn w:val="a"/>
    <w:link w:val="affb"/>
    <w:uiPriority w:val="99"/>
    <w:semiHidden/>
    <w:unhideWhenUsed/>
    <w:rsid w:val="00061E29"/>
    <w:pPr>
      <w:jc w:val="left"/>
    </w:pPr>
  </w:style>
  <w:style w:type="character" w:customStyle="1" w:styleId="affb">
    <w:name w:val="註解文字 字元"/>
    <w:basedOn w:val="a0"/>
    <w:link w:val="affa"/>
    <w:uiPriority w:val="99"/>
    <w:semiHidden/>
    <w:rsid w:val="00061E29"/>
  </w:style>
  <w:style w:type="paragraph" w:styleId="affc">
    <w:name w:val="annotation subject"/>
    <w:basedOn w:val="affa"/>
    <w:next w:val="affa"/>
    <w:link w:val="affd"/>
    <w:uiPriority w:val="99"/>
    <w:semiHidden/>
    <w:unhideWhenUsed/>
    <w:rsid w:val="00061E29"/>
    <w:rPr>
      <w:b/>
      <w:bCs/>
    </w:rPr>
  </w:style>
  <w:style w:type="character" w:customStyle="1" w:styleId="affd">
    <w:name w:val="註解主旨 字元"/>
    <w:basedOn w:val="affb"/>
    <w:link w:val="affc"/>
    <w:uiPriority w:val="99"/>
    <w:semiHidden/>
    <w:rsid w:val="00061E29"/>
    <w:rPr>
      <w:b/>
      <w:bCs/>
    </w:rPr>
  </w:style>
  <w:style w:type="character" w:styleId="affe">
    <w:name w:val="Strong"/>
    <w:basedOn w:val="a0"/>
    <w:uiPriority w:val="22"/>
    <w:qFormat/>
    <w:rsid w:val="00732266"/>
    <w:rPr>
      <w:b/>
      <w:bCs/>
    </w:rPr>
  </w:style>
  <w:style w:type="character" w:customStyle="1" w:styleId="katex-mathml">
    <w:name w:val="katex-mathml"/>
    <w:basedOn w:val="a0"/>
    <w:rsid w:val="00CD0B86"/>
  </w:style>
  <w:style w:type="character" w:customStyle="1" w:styleId="mord">
    <w:name w:val="mord"/>
    <w:basedOn w:val="a0"/>
    <w:rsid w:val="00CD0B86"/>
  </w:style>
  <w:style w:type="character" w:customStyle="1" w:styleId="mbin">
    <w:name w:val="mbin"/>
    <w:basedOn w:val="a0"/>
    <w:rsid w:val="00CD0B86"/>
  </w:style>
  <w:style w:type="character" w:customStyle="1" w:styleId="mrel">
    <w:name w:val="mrel"/>
    <w:basedOn w:val="a0"/>
    <w:rsid w:val="00CD0B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8231">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36995950">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384452200">
      <w:bodyDiv w:val="1"/>
      <w:marLeft w:val="0"/>
      <w:marRight w:val="0"/>
      <w:marTop w:val="0"/>
      <w:marBottom w:val="0"/>
      <w:divBdr>
        <w:top w:val="none" w:sz="0" w:space="0" w:color="auto"/>
        <w:left w:val="none" w:sz="0" w:space="0" w:color="auto"/>
        <w:bottom w:val="none" w:sz="0" w:space="0" w:color="auto"/>
        <w:right w:val="none" w:sz="0" w:space="0" w:color="auto"/>
      </w:divBdr>
    </w:div>
    <w:div w:id="401371659">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476263212">
      <w:bodyDiv w:val="1"/>
      <w:marLeft w:val="0"/>
      <w:marRight w:val="0"/>
      <w:marTop w:val="0"/>
      <w:marBottom w:val="0"/>
      <w:divBdr>
        <w:top w:val="none" w:sz="0" w:space="0" w:color="auto"/>
        <w:left w:val="none" w:sz="0" w:space="0" w:color="auto"/>
        <w:bottom w:val="none" w:sz="0" w:space="0" w:color="auto"/>
        <w:right w:val="none" w:sz="0" w:space="0" w:color="auto"/>
      </w:divBdr>
    </w:div>
    <w:div w:id="518130051">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785735040">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872883524">
      <w:bodyDiv w:val="1"/>
      <w:marLeft w:val="0"/>
      <w:marRight w:val="0"/>
      <w:marTop w:val="0"/>
      <w:marBottom w:val="0"/>
      <w:divBdr>
        <w:top w:val="none" w:sz="0" w:space="0" w:color="auto"/>
        <w:left w:val="none" w:sz="0" w:space="0" w:color="auto"/>
        <w:bottom w:val="none" w:sz="0" w:space="0" w:color="auto"/>
        <w:right w:val="none" w:sz="0" w:space="0" w:color="auto"/>
      </w:divBdr>
    </w:div>
    <w:div w:id="911501553">
      <w:bodyDiv w:val="1"/>
      <w:marLeft w:val="0"/>
      <w:marRight w:val="0"/>
      <w:marTop w:val="0"/>
      <w:marBottom w:val="0"/>
      <w:divBdr>
        <w:top w:val="none" w:sz="0" w:space="0" w:color="auto"/>
        <w:left w:val="none" w:sz="0" w:space="0" w:color="auto"/>
        <w:bottom w:val="none" w:sz="0" w:space="0" w:color="auto"/>
        <w:right w:val="none" w:sz="0" w:space="0" w:color="auto"/>
      </w:divBdr>
    </w:div>
    <w:div w:id="934945857">
      <w:bodyDiv w:val="1"/>
      <w:marLeft w:val="0"/>
      <w:marRight w:val="0"/>
      <w:marTop w:val="0"/>
      <w:marBottom w:val="0"/>
      <w:divBdr>
        <w:top w:val="none" w:sz="0" w:space="0" w:color="auto"/>
        <w:left w:val="none" w:sz="0" w:space="0" w:color="auto"/>
        <w:bottom w:val="none" w:sz="0" w:space="0" w:color="auto"/>
        <w:right w:val="none" w:sz="0" w:space="0" w:color="auto"/>
      </w:divBdr>
    </w:div>
    <w:div w:id="953169964">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978413182">
      <w:bodyDiv w:val="1"/>
      <w:marLeft w:val="0"/>
      <w:marRight w:val="0"/>
      <w:marTop w:val="0"/>
      <w:marBottom w:val="0"/>
      <w:divBdr>
        <w:top w:val="none" w:sz="0" w:space="0" w:color="auto"/>
        <w:left w:val="none" w:sz="0" w:space="0" w:color="auto"/>
        <w:bottom w:val="none" w:sz="0" w:space="0" w:color="auto"/>
        <w:right w:val="none" w:sz="0" w:space="0" w:color="auto"/>
      </w:divBdr>
    </w:div>
    <w:div w:id="1097092796">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131443110">
      <w:bodyDiv w:val="1"/>
      <w:marLeft w:val="0"/>
      <w:marRight w:val="0"/>
      <w:marTop w:val="0"/>
      <w:marBottom w:val="0"/>
      <w:divBdr>
        <w:top w:val="none" w:sz="0" w:space="0" w:color="auto"/>
        <w:left w:val="none" w:sz="0" w:space="0" w:color="auto"/>
        <w:bottom w:val="none" w:sz="0" w:space="0" w:color="auto"/>
        <w:right w:val="none" w:sz="0" w:space="0" w:color="auto"/>
      </w:divBdr>
    </w:div>
    <w:div w:id="1163399663">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527863471">
      <w:bodyDiv w:val="1"/>
      <w:marLeft w:val="0"/>
      <w:marRight w:val="0"/>
      <w:marTop w:val="0"/>
      <w:marBottom w:val="0"/>
      <w:divBdr>
        <w:top w:val="none" w:sz="0" w:space="0" w:color="auto"/>
        <w:left w:val="none" w:sz="0" w:space="0" w:color="auto"/>
        <w:bottom w:val="none" w:sz="0" w:space="0" w:color="auto"/>
        <w:right w:val="none" w:sz="0" w:space="0" w:color="auto"/>
      </w:divBdr>
    </w:div>
    <w:div w:id="1530332402">
      <w:bodyDiv w:val="1"/>
      <w:marLeft w:val="0"/>
      <w:marRight w:val="0"/>
      <w:marTop w:val="0"/>
      <w:marBottom w:val="0"/>
      <w:divBdr>
        <w:top w:val="none" w:sz="0" w:space="0" w:color="auto"/>
        <w:left w:val="none" w:sz="0" w:space="0" w:color="auto"/>
        <w:bottom w:val="none" w:sz="0" w:space="0" w:color="auto"/>
        <w:right w:val="none" w:sz="0" w:space="0" w:color="auto"/>
      </w:divBdr>
    </w:div>
    <w:div w:id="1658726336">
      <w:bodyDiv w:val="1"/>
      <w:marLeft w:val="0"/>
      <w:marRight w:val="0"/>
      <w:marTop w:val="0"/>
      <w:marBottom w:val="0"/>
      <w:divBdr>
        <w:top w:val="none" w:sz="0" w:space="0" w:color="auto"/>
        <w:left w:val="none" w:sz="0" w:space="0" w:color="auto"/>
        <w:bottom w:val="none" w:sz="0" w:space="0" w:color="auto"/>
        <w:right w:val="none" w:sz="0" w:space="0" w:color="auto"/>
      </w:divBdr>
    </w:div>
    <w:div w:id="171515161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 w:id="1838761533">
      <w:bodyDiv w:val="1"/>
      <w:marLeft w:val="0"/>
      <w:marRight w:val="0"/>
      <w:marTop w:val="0"/>
      <w:marBottom w:val="0"/>
      <w:divBdr>
        <w:top w:val="none" w:sz="0" w:space="0" w:color="auto"/>
        <w:left w:val="none" w:sz="0" w:space="0" w:color="auto"/>
        <w:bottom w:val="none" w:sz="0" w:space="0" w:color="auto"/>
        <w:right w:val="none" w:sz="0" w:space="0" w:color="auto"/>
      </w:divBdr>
    </w:div>
    <w:div w:id="1948853663">
      <w:bodyDiv w:val="1"/>
      <w:marLeft w:val="0"/>
      <w:marRight w:val="0"/>
      <w:marTop w:val="0"/>
      <w:marBottom w:val="0"/>
      <w:divBdr>
        <w:top w:val="none" w:sz="0" w:space="0" w:color="auto"/>
        <w:left w:val="none" w:sz="0" w:space="0" w:color="auto"/>
        <w:bottom w:val="none" w:sz="0" w:space="0" w:color="auto"/>
        <w:right w:val="none" w:sz="0" w:space="0" w:color="auto"/>
      </w:divBdr>
    </w:div>
    <w:div w:id="2113209815">
      <w:bodyDiv w:val="1"/>
      <w:marLeft w:val="0"/>
      <w:marRight w:val="0"/>
      <w:marTop w:val="0"/>
      <w:marBottom w:val="0"/>
      <w:divBdr>
        <w:top w:val="none" w:sz="0" w:space="0" w:color="auto"/>
        <w:left w:val="none" w:sz="0" w:space="0" w:color="auto"/>
        <w:bottom w:val="none" w:sz="0" w:space="0" w:color="auto"/>
        <w:right w:val="none" w:sz="0" w:space="0" w:color="auto"/>
      </w:divBdr>
    </w:div>
    <w:div w:id="2114012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29935-ACE8-46B3-9DB0-675348CBA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32</Pages>
  <Words>2587</Words>
  <Characters>14749</Characters>
  <Application>Microsoft Office Word</Application>
  <DocSecurity>0</DocSecurity>
  <Lines>122</Lines>
  <Paragraphs>34</Paragraphs>
  <ScaleCrop>false</ScaleCrop>
  <Company>Hewlett-Packard Company</Company>
  <LinksUpToDate>false</LinksUpToDate>
  <CharactersWithSpaces>17302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惠婷 張</cp:lastModifiedBy>
  <cp:revision>63</cp:revision>
  <cp:lastPrinted>2025-04-08T09:03:00Z</cp:lastPrinted>
  <dcterms:created xsi:type="dcterms:W3CDTF">2023-04-26T07:20:00Z</dcterms:created>
  <dcterms:modified xsi:type="dcterms:W3CDTF">2025-06-22T14:14:00Z</dcterms:modified>
</cp:coreProperties>
</file>