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8D8081F" w14:textId="7FBD8F92" w:rsidR="00FC1B4B" w:rsidRPr="0079762B" w:rsidRDefault="00FC1B4B" w:rsidP="00FC1B4B">
      <w:pPr>
        <w:spacing w:afterLines="50" w:after="120" w:line="240" w:lineRule="atLeast"/>
        <w:jc w:val="center"/>
        <w:rPr>
          <w:rFonts w:eastAsia="標楷體"/>
          <w:b/>
          <w:sz w:val="32"/>
          <w:szCs w:val="32"/>
          <w:u w:val="single"/>
        </w:rPr>
      </w:pPr>
      <w:r w:rsidRPr="0079762B">
        <w:rPr>
          <w:rFonts w:eastAsia="標楷體"/>
          <w:b/>
          <w:sz w:val="32"/>
          <w:szCs w:val="32"/>
        </w:rPr>
        <w:t>新北市</w:t>
      </w:r>
      <w:r w:rsidRPr="0079762B">
        <w:rPr>
          <w:rFonts w:eastAsia="標楷體"/>
          <w:b/>
          <w:sz w:val="32"/>
          <w:szCs w:val="32"/>
          <w:u w:val="single"/>
        </w:rPr>
        <w:t xml:space="preserve">   </w:t>
      </w:r>
      <w:r w:rsidR="00AD1948" w:rsidRPr="0079762B">
        <w:rPr>
          <w:rFonts w:eastAsia="標楷體"/>
          <w:b/>
          <w:sz w:val="32"/>
          <w:szCs w:val="32"/>
          <w:u w:val="single"/>
        </w:rPr>
        <w:t>福營</w:t>
      </w:r>
      <w:r w:rsidRPr="0079762B">
        <w:rPr>
          <w:rFonts w:eastAsia="標楷體"/>
          <w:b/>
          <w:sz w:val="32"/>
          <w:szCs w:val="32"/>
          <w:u w:val="single"/>
        </w:rPr>
        <w:t xml:space="preserve">  </w:t>
      </w:r>
      <w:r w:rsidRPr="0079762B">
        <w:rPr>
          <w:rFonts w:eastAsia="標楷體"/>
          <w:b/>
          <w:sz w:val="32"/>
          <w:szCs w:val="32"/>
        </w:rPr>
        <w:t>國民中學</w:t>
      </w:r>
      <w:r w:rsidRPr="0079762B">
        <w:rPr>
          <w:rFonts w:eastAsia="標楷體"/>
          <w:b/>
          <w:color w:val="000000" w:themeColor="text1"/>
          <w:sz w:val="32"/>
          <w:szCs w:val="32"/>
          <w:u w:val="single"/>
        </w:rPr>
        <w:t>11</w:t>
      </w:r>
      <w:r w:rsidR="00F343B4" w:rsidRPr="0079762B">
        <w:rPr>
          <w:rFonts w:eastAsia="標楷體"/>
          <w:b/>
          <w:color w:val="000000" w:themeColor="text1"/>
          <w:sz w:val="32"/>
          <w:szCs w:val="32"/>
          <w:u w:val="single"/>
        </w:rPr>
        <w:t>4</w:t>
      </w:r>
      <w:r w:rsidRPr="0079762B">
        <w:rPr>
          <w:rFonts w:eastAsia="標楷體"/>
          <w:b/>
          <w:sz w:val="32"/>
          <w:szCs w:val="32"/>
        </w:rPr>
        <w:t>學年度</w:t>
      </w:r>
      <w:r w:rsidRPr="0079762B">
        <w:rPr>
          <w:rFonts w:eastAsia="標楷體"/>
          <w:b/>
          <w:sz w:val="32"/>
          <w:szCs w:val="32"/>
          <w:u w:val="single"/>
        </w:rPr>
        <w:t xml:space="preserve">  </w:t>
      </w:r>
      <w:r w:rsidR="00332740" w:rsidRPr="0079762B">
        <w:rPr>
          <w:rFonts w:eastAsia="標楷體"/>
          <w:b/>
          <w:sz w:val="32"/>
          <w:szCs w:val="32"/>
          <w:u w:val="single"/>
        </w:rPr>
        <w:t xml:space="preserve"> </w:t>
      </w:r>
      <w:r w:rsidR="00DB00FC" w:rsidRPr="0079762B">
        <w:rPr>
          <w:rFonts w:eastAsia="標楷體"/>
          <w:b/>
          <w:sz w:val="32"/>
          <w:szCs w:val="32"/>
          <w:u w:val="single"/>
        </w:rPr>
        <w:t>八</w:t>
      </w:r>
      <w:r w:rsidR="00332740" w:rsidRPr="0079762B">
        <w:rPr>
          <w:rFonts w:eastAsia="標楷體"/>
          <w:b/>
          <w:sz w:val="32"/>
          <w:szCs w:val="32"/>
          <w:u w:val="single"/>
        </w:rPr>
        <w:t xml:space="preserve">   </w:t>
      </w:r>
      <w:r w:rsidRPr="0079762B">
        <w:rPr>
          <w:rFonts w:eastAsia="標楷體"/>
          <w:b/>
          <w:sz w:val="32"/>
          <w:szCs w:val="32"/>
          <w:u w:val="single"/>
        </w:rPr>
        <w:t xml:space="preserve"> </w:t>
      </w:r>
      <w:r w:rsidRPr="0079762B">
        <w:rPr>
          <w:rFonts w:eastAsia="標楷體"/>
          <w:b/>
          <w:sz w:val="32"/>
          <w:szCs w:val="32"/>
        </w:rPr>
        <w:t>年級第</w:t>
      </w:r>
      <w:r w:rsidR="00DB00FC" w:rsidRPr="0079762B">
        <w:rPr>
          <w:rFonts w:eastAsia="標楷體"/>
          <w:b/>
          <w:color w:val="auto"/>
          <w:sz w:val="32"/>
          <w:szCs w:val="32"/>
          <w:u w:val="single"/>
        </w:rPr>
        <w:t xml:space="preserve">  </w:t>
      </w:r>
      <w:r w:rsidR="00F343B4" w:rsidRPr="0079762B">
        <w:rPr>
          <w:rFonts w:eastAsia="標楷體"/>
          <w:b/>
          <w:color w:val="auto"/>
          <w:sz w:val="32"/>
          <w:szCs w:val="32"/>
          <w:u w:val="single"/>
        </w:rPr>
        <w:t>1</w:t>
      </w:r>
      <w:r w:rsidR="0077257A" w:rsidRPr="0079762B">
        <w:rPr>
          <w:rFonts w:eastAsia="標楷體"/>
          <w:b/>
          <w:color w:val="auto"/>
          <w:sz w:val="32"/>
          <w:szCs w:val="32"/>
          <w:u w:val="single"/>
        </w:rPr>
        <w:t xml:space="preserve">  </w:t>
      </w:r>
      <w:proofErr w:type="gramStart"/>
      <w:r w:rsidRPr="0079762B">
        <w:rPr>
          <w:rFonts w:eastAsia="標楷體"/>
          <w:b/>
          <w:sz w:val="32"/>
          <w:szCs w:val="32"/>
        </w:rPr>
        <w:t>學期</w:t>
      </w:r>
      <w:r w:rsidRPr="0079762B">
        <w:rPr>
          <w:rFonts w:eastAsia="標楷體"/>
          <w:b/>
          <w:sz w:val="32"/>
          <w:szCs w:val="32"/>
          <w:bdr w:val="single" w:sz="4" w:space="0" w:color="auto"/>
        </w:rPr>
        <w:t>部</w:t>
      </w:r>
      <w:r w:rsidR="00064FA1" w:rsidRPr="0079762B">
        <w:rPr>
          <w:rFonts w:eastAsia="標楷體"/>
          <w:b/>
          <w:sz w:val="32"/>
          <w:szCs w:val="32"/>
          <w:bdr w:val="single" w:sz="4" w:space="0" w:color="auto"/>
        </w:rPr>
        <w:t>定</w:t>
      </w:r>
      <w:r w:rsidRPr="0079762B">
        <w:rPr>
          <w:rFonts w:eastAsia="標楷體"/>
          <w:b/>
          <w:sz w:val="32"/>
          <w:szCs w:val="32"/>
        </w:rPr>
        <w:t>課程</w:t>
      </w:r>
      <w:proofErr w:type="gramEnd"/>
      <w:r w:rsidRPr="0079762B">
        <w:rPr>
          <w:rFonts w:eastAsia="標楷體"/>
          <w:b/>
          <w:sz w:val="32"/>
          <w:szCs w:val="32"/>
        </w:rPr>
        <w:t>計畫</w:t>
      </w:r>
      <w:r w:rsidRPr="0079762B">
        <w:rPr>
          <w:rFonts w:eastAsia="標楷體"/>
          <w:b/>
          <w:sz w:val="32"/>
          <w:szCs w:val="32"/>
        </w:rPr>
        <w:t xml:space="preserve">  </w:t>
      </w:r>
      <w:r w:rsidRPr="0079762B">
        <w:rPr>
          <w:rFonts w:eastAsia="標楷體"/>
          <w:b/>
          <w:sz w:val="32"/>
          <w:szCs w:val="32"/>
        </w:rPr>
        <w:t>設計者：</w:t>
      </w:r>
      <w:proofErr w:type="gramStart"/>
      <w:r w:rsidRPr="0079762B">
        <w:rPr>
          <w:rFonts w:eastAsia="標楷體"/>
          <w:b/>
          <w:sz w:val="32"/>
          <w:szCs w:val="32"/>
          <w:u w:val="single"/>
        </w:rPr>
        <w:t>＿</w:t>
      </w:r>
      <w:proofErr w:type="gramEnd"/>
      <w:r w:rsidR="00DB00FC" w:rsidRPr="0079762B">
        <w:rPr>
          <w:rFonts w:eastAsia="標楷體"/>
          <w:b/>
          <w:sz w:val="32"/>
          <w:szCs w:val="32"/>
          <w:u w:val="single"/>
        </w:rPr>
        <w:t xml:space="preserve">    </w:t>
      </w:r>
      <w:r w:rsidR="00DB00FC" w:rsidRPr="0079762B">
        <w:rPr>
          <w:rFonts w:eastAsia="標楷體"/>
          <w:b/>
          <w:sz w:val="32"/>
          <w:szCs w:val="32"/>
          <w:u w:val="single"/>
        </w:rPr>
        <w:t>李</w:t>
      </w:r>
      <w:proofErr w:type="gramStart"/>
      <w:r w:rsidR="00DB00FC" w:rsidRPr="0079762B">
        <w:rPr>
          <w:rFonts w:eastAsia="標楷體"/>
          <w:b/>
          <w:sz w:val="32"/>
          <w:szCs w:val="32"/>
          <w:u w:val="single"/>
        </w:rPr>
        <w:t>宥霖</w:t>
      </w:r>
      <w:proofErr w:type="gramEnd"/>
      <w:r w:rsidR="00DB00FC" w:rsidRPr="0079762B">
        <w:rPr>
          <w:rFonts w:eastAsia="標楷體"/>
          <w:b/>
          <w:sz w:val="32"/>
          <w:szCs w:val="32"/>
          <w:u w:val="single"/>
        </w:rPr>
        <w:t xml:space="preserve">    </w:t>
      </w:r>
      <w:proofErr w:type="gramStart"/>
      <w:r w:rsidRPr="0079762B">
        <w:rPr>
          <w:rFonts w:eastAsia="標楷體"/>
          <w:b/>
          <w:sz w:val="32"/>
          <w:szCs w:val="32"/>
          <w:u w:val="single"/>
        </w:rPr>
        <w:t>＿</w:t>
      </w:r>
      <w:proofErr w:type="gramEnd"/>
    </w:p>
    <w:p w14:paraId="62BC5019" w14:textId="77777777" w:rsidR="009529E0" w:rsidRPr="0079762B" w:rsidRDefault="0036459A" w:rsidP="00FC1B4B">
      <w:pPr>
        <w:pStyle w:val="aff0"/>
        <w:numPr>
          <w:ilvl w:val="0"/>
          <w:numId w:val="35"/>
        </w:numPr>
        <w:tabs>
          <w:tab w:val="left" w:pos="426"/>
          <w:tab w:val="left" w:pos="504"/>
        </w:tabs>
        <w:spacing w:line="360" w:lineRule="auto"/>
        <w:ind w:leftChars="0"/>
        <w:rPr>
          <w:rFonts w:eastAsia="標楷體"/>
          <w:b/>
          <w:color w:val="FF0000"/>
          <w:sz w:val="24"/>
          <w:szCs w:val="24"/>
        </w:rPr>
      </w:pPr>
      <w:r w:rsidRPr="0079762B">
        <w:rPr>
          <w:rFonts w:eastAsia="標楷體"/>
          <w:b/>
          <w:sz w:val="24"/>
          <w:szCs w:val="24"/>
        </w:rPr>
        <w:t>課程類別：</w:t>
      </w:r>
    </w:p>
    <w:p w14:paraId="6D59A9D1" w14:textId="50B3C12C" w:rsidR="005432CD" w:rsidRPr="0079762B" w:rsidRDefault="009529E0" w:rsidP="00F343B4">
      <w:pPr>
        <w:pStyle w:val="Web"/>
        <w:snapToGrid w:val="0"/>
        <w:spacing w:line="240" w:lineRule="atLeast"/>
        <w:rPr>
          <w:rFonts w:ascii="Times New Roman" w:eastAsia="標楷體" w:hAnsi="Times New Roman" w:cs="Times New Roman"/>
        </w:rPr>
      </w:pPr>
      <w:r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1.</w:t>
      </w:r>
      <w:r w:rsidR="009D5F4F" w:rsidRPr="0079762B">
        <w:rPr>
          <w:rFonts w:ascii="Times New Roman" w:eastAsia="標楷體" w:hAnsi="Times New Roman" w:cs="Times New Roman"/>
        </w:rPr>
        <w:t>□</w:t>
      </w:r>
      <w:r w:rsidR="009D5F4F" w:rsidRPr="0079762B">
        <w:rPr>
          <w:rFonts w:ascii="Times New Roman" w:eastAsia="標楷體" w:hAnsi="Times New Roman" w:cs="Times New Roman"/>
        </w:rPr>
        <w:t>國語文</w:t>
      </w:r>
      <w:r w:rsidR="009D5F4F" w:rsidRPr="0079762B">
        <w:rPr>
          <w:rFonts w:ascii="Times New Roman" w:eastAsia="標楷體" w:hAnsi="Times New Roman" w:cs="Times New Roman"/>
        </w:rPr>
        <w:t xml:space="preserve"> </w:t>
      </w:r>
      <w:r w:rsidR="005432CD" w:rsidRPr="0079762B">
        <w:rPr>
          <w:rFonts w:ascii="Times New Roman" w:eastAsia="標楷體" w:hAnsi="Times New Roman" w:cs="Times New Roman"/>
        </w:rPr>
        <w:t xml:space="preserve"> </w:t>
      </w:r>
      <w:r w:rsidR="009D5F4F"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2.</w:t>
      </w:r>
      <w:r w:rsidR="009D5F4F" w:rsidRPr="0079762B">
        <w:rPr>
          <w:rFonts w:ascii="Times New Roman" w:eastAsia="標楷體" w:hAnsi="Times New Roman" w:cs="Times New Roman"/>
        </w:rPr>
        <w:t>□</w:t>
      </w:r>
      <w:r w:rsidR="009D5F4F" w:rsidRPr="0079762B">
        <w:rPr>
          <w:rFonts w:ascii="Times New Roman" w:eastAsia="標楷體" w:hAnsi="Times New Roman" w:cs="Times New Roman"/>
        </w:rPr>
        <w:t>英語文</w:t>
      </w:r>
      <w:r w:rsidR="009D5F4F"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3.</w:t>
      </w:r>
      <w:r w:rsidR="009D5F4F" w:rsidRPr="0079762B">
        <w:rPr>
          <w:rFonts w:ascii="Times New Roman" w:eastAsia="標楷體" w:hAnsi="Times New Roman" w:cs="Times New Roman"/>
        </w:rPr>
        <w:t>□</w:t>
      </w:r>
      <w:r w:rsidR="009D5F4F" w:rsidRPr="0079762B">
        <w:rPr>
          <w:rFonts w:ascii="Times New Roman" w:eastAsia="標楷體" w:hAnsi="Times New Roman" w:cs="Times New Roman"/>
        </w:rPr>
        <w:t>健康與體育</w:t>
      </w:r>
      <w:r w:rsidR="009D5F4F"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4.</w:t>
      </w:r>
      <w:r w:rsidR="009D5F4F" w:rsidRPr="0079762B">
        <w:rPr>
          <w:rFonts w:ascii="Times New Roman" w:eastAsia="標楷體" w:hAnsi="Times New Roman" w:cs="Times New Roman"/>
        </w:rPr>
        <w:t>□</w:t>
      </w:r>
      <w:r w:rsidR="009D5F4F" w:rsidRPr="0079762B">
        <w:rPr>
          <w:rFonts w:ascii="Times New Roman" w:eastAsia="標楷體" w:hAnsi="Times New Roman" w:cs="Times New Roman"/>
        </w:rPr>
        <w:t>數學</w:t>
      </w:r>
      <w:r w:rsidR="009D5F4F"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5.</w:t>
      </w:r>
      <w:r w:rsidR="009D5F4F" w:rsidRPr="0079762B">
        <w:rPr>
          <w:rFonts w:ascii="Times New Roman" w:eastAsia="標楷體" w:hAnsi="Times New Roman" w:cs="Times New Roman"/>
        </w:rPr>
        <w:t>□</w:t>
      </w:r>
      <w:r w:rsidR="009D5F4F" w:rsidRPr="0079762B">
        <w:rPr>
          <w:rFonts w:ascii="Times New Roman" w:eastAsia="標楷體" w:hAnsi="Times New Roman" w:cs="Times New Roman"/>
        </w:rPr>
        <w:t>社會</w:t>
      </w:r>
      <w:r w:rsidR="009D5F4F"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6.</w:t>
      </w:r>
      <w:r w:rsidR="009D5F4F" w:rsidRPr="0079762B">
        <w:rPr>
          <w:rFonts w:ascii="Times New Roman" w:eastAsia="標楷體" w:hAnsi="Times New Roman" w:cs="Times New Roman"/>
        </w:rPr>
        <w:t>□</w:t>
      </w:r>
      <w:r w:rsidR="009D5F4F" w:rsidRPr="0079762B">
        <w:rPr>
          <w:rFonts w:ascii="Times New Roman" w:eastAsia="標楷體" w:hAnsi="Times New Roman" w:cs="Times New Roman"/>
        </w:rPr>
        <w:t>藝術</w:t>
      </w:r>
      <w:r w:rsidR="009D5F4F"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7.</w:t>
      </w:r>
      <w:r w:rsidR="00AA2279" w:rsidRPr="0079762B">
        <w:rPr>
          <w:rFonts w:ascii="Times New Roman" w:eastAsia="標楷體" w:hAnsi="Times New Roman" w:cs="Times New Roman"/>
        </w:rPr>
        <w:t>■</w:t>
      </w:r>
      <w:r w:rsidR="009D5F4F" w:rsidRPr="0079762B">
        <w:rPr>
          <w:rFonts w:ascii="Times New Roman" w:eastAsia="標楷體" w:hAnsi="Times New Roman" w:cs="Times New Roman"/>
        </w:rPr>
        <w:t>自然科學</w:t>
      </w:r>
      <w:r w:rsidR="009D5F4F"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8.</w:t>
      </w:r>
      <w:r w:rsidR="009D5F4F" w:rsidRPr="0079762B">
        <w:rPr>
          <w:rFonts w:ascii="Times New Roman" w:eastAsia="標楷體" w:hAnsi="Times New Roman" w:cs="Times New Roman"/>
        </w:rPr>
        <w:t>□</w:t>
      </w:r>
      <w:r w:rsidR="009D5F4F" w:rsidRPr="0079762B">
        <w:rPr>
          <w:rFonts w:ascii="Times New Roman" w:eastAsia="標楷體" w:hAnsi="Times New Roman" w:cs="Times New Roman"/>
        </w:rPr>
        <w:t>科技</w:t>
      </w:r>
      <w:r w:rsidR="009D5F4F" w:rsidRPr="0079762B">
        <w:rPr>
          <w:rFonts w:ascii="Times New Roman" w:eastAsia="標楷體" w:hAnsi="Times New Roman" w:cs="Times New Roman"/>
        </w:rPr>
        <w:t xml:space="preserve">  </w:t>
      </w:r>
      <w:r w:rsidR="00903674" w:rsidRPr="0079762B">
        <w:rPr>
          <w:rFonts w:ascii="Times New Roman" w:eastAsia="標楷體" w:hAnsi="Times New Roman" w:cs="Times New Roman"/>
        </w:rPr>
        <w:t>9.</w:t>
      </w:r>
      <w:r w:rsidR="009D5F4F" w:rsidRPr="0079762B">
        <w:rPr>
          <w:rFonts w:ascii="Times New Roman" w:eastAsia="標楷體" w:hAnsi="Times New Roman" w:cs="Times New Roman"/>
        </w:rPr>
        <w:t>□</w:t>
      </w:r>
      <w:r w:rsidR="009D5F4F" w:rsidRPr="0079762B">
        <w:rPr>
          <w:rFonts w:ascii="Times New Roman" w:eastAsia="標楷體" w:hAnsi="Times New Roman" w:cs="Times New Roman"/>
        </w:rPr>
        <w:t>綜合活動</w:t>
      </w:r>
    </w:p>
    <w:p w14:paraId="23D4B5DB" w14:textId="51645A5C" w:rsidR="005432CD" w:rsidRPr="0079762B" w:rsidRDefault="005432CD" w:rsidP="00F343B4">
      <w:pPr>
        <w:pStyle w:val="Web"/>
        <w:snapToGrid w:val="0"/>
        <w:spacing w:line="240" w:lineRule="atLeast"/>
        <w:rPr>
          <w:rFonts w:ascii="Times New Roman" w:eastAsia="標楷體" w:hAnsi="Times New Roman" w:cs="Times New Roman"/>
        </w:rPr>
      </w:pPr>
      <w:r w:rsidRPr="0079762B">
        <w:rPr>
          <w:rFonts w:ascii="Times New Roman" w:eastAsia="標楷體" w:hAnsi="Times New Roman" w:cs="Times New Roman"/>
        </w:rPr>
        <w:t xml:space="preserve">    10.□</w:t>
      </w:r>
      <w:r w:rsidRPr="0079762B">
        <w:rPr>
          <w:rFonts w:ascii="Times New Roman" w:eastAsia="標楷體" w:hAnsi="Times New Roman" w:cs="Times New Roman"/>
        </w:rPr>
        <w:t>閩南語文</w:t>
      </w:r>
      <w:r w:rsidRPr="0079762B">
        <w:rPr>
          <w:rFonts w:ascii="Times New Roman" w:eastAsia="標楷體" w:hAnsi="Times New Roman" w:cs="Times New Roman"/>
        </w:rPr>
        <w:t xml:space="preserve"> 11.□</w:t>
      </w:r>
      <w:r w:rsidRPr="0079762B">
        <w:rPr>
          <w:rFonts w:ascii="Times New Roman" w:eastAsia="標楷體" w:hAnsi="Times New Roman" w:cs="Times New Roman"/>
        </w:rPr>
        <w:t>客家語文</w:t>
      </w:r>
      <w:r w:rsidRPr="0079762B">
        <w:rPr>
          <w:rFonts w:ascii="Times New Roman" w:eastAsia="標楷體" w:hAnsi="Times New Roman" w:cs="Times New Roman"/>
        </w:rPr>
        <w:t xml:space="preserve"> 12.□</w:t>
      </w:r>
      <w:r w:rsidRPr="0079762B">
        <w:rPr>
          <w:rFonts w:ascii="Times New Roman" w:eastAsia="標楷體" w:hAnsi="Times New Roman" w:cs="Times New Roman"/>
        </w:rPr>
        <w:t>原住民族語文：</w:t>
      </w:r>
      <w:r w:rsidRPr="0079762B">
        <w:rPr>
          <w:rFonts w:ascii="Times New Roman" w:eastAsia="標楷體" w:hAnsi="Times New Roman" w:cs="Times New Roman"/>
          <w:u w:val="single"/>
        </w:rPr>
        <w:t xml:space="preserve"> ____</w:t>
      </w:r>
      <w:r w:rsidRPr="0079762B">
        <w:rPr>
          <w:rFonts w:ascii="Times New Roman" w:eastAsia="標楷體" w:hAnsi="Times New Roman" w:cs="Times New Roman"/>
        </w:rPr>
        <w:t>族</w:t>
      </w:r>
      <w:r w:rsidRPr="0079762B">
        <w:rPr>
          <w:rFonts w:ascii="Times New Roman" w:eastAsia="標楷體" w:hAnsi="Times New Roman" w:cs="Times New Roman"/>
        </w:rPr>
        <w:t xml:space="preserve"> 13.□</w:t>
      </w:r>
      <w:r w:rsidRPr="0079762B">
        <w:rPr>
          <w:rFonts w:ascii="Times New Roman" w:eastAsia="標楷體" w:hAnsi="Times New Roman" w:cs="Times New Roman"/>
        </w:rPr>
        <w:t>新住民語文：</w:t>
      </w:r>
      <w:r w:rsidRPr="0079762B">
        <w:rPr>
          <w:rFonts w:ascii="Times New Roman" w:eastAsia="標楷體" w:hAnsi="Times New Roman" w:cs="Times New Roman"/>
          <w:u w:val="single"/>
        </w:rPr>
        <w:t xml:space="preserve"> ____</w:t>
      </w:r>
      <w:r w:rsidRPr="0079762B">
        <w:rPr>
          <w:rFonts w:ascii="Times New Roman" w:eastAsia="標楷體" w:hAnsi="Times New Roman" w:cs="Times New Roman"/>
        </w:rPr>
        <w:t>語</w:t>
      </w:r>
      <w:r w:rsidRPr="0079762B">
        <w:rPr>
          <w:rFonts w:ascii="Times New Roman" w:eastAsia="標楷體" w:hAnsi="Times New Roman" w:cs="Times New Roman"/>
        </w:rPr>
        <w:t xml:space="preserve">  14. □</w:t>
      </w:r>
      <w:r w:rsidRPr="0079762B">
        <w:rPr>
          <w:rFonts w:ascii="Times New Roman" w:eastAsia="標楷體" w:hAnsi="Times New Roman" w:cs="Times New Roman"/>
        </w:rPr>
        <w:t>臺灣手語</w:t>
      </w:r>
    </w:p>
    <w:p w14:paraId="32516102" w14:textId="77777777" w:rsidR="00AD03CF" w:rsidRPr="0079762B" w:rsidRDefault="00AD03CF" w:rsidP="00FC1B4B">
      <w:pPr>
        <w:pStyle w:val="aff0"/>
        <w:numPr>
          <w:ilvl w:val="0"/>
          <w:numId w:val="35"/>
        </w:numPr>
        <w:pBdr>
          <w:top w:val="nil"/>
          <w:left w:val="nil"/>
          <w:bottom w:val="nil"/>
          <w:right w:val="nil"/>
          <w:between w:val="nil"/>
        </w:pBdr>
        <w:spacing w:line="360" w:lineRule="auto"/>
        <w:ind w:leftChars="0"/>
        <w:rPr>
          <w:rFonts w:eastAsia="標楷體"/>
          <w:sz w:val="24"/>
          <w:szCs w:val="24"/>
          <w:u w:val="single"/>
        </w:rPr>
      </w:pPr>
      <w:bookmarkStart w:id="0" w:name="_GoBack"/>
      <w:bookmarkEnd w:id="0"/>
      <w:r w:rsidRPr="0079762B">
        <w:rPr>
          <w:rFonts w:eastAsia="標楷體"/>
          <w:b/>
          <w:sz w:val="24"/>
          <w:szCs w:val="24"/>
        </w:rPr>
        <w:t>課程內容修正回復：</w:t>
      </w:r>
    </w:p>
    <w:tbl>
      <w:tblPr>
        <w:tblStyle w:val="aff7"/>
        <w:tblW w:w="0" w:type="auto"/>
        <w:tblInd w:w="-5" w:type="dxa"/>
        <w:tblLook w:val="04A0" w:firstRow="1" w:lastRow="0" w:firstColumn="1" w:lastColumn="0" w:noHBand="0" w:noVBand="1"/>
      </w:tblPr>
      <w:tblGrid>
        <w:gridCol w:w="7371"/>
        <w:gridCol w:w="7195"/>
      </w:tblGrid>
      <w:tr w:rsidR="00AD03CF" w:rsidRPr="0079762B" w14:paraId="19366AD9" w14:textId="77777777" w:rsidTr="008D49B7">
        <w:trPr>
          <w:trHeight w:val="527"/>
        </w:trPr>
        <w:tc>
          <w:tcPr>
            <w:tcW w:w="7371" w:type="dxa"/>
            <w:vAlign w:val="center"/>
          </w:tcPr>
          <w:p w14:paraId="77036A62" w14:textId="77777777" w:rsidR="00AD03CF" w:rsidRPr="0079762B" w:rsidRDefault="00AD03CF" w:rsidP="00AD03CF">
            <w:pPr>
              <w:spacing w:line="240" w:lineRule="atLeast"/>
              <w:ind w:left="23" w:firstLine="0"/>
              <w:jc w:val="center"/>
              <w:rPr>
                <w:rFonts w:eastAsia="標楷體"/>
                <w:sz w:val="24"/>
                <w:szCs w:val="24"/>
              </w:rPr>
            </w:pPr>
            <w:r w:rsidRPr="0079762B">
              <w:rPr>
                <w:rFonts w:eastAsia="標楷體"/>
                <w:b/>
                <w:sz w:val="24"/>
                <w:szCs w:val="24"/>
              </w:rPr>
              <w:t>當學年當學期課程審閱意見</w:t>
            </w:r>
          </w:p>
        </w:tc>
        <w:tc>
          <w:tcPr>
            <w:tcW w:w="7195" w:type="dxa"/>
            <w:vAlign w:val="center"/>
          </w:tcPr>
          <w:p w14:paraId="59151794" w14:textId="77777777" w:rsidR="00AD03CF" w:rsidRPr="0079762B" w:rsidRDefault="00AD03CF" w:rsidP="008D49B7">
            <w:pPr>
              <w:pStyle w:val="aff0"/>
              <w:spacing w:line="240" w:lineRule="atLeast"/>
              <w:ind w:leftChars="0" w:left="0" w:firstLine="0"/>
              <w:jc w:val="center"/>
              <w:rPr>
                <w:rFonts w:eastAsia="標楷體"/>
                <w:sz w:val="24"/>
                <w:szCs w:val="24"/>
              </w:rPr>
            </w:pPr>
            <w:r w:rsidRPr="0079762B">
              <w:rPr>
                <w:rFonts w:eastAsia="標楷體"/>
                <w:b/>
                <w:sz w:val="24"/>
                <w:szCs w:val="24"/>
              </w:rPr>
              <w:t>對應課程內容修正回復</w:t>
            </w:r>
          </w:p>
        </w:tc>
      </w:tr>
      <w:tr w:rsidR="00AD03CF" w:rsidRPr="0079762B" w14:paraId="45D1B6EF" w14:textId="77777777" w:rsidTr="008D49B7">
        <w:trPr>
          <w:trHeight w:val="690"/>
        </w:trPr>
        <w:tc>
          <w:tcPr>
            <w:tcW w:w="7371" w:type="dxa"/>
            <w:vAlign w:val="center"/>
          </w:tcPr>
          <w:p w14:paraId="57ADD7C1" w14:textId="77777777" w:rsidR="00AD03CF" w:rsidRPr="0079762B" w:rsidRDefault="00AD03CF" w:rsidP="008D49B7">
            <w:pPr>
              <w:pStyle w:val="aff0"/>
              <w:spacing w:line="240" w:lineRule="atLeast"/>
              <w:ind w:leftChars="0" w:left="0" w:firstLine="0"/>
              <w:rPr>
                <w:rFonts w:eastAsia="標楷體"/>
                <w:sz w:val="24"/>
                <w:szCs w:val="24"/>
              </w:rPr>
            </w:pPr>
          </w:p>
        </w:tc>
        <w:tc>
          <w:tcPr>
            <w:tcW w:w="7195" w:type="dxa"/>
            <w:vAlign w:val="center"/>
          </w:tcPr>
          <w:p w14:paraId="433AE78C" w14:textId="77777777" w:rsidR="00AD03CF" w:rsidRPr="0079762B" w:rsidRDefault="00AD03CF" w:rsidP="008D49B7">
            <w:pPr>
              <w:pStyle w:val="aff0"/>
              <w:spacing w:line="240" w:lineRule="atLeast"/>
              <w:ind w:leftChars="0" w:left="0" w:firstLine="0"/>
              <w:rPr>
                <w:rFonts w:eastAsia="標楷體"/>
                <w:sz w:val="24"/>
                <w:szCs w:val="24"/>
              </w:rPr>
            </w:pPr>
          </w:p>
        </w:tc>
      </w:tr>
    </w:tbl>
    <w:p w14:paraId="1963B6D5" w14:textId="77777777" w:rsidR="00AD03CF" w:rsidRPr="0079762B"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79762B">
        <w:rPr>
          <w:rFonts w:eastAsia="標楷體"/>
          <w:color w:val="FF0000"/>
          <w:sz w:val="24"/>
          <w:szCs w:val="24"/>
        </w:rPr>
        <w:sym w:font="Wingdings" w:char="F03F"/>
      </w:r>
      <w:r w:rsidRPr="0079762B">
        <w:rPr>
          <w:rFonts w:eastAsia="標楷體"/>
          <w:b/>
          <w:color w:val="FF0000"/>
          <w:sz w:val="24"/>
          <w:szCs w:val="24"/>
        </w:rPr>
        <w:t>上述表格自</w:t>
      </w:r>
      <w:r w:rsidRPr="0079762B">
        <w:rPr>
          <w:rFonts w:eastAsia="標楷體"/>
          <w:b/>
          <w:color w:val="FF0000"/>
          <w:sz w:val="24"/>
          <w:szCs w:val="24"/>
        </w:rPr>
        <w:t>113</w:t>
      </w:r>
      <w:r w:rsidRPr="0079762B">
        <w:rPr>
          <w:rFonts w:eastAsia="標楷體"/>
          <w:b/>
          <w:color w:val="FF0000"/>
          <w:sz w:val="24"/>
          <w:szCs w:val="24"/>
        </w:rPr>
        <w:t>學年度第</w:t>
      </w:r>
      <w:r w:rsidRPr="0079762B">
        <w:rPr>
          <w:rFonts w:eastAsia="標楷體"/>
          <w:b/>
          <w:color w:val="FF0000"/>
          <w:sz w:val="24"/>
          <w:szCs w:val="24"/>
        </w:rPr>
        <w:t>2</w:t>
      </w:r>
      <w:r w:rsidRPr="0079762B">
        <w:rPr>
          <w:rFonts w:eastAsia="標楷體"/>
          <w:b/>
          <w:color w:val="FF0000"/>
          <w:sz w:val="24"/>
          <w:szCs w:val="24"/>
        </w:rPr>
        <w:t>學期起正式列入課程計畫備查必要欄位。</w:t>
      </w:r>
    </w:p>
    <w:p w14:paraId="2169D236" w14:textId="77777777" w:rsidR="00AD03CF" w:rsidRPr="0079762B"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79762B">
        <w:rPr>
          <w:rFonts w:eastAsia="標楷體"/>
          <w:b/>
          <w:color w:val="FF0000"/>
          <w:sz w:val="24"/>
          <w:szCs w:val="24"/>
        </w:rPr>
        <w:sym w:font="Wingdings" w:char="F0B6"/>
      </w:r>
      <w:r w:rsidRPr="0079762B">
        <w:rPr>
          <w:rFonts w:eastAsia="標楷體"/>
          <w:b/>
          <w:color w:val="FF0000"/>
          <w:sz w:val="24"/>
          <w:szCs w:val="24"/>
        </w:rPr>
        <w:t>本局審閱意見請至新北市國中小課程計畫備查資源網下載。</w:t>
      </w:r>
    </w:p>
    <w:p w14:paraId="73B22A5F" w14:textId="77777777" w:rsidR="00AD03CF" w:rsidRPr="0079762B" w:rsidRDefault="00AD03CF" w:rsidP="00AD03CF">
      <w:pPr>
        <w:pStyle w:val="aff0"/>
        <w:pBdr>
          <w:top w:val="nil"/>
          <w:left w:val="nil"/>
          <w:bottom w:val="nil"/>
          <w:right w:val="nil"/>
          <w:between w:val="nil"/>
        </w:pBdr>
        <w:spacing w:line="240" w:lineRule="atLeast"/>
        <w:ind w:leftChars="0" w:left="505" w:firstLine="0"/>
        <w:rPr>
          <w:rFonts w:eastAsia="標楷體"/>
          <w:b/>
          <w:color w:val="0070C0"/>
          <w:sz w:val="28"/>
          <w:szCs w:val="28"/>
        </w:rPr>
      </w:pPr>
      <w:r w:rsidRPr="0079762B">
        <w:rPr>
          <w:rFonts w:ascii="Segoe UI Symbol" w:eastAsia="標楷體" w:hAnsi="Segoe UI Symbol" w:cs="Segoe UI Symbol"/>
          <w:b/>
          <w:color w:val="0070C0"/>
          <w:sz w:val="28"/>
          <w:szCs w:val="28"/>
        </w:rPr>
        <w:t>☉</w:t>
      </w:r>
      <w:r w:rsidRPr="0079762B">
        <w:rPr>
          <w:rFonts w:eastAsia="標楷體"/>
          <w:b/>
          <w:color w:val="0070C0"/>
          <w:sz w:val="28"/>
          <w:szCs w:val="28"/>
        </w:rPr>
        <w:t>當學期課程審查後，請將上述欄位自行新增並填入審查意見及課程內容修正回復。</w:t>
      </w:r>
    </w:p>
    <w:p w14:paraId="754DC3CC" w14:textId="46694E70" w:rsidR="0077257A" w:rsidRPr="0079762B" w:rsidRDefault="00FC1B4B" w:rsidP="00DF2B07">
      <w:pPr>
        <w:pStyle w:val="aff0"/>
        <w:numPr>
          <w:ilvl w:val="0"/>
          <w:numId w:val="35"/>
        </w:numPr>
        <w:pBdr>
          <w:top w:val="nil"/>
          <w:left w:val="nil"/>
          <w:bottom w:val="nil"/>
          <w:right w:val="nil"/>
          <w:between w:val="nil"/>
        </w:pBdr>
        <w:spacing w:line="360" w:lineRule="auto"/>
        <w:ind w:leftChars="0"/>
        <w:rPr>
          <w:rFonts w:eastAsia="標楷體"/>
          <w:b/>
          <w:sz w:val="24"/>
          <w:szCs w:val="24"/>
        </w:rPr>
      </w:pPr>
      <w:r w:rsidRPr="0079762B">
        <w:rPr>
          <w:rFonts w:eastAsia="標楷體"/>
          <w:b/>
          <w:sz w:val="24"/>
          <w:szCs w:val="24"/>
        </w:rPr>
        <w:t>學習節數：</w:t>
      </w:r>
      <w:r w:rsidRPr="0079762B">
        <w:rPr>
          <w:rFonts w:eastAsia="標楷體"/>
          <w:sz w:val="24"/>
          <w:szCs w:val="24"/>
        </w:rPr>
        <w:t>每週</w:t>
      </w:r>
      <w:r w:rsidRPr="0079762B">
        <w:rPr>
          <w:rFonts w:eastAsia="標楷體"/>
          <w:sz w:val="24"/>
          <w:szCs w:val="24"/>
        </w:rPr>
        <w:t>(</w:t>
      </w:r>
      <w:r w:rsidRPr="0079762B">
        <w:rPr>
          <w:rFonts w:eastAsia="標楷體"/>
          <w:b/>
          <w:sz w:val="24"/>
          <w:szCs w:val="24"/>
        </w:rPr>
        <w:t xml:space="preserve"> </w:t>
      </w:r>
      <w:r w:rsidR="00AA2279" w:rsidRPr="0079762B">
        <w:rPr>
          <w:rFonts w:eastAsia="標楷體"/>
          <w:b/>
          <w:sz w:val="24"/>
          <w:szCs w:val="24"/>
        </w:rPr>
        <w:t>3</w:t>
      </w:r>
      <w:r w:rsidRPr="0079762B">
        <w:rPr>
          <w:rFonts w:eastAsia="標楷體"/>
          <w:b/>
          <w:sz w:val="24"/>
          <w:szCs w:val="24"/>
        </w:rPr>
        <w:t xml:space="preserve"> </w:t>
      </w:r>
      <w:r w:rsidRPr="0079762B">
        <w:rPr>
          <w:rFonts w:eastAsia="標楷體"/>
          <w:sz w:val="24"/>
          <w:szCs w:val="24"/>
        </w:rPr>
        <w:t>)</w:t>
      </w:r>
      <w:r w:rsidRPr="0079762B">
        <w:rPr>
          <w:rFonts w:eastAsia="標楷體"/>
          <w:sz w:val="24"/>
          <w:szCs w:val="24"/>
        </w:rPr>
        <w:t>節，實施</w:t>
      </w:r>
      <w:r w:rsidRPr="0079762B">
        <w:rPr>
          <w:rFonts w:eastAsia="標楷體"/>
          <w:sz w:val="24"/>
          <w:szCs w:val="24"/>
        </w:rPr>
        <w:t>(</w:t>
      </w:r>
      <w:r w:rsidRPr="0079762B">
        <w:rPr>
          <w:rFonts w:eastAsia="標楷體"/>
          <w:b/>
          <w:sz w:val="24"/>
          <w:szCs w:val="24"/>
        </w:rPr>
        <w:t xml:space="preserve"> 2</w:t>
      </w:r>
      <w:r w:rsidR="00570C52" w:rsidRPr="0079762B">
        <w:rPr>
          <w:rFonts w:eastAsia="標楷體"/>
          <w:b/>
          <w:sz w:val="24"/>
          <w:szCs w:val="24"/>
        </w:rPr>
        <w:t>1</w:t>
      </w:r>
      <w:r w:rsidRPr="0079762B">
        <w:rPr>
          <w:rFonts w:eastAsia="標楷體"/>
          <w:sz w:val="24"/>
          <w:szCs w:val="24"/>
        </w:rPr>
        <w:t xml:space="preserve"> )</w:t>
      </w:r>
      <w:proofErr w:type="gramStart"/>
      <w:r w:rsidRPr="0079762B">
        <w:rPr>
          <w:rFonts w:eastAsia="標楷體"/>
          <w:sz w:val="24"/>
          <w:szCs w:val="24"/>
        </w:rPr>
        <w:t>週</w:t>
      </w:r>
      <w:proofErr w:type="gramEnd"/>
      <w:r w:rsidRPr="0079762B">
        <w:rPr>
          <w:rFonts w:eastAsia="標楷體"/>
          <w:sz w:val="24"/>
          <w:szCs w:val="24"/>
        </w:rPr>
        <w:t>，共</w:t>
      </w:r>
      <w:r w:rsidRPr="0079762B">
        <w:rPr>
          <w:rFonts w:eastAsia="標楷體"/>
          <w:sz w:val="24"/>
          <w:szCs w:val="24"/>
        </w:rPr>
        <w:t>(</w:t>
      </w:r>
      <w:r w:rsidRPr="0079762B">
        <w:rPr>
          <w:rFonts w:eastAsia="標楷體"/>
          <w:b/>
          <w:sz w:val="24"/>
          <w:szCs w:val="24"/>
        </w:rPr>
        <w:t xml:space="preserve"> </w:t>
      </w:r>
      <w:r w:rsidR="0077257A" w:rsidRPr="0079762B">
        <w:rPr>
          <w:rFonts w:eastAsia="標楷體"/>
          <w:b/>
          <w:sz w:val="24"/>
          <w:szCs w:val="24"/>
        </w:rPr>
        <w:t>63</w:t>
      </w:r>
      <w:r w:rsidRPr="0079762B">
        <w:rPr>
          <w:rFonts w:eastAsia="標楷體"/>
          <w:b/>
          <w:sz w:val="24"/>
          <w:szCs w:val="24"/>
        </w:rPr>
        <w:t xml:space="preserve"> </w:t>
      </w:r>
      <w:r w:rsidRPr="0079762B">
        <w:rPr>
          <w:rFonts w:eastAsia="標楷體"/>
          <w:sz w:val="24"/>
          <w:szCs w:val="24"/>
        </w:rPr>
        <w:t>)</w:t>
      </w:r>
      <w:r w:rsidRPr="0079762B">
        <w:rPr>
          <w:rFonts w:eastAsia="標楷體"/>
          <w:sz w:val="24"/>
          <w:szCs w:val="24"/>
        </w:rPr>
        <w:t>節。</w:t>
      </w:r>
      <w:r w:rsidR="0077257A" w:rsidRPr="0079762B">
        <w:rPr>
          <w:rFonts w:eastAsia="標楷體"/>
          <w:b/>
          <w:sz w:val="24"/>
          <w:szCs w:val="24"/>
        </w:rPr>
        <w:br w:type="page"/>
      </w:r>
    </w:p>
    <w:p w14:paraId="313F4DD1" w14:textId="40D638CC" w:rsidR="00285A39" w:rsidRPr="0079762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eastAsia="標楷體"/>
          <w:sz w:val="24"/>
          <w:szCs w:val="24"/>
        </w:rPr>
      </w:pPr>
      <w:r w:rsidRPr="0079762B">
        <w:rPr>
          <w:rFonts w:eastAsia="標楷體"/>
          <w:b/>
          <w:sz w:val="24"/>
          <w:szCs w:val="24"/>
        </w:rPr>
        <w:lastRenderedPageBreak/>
        <w:t>課程內涵：</w:t>
      </w:r>
      <w:r w:rsidR="0061264C" w:rsidRPr="0079762B">
        <w:rPr>
          <w:rFonts w:eastAsia="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79762B" w14:paraId="0711F610" w14:textId="77777777" w:rsidTr="008D49B7">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79762B" w:rsidRDefault="00FC1B4B" w:rsidP="008D49B7">
            <w:pPr>
              <w:spacing w:line="240" w:lineRule="atLeast"/>
              <w:jc w:val="center"/>
              <w:rPr>
                <w:rFonts w:eastAsia="標楷體"/>
                <w:b/>
                <w:color w:val="auto"/>
                <w:sz w:val="24"/>
                <w:szCs w:val="24"/>
              </w:rPr>
            </w:pPr>
            <w:r w:rsidRPr="0079762B">
              <w:rPr>
                <w:rFonts w:eastAsia="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79762B" w:rsidRDefault="00FC1B4B" w:rsidP="00FC1B4B">
            <w:pPr>
              <w:spacing w:line="240" w:lineRule="atLeast"/>
              <w:jc w:val="center"/>
              <w:rPr>
                <w:rFonts w:eastAsia="標楷體"/>
                <w:b/>
                <w:color w:val="auto"/>
                <w:sz w:val="24"/>
                <w:szCs w:val="24"/>
              </w:rPr>
            </w:pPr>
            <w:r w:rsidRPr="0079762B">
              <w:rPr>
                <w:rFonts w:eastAsia="標楷體"/>
                <w:b/>
                <w:color w:val="auto"/>
                <w:sz w:val="24"/>
                <w:szCs w:val="24"/>
              </w:rPr>
              <w:t>學習領域核心素養</w:t>
            </w:r>
          </w:p>
        </w:tc>
      </w:tr>
      <w:tr w:rsidR="00FC1B4B" w:rsidRPr="0079762B" w14:paraId="1763D3CF" w14:textId="77777777" w:rsidTr="008D49B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63EAC5A" w14:textId="01BFF553" w:rsidR="00FC1B4B" w:rsidRPr="0079762B" w:rsidRDefault="0077257A" w:rsidP="008D49B7">
            <w:pPr>
              <w:autoSpaceDE w:val="0"/>
              <w:autoSpaceDN w:val="0"/>
              <w:adjustRightInd w:val="0"/>
              <w:rPr>
                <w:rFonts w:eastAsia="標楷體"/>
                <w:color w:val="auto"/>
                <w:sz w:val="24"/>
                <w:szCs w:val="24"/>
              </w:rPr>
            </w:pPr>
            <w:r w:rsidRPr="0079762B">
              <w:rPr>
                <w:rFonts w:eastAsia="標楷體"/>
                <w:b/>
                <w:color w:val="auto"/>
                <w:sz w:val="24"/>
                <w:szCs w:val="24"/>
              </w:rPr>
              <w:t>■</w:t>
            </w:r>
            <w:r w:rsidR="00FC1B4B" w:rsidRPr="0079762B">
              <w:rPr>
                <w:rFonts w:eastAsia="標楷體"/>
                <w:b/>
                <w:color w:val="auto"/>
                <w:sz w:val="24"/>
                <w:szCs w:val="24"/>
              </w:rPr>
              <w:t xml:space="preserve"> </w:t>
            </w:r>
            <w:r w:rsidR="00FC1B4B" w:rsidRPr="0079762B">
              <w:rPr>
                <w:rFonts w:eastAsia="標楷體"/>
                <w:color w:val="auto"/>
                <w:sz w:val="24"/>
                <w:szCs w:val="24"/>
              </w:rPr>
              <w:t>A1</w:t>
            </w:r>
            <w:r w:rsidR="00FC1B4B" w:rsidRPr="0079762B">
              <w:rPr>
                <w:rFonts w:eastAsia="標楷體"/>
                <w:color w:val="auto"/>
                <w:sz w:val="24"/>
                <w:szCs w:val="24"/>
              </w:rPr>
              <w:t>身心素質與自我精進</w:t>
            </w:r>
          </w:p>
          <w:p w14:paraId="2D66B769" w14:textId="48A7F12A" w:rsidR="00FC1B4B" w:rsidRPr="0079762B" w:rsidRDefault="0077257A" w:rsidP="008D49B7">
            <w:pPr>
              <w:autoSpaceDE w:val="0"/>
              <w:autoSpaceDN w:val="0"/>
              <w:adjustRightInd w:val="0"/>
              <w:rPr>
                <w:rFonts w:eastAsia="標楷體"/>
                <w:color w:val="auto"/>
                <w:sz w:val="24"/>
                <w:szCs w:val="24"/>
              </w:rPr>
            </w:pPr>
            <w:r w:rsidRPr="0079762B">
              <w:rPr>
                <w:rFonts w:eastAsia="標楷體"/>
                <w:b/>
                <w:color w:val="auto"/>
                <w:sz w:val="24"/>
                <w:szCs w:val="24"/>
              </w:rPr>
              <w:t>■</w:t>
            </w:r>
            <w:r w:rsidR="00FC1B4B" w:rsidRPr="0079762B">
              <w:rPr>
                <w:rFonts w:eastAsia="標楷體"/>
                <w:b/>
                <w:color w:val="auto"/>
                <w:sz w:val="24"/>
                <w:szCs w:val="24"/>
              </w:rPr>
              <w:t xml:space="preserve"> </w:t>
            </w:r>
            <w:r w:rsidR="00FC1B4B" w:rsidRPr="0079762B">
              <w:rPr>
                <w:rFonts w:eastAsia="標楷體"/>
                <w:color w:val="auto"/>
                <w:sz w:val="24"/>
                <w:szCs w:val="24"/>
              </w:rPr>
              <w:t>A2</w:t>
            </w:r>
            <w:r w:rsidR="00FC1B4B" w:rsidRPr="0079762B">
              <w:rPr>
                <w:rFonts w:eastAsia="標楷體"/>
                <w:color w:val="auto"/>
                <w:sz w:val="24"/>
                <w:szCs w:val="24"/>
              </w:rPr>
              <w:t>系統思考與解決問題</w:t>
            </w:r>
          </w:p>
          <w:p w14:paraId="58971242" w14:textId="3BCFDE8E" w:rsidR="00FC1B4B" w:rsidRPr="0079762B" w:rsidRDefault="0077257A" w:rsidP="008D49B7">
            <w:pPr>
              <w:autoSpaceDE w:val="0"/>
              <w:autoSpaceDN w:val="0"/>
              <w:adjustRightInd w:val="0"/>
              <w:rPr>
                <w:rFonts w:eastAsia="標楷體"/>
                <w:color w:val="auto"/>
                <w:sz w:val="24"/>
                <w:szCs w:val="24"/>
              </w:rPr>
            </w:pPr>
            <w:r w:rsidRPr="0079762B">
              <w:rPr>
                <w:rFonts w:eastAsia="標楷體"/>
                <w:b/>
                <w:color w:val="auto"/>
                <w:sz w:val="24"/>
                <w:szCs w:val="24"/>
              </w:rPr>
              <w:t>■</w:t>
            </w:r>
            <w:r w:rsidR="00FC1B4B" w:rsidRPr="0079762B">
              <w:rPr>
                <w:rFonts w:eastAsia="標楷體"/>
                <w:b/>
                <w:color w:val="auto"/>
                <w:sz w:val="24"/>
                <w:szCs w:val="24"/>
              </w:rPr>
              <w:t xml:space="preserve"> </w:t>
            </w:r>
            <w:r w:rsidR="00FC1B4B" w:rsidRPr="0079762B">
              <w:rPr>
                <w:rFonts w:eastAsia="標楷體"/>
                <w:color w:val="auto"/>
                <w:sz w:val="24"/>
                <w:szCs w:val="24"/>
              </w:rPr>
              <w:t>A3</w:t>
            </w:r>
            <w:r w:rsidR="00FC1B4B" w:rsidRPr="0079762B">
              <w:rPr>
                <w:rFonts w:eastAsia="標楷體"/>
                <w:color w:val="auto"/>
                <w:sz w:val="24"/>
                <w:szCs w:val="24"/>
              </w:rPr>
              <w:t>規劃執行與創新應變</w:t>
            </w:r>
          </w:p>
          <w:p w14:paraId="36A44305" w14:textId="2F4AAD6E" w:rsidR="00FC1B4B" w:rsidRPr="0079762B" w:rsidRDefault="0077257A" w:rsidP="008D49B7">
            <w:pPr>
              <w:autoSpaceDE w:val="0"/>
              <w:autoSpaceDN w:val="0"/>
              <w:adjustRightInd w:val="0"/>
              <w:rPr>
                <w:rFonts w:eastAsia="標楷體"/>
                <w:color w:val="auto"/>
                <w:sz w:val="24"/>
                <w:szCs w:val="24"/>
              </w:rPr>
            </w:pPr>
            <w:r w:rsidRPr="0079762B">
              <w:rPr>
                <w:rFonts w:eastAsia="標楷體"/>
                <w:b/>
                <w:color w:val="auto"/>
                <w:sz w:val="24"/>
                <w:szCs w:val="24"/>
              </w:rPr>
              <w:t>■</w:t>
            </w:r>
            <w:r w:rsidR="00FC1B4B" w:rsidRPr="0079762B">
              <w:rPr>
                <w:rFonts w:eastAsia="標楷體"/>
                <w:b/>
                <w:color w:val="auto"/>
                <w:sz w:val="24"/>
                <w:szCs w:val="24"/>
              </w:rPr>
              <w:t xml:space="preserve"> </w:t>
            </w:r>
            <w:r w:rsidR="00FC1B4B" w:rsidRPr="0079762B">
              <w:rPr>
                <w:rFonts w:eastAsia="標楷體"/>
                <w:color w:val="auto"/>
                <w:sz w:val="24"/>
                <w:szCs w:val="24"/>
              </w:rPr>
              <w:t>B1</w:t>
            </w:r>
            <w:r w:rsidR="00FC1B4B" w:rsidRPr="0079762B">
              <w:rPr>
                <w:rFonts w:eastAsia="標楷體"/>
                <w:color w:val="auto"/>
                <w:sz w:val="24"/>
                <w:szCs w:val="24"/>
              </w:rPr>
              <w:t>符號運用與溝通表達</w:t>
            </w:r>
          </w:p>
          <w:p w14:paraId="56ABF6E0" w14:textId="092093F3" w:rsidR="00FC1B4B" w:rsidRPr="0079762B" w:rsidRDefault="0077257A" w:rsidP="008D49B7">
            <w:pPr>
              <w:autoSpaceDE w:val="0"/>
              <w:autoSpaceDN w:val="0"/>
              <w:adjustRightInd w:val="0"/>
              <w:rPr>
                <w:rFonts w:eastAsia="標楷體"/>
                <w:color w:val="auto"/>
                <w:sz w:val="24"/>
                <w:szCs w:val="24"/>
              </w:rPr>
            </w:pPr>
            <w:r w:rsidRPr="0079762B">
              <w:rPr>
                <w:rFonts w:eastAsia="標楷體"/>
                <w:b/>
                <w:color w:val="auto"/>
                <w:sz w:val="24"/>
                <w:szCs w:val="24"/>
              </w:rPr>
              <w:t>■</w:t>
            </w:r>
            <w:r w:rsidR="00FC1B4B" w:rsidRPr="0079762B">
              <w:rPr>
                <w:rFonts w:eastAsia="標楷體"/>
                <w:b/>
                <w:color w:val="auto"/>
                <w:sz w:val="24"/>
                <w:szCs w:val="24"/>
              </w:rPr>
              <w:t xml:space="preserve"> </w:t>
            </w:r>
            <w:r w:rsidR="00FC1B4B" w:rsidRPr="0079762B">
              <w:rPr>
                <w:rFonts w:eastAsia="標楷體"/>
                <w:color w:val="auto"/>
                <w:sz w:val="24"/>
                <w:szCs w:val="24"/>
              </w:rPr>
              <w:t>B2</w:t>
            </w:r>
            <w:r w:rsidR="00FC1B4B" w:rsidRPr="0079762B">
              <w:rPr>
                <w:rFonts w:eastAsia="標楷體"/>
                <w:color w:val="auto"/>
                <w:sz w:val="24"/>
                <w:szCs w:val="24"/>
              </w:rPr>
              <w:t>科技資訊與媒體素養</w:t>
            </w:r>
          </w:p>
          <w:p w14:paraId="1E2AC3F9" w14:textId="77777777" w:rsidR="00FC1B4B" w:rsidRPr="0079762B" w:rsidRDefault="00FC1B4B" w:rsidP="008D49B7">
            <w:pPr>
              <w:autoSpaceDE w:val="0"/>
              <w:autoSpaceDN w:val="0"/>
              <w:adjustRightInd w:val="0"/>
              <w:rPr>
                <w:rFonts w:eastAsia="標楷體"/>
                <w:color w:val="auto"/>
                <w:sz w:val="24"/>
                <w:szCs w:val="24"/>
              </w:rPr>
            </w:pPr>
            <w:r w:rsidRPr="0079762B">
              <w:rPr>
                <w:rFonts w:eastAsia="標楷體"/>
                <w:b/>
                <w:color w:val="auto"/>
                <w:sz w:val="24"/>
                <w:szCs w:val="24"/>
              </w:rPr>
              <w:t xml:space="preserve">□ </w:t>
            </w:r>
            <w:r w:rsidRPr="0079762B">
              <w:rPr>
                <w:rFonts w:eastAsia="標楷體"/>
                <w:color w:val="auto"/>
                <w:sz w:val="24"/>
                <w:szCs w:val="24"/>
              </w:rPr>
              <w:t>B3</w:t>
            </w:r>
            <w:r w:rsidRPr="0079762B">
              <w:rPr>
                <w:rFonts w:eastAsia="標楷體"/>
                <w:color w:val="auto"/>
                <w:sz w:val="24"/>
                <w:szCs w:val="24"/>
              </w:rPr>
              <w:t>藝術涵養與美感素養</w:t>
            </w:r>
          </w:p>
          <w:p w14:paraId="69ACDDB4" w14:textId="77777777" w:rsidR="00FC1B4B" w:rsidRPr="0079762B" w:rsidRDefault="00FC1B4B" w:rsidP="008D49B7">
            <w:pPr>
              <w:autoSpaceDE w:val="0"/>
              <w:autoSpaceDN w:val="0"/>
              <w:adjustRightInd w:val="0"/>
              <w:rPr>
                <w:rFonts w:eastAsia="標楷體"/>
                <w:color w:val="auto"/>
                <w:sz w:val="24"/>
                <w:szCs w:val="24"/>
              </w:rPr>
            </w:pPr>
            <w:r w:rsidRPr="0079762B">
              <w:rPr>
                <w:rFonts w:eastAsia="標楷體"/>
                <w:b/>
                <w:color w:val="auto"/>
                <w:sz w:val="24"/>
                <w:szCs w:val="24"/>
              </w:rPr>
              <w:t xml:space="preserve">□ </w:t>
            </w:r>
            <w:r w:rsidRPr="0079762B">
              <w:rPr>
                <w:rFonts w:eastAsia="標楷體"/>
                <w:color w:val="auto"/>
                <w:sz w:val="24"/>
                <w:szCs w:val="24"/>
              </w:rPr>
              <w:t>C1</w:t>
            </w:r>
            <w:r w:rsidRPr="0079762B">
              <w:rPr>
                <w:rFonts w:eastAsia="標楷體"/>
                <w:color w:val="auto"/>
                <w:sz w:val="24"/>
                <w:szCs w:val="24"/>
              </w:rPr>
              <w:t>道德實踐與公民意識</w:t>
            </w:r>
          </w:p>
          <w:p w14:paraId="27C22FB6" w14:textId="753D9F25" w:rsidR="00FC1B4B" w:rsidRPr="0079762B" w:rsidRDefault="0077257A" w:rsidP="008D49B7">
            <w:pPr>
              <w:autoSpaceDE w:val="0"/>
              <w:autoSpaceDN w:val="0"/>
              <w:adjustRightInd w:val="0"/>
              <w:rPr>
                <w:rFonts w:eastAsia="標楷體"/>
                <w:color w:val="auto"/>
                <w:sz w:val="24"/>
                <w:szCs w:val="24"/>
              </w:rPr>
            </w:pPr>
            <w:r w:rsidRPr="0079762B">
              <w:rPr>
                <w:rFonts w:eastAsia="標楷體"/>
                <w:b/>
                <w:color w:val="auto"/>
                <w:sz w:val="24"/>
                <w:szCs w:val="24"/>
              </w:rPr>
              <w:t>■</w:t>
            </w:r>
            <w:r w:rsidR="00FC1B4B" w:rsidRPr="0079762B">
              <w:rPr>
                <w:rFonts w:eastAsia="標楷體"/>
                <w:b/>
                <w:color w:val="auto"/>
                <w:sz w:val="24"/>
                <w:szCs w:val="24"/>
              </w:rPr>
              <w:t xml:space="preserve"> </w:t>
            </w:r>
            <w:r w:rsidR="00FC1B4B" w:rsidRPr="0079762B">
              <w:rPr>
                <w:rFonts w:eastAsia="標楷體"/>
                <w:color w:val="auto"/>
                <w:sz w:val="24"/>
                <w:szCs w:val="24"/>
              </w:rPr>
              <w:t>C2</w:t>
            </w:r>
            <w:r w:rsidR="00FC1B4B" w:rsidRPr="0079762B">
              <w:rPr>
                <w:rFonts w:eastAsia="標楷體"/>
                <w:color w:val="auto"/>
                <w:sz w:val="24"/>
                <w:szCs w:val="24"/>
              </w:rPr>
              <w:t>人際關係與團隊合作</w:t>
            </w:r>
          </w:p>
          <w:p w14:paraId="5FAD337B" w14:textId="77777777" w:rsidR="00FC1B4B" w:rsidRPr="0079762B" w:rsidRDefault="00FC1B4B" w:rsidP="008D49B7">
            <w:pPr>
              <w:autoSpaceDE w:val="0"/>
              <w:autoSpaceDN w:val="0"/>
              <w:adjustRightInd w:val="0"/>
              <w:rPr>
                <w:rFonts w:eastAsia="標楷體"/>
                <w:color w:val="auto"/>
                <w:sz w:val="24"/>
                <w:szCs w:val="24"/>
              </w:rPr>
            </w:pPr>
            <w:r w:rsidRPr="0079762B">
              <w:rPr>
                <w:rFonts w:eastAsia="標楷體"/>
                <w:b/>
                <w:color w:val="auto"/>
                <w:sz w:val="24"/>
                <w:szCs w:val="24"/>
              </w:rPr>
              <w:t xml:space="preserve">□ </w:t>
            </w:r>
            <w:r w:rsidRPr="0079762B">
              <w:rPr>
                <w:rFonts w:eastAsia="標楷體"/>
                <w:color w:val="auto"/>
                <w:sz w:val="24"/>
                <w:szCs w:val="24"/>
              </w:rPr>
              <w:t>C3</w:t>
            </w:r>
            <w:r w:rsidRPr="0079762B">
              <w:rPr>
                <w:rFonts w:eastAsia="標楷體"/>
                <w:color w:val="auto"/>
                <w:sz w:val="24"/>
                <w:szCs w:val="24"/>
              </w:rPr>
              <w:t>多元文化與國際理解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5FD311C" w14:textId="77777777" w:rsidR="0077257A" w:rsidRPr="0079762B" w:rsidRDefault="0077257A" w:rsidP="0077257A">
            <w:pPr>
              <w:rPr>
                <w:rFonts w:eastAsia="標楷體"/>
              </w:rPr>
            </w:pPr>
            <w:r w:rsidRPr="0079762B">
              <w:rPr>
                <w:rFonts w:eastAsia="標楷體"/>
                <w:color w:val="auto"/>
                <w:sz w:val="24"/>
                <w:szCs w:val="24"/>
                <w:shd w:val="clear" w:color="auto" w:fill="FFFFFF"/>
              </w:rPr>
              <w:t>自</w:t>
            </w:r>
            <w:r w:rsidRPr="0079762B">
              <w:rPr>
                <w:rFonts w:eastAsia="標楷體"/>
                <w:color w:val="auto"/>
                <w:sz w:val="24"/>
                <w:szCs w:val="24"/>
                <w:shd w:val="clear" w:color="auto" w:fill="FFFFFF"/>
              </w:rPr>
              <w:t xml:space="preserve">-J-A1 </w:t>
            </w:r>
            <w:r w:rsidRPr="0079762B">
              <w:rPr>
                <w:rFonts w:eastAsia="標楷體"/>
                <w:color w:val="auto"/>
                <w:sz w:val="24"/>
                <w:szCs w:val="24"/>
                <w:shd w:val="clear" w:color="auto" w:fill="FFFFFF"/>
              </w:rPr>
              <w:t>能應用科學知識、方法與態度於日常生活當中。</w:t>
            </w:r>
          </w:p>
          <w:p w14:paraId="63436573" w14:textId="77777777" w:rsidR="0077257A" w:rsidRPr="0079762B" w:rsidRDefault="0077257A" w:rsidP="0077257A">
            <w:pPr>
              <w:rPr>
                <w:rFonts w:eastAsia="標楷體"/>
                <w:color w:val="auto"/>
                <w:sz w:val="24"/>
                <w:szCs w:val="24"/>
                <w:shd w:val="clear" w:color="auto" w:fill="FFFFFF"/>
              </w:rPr>
            </w:pPr>
            <w:r w:rsidRPr="0079762B">
              <w:rPr>
                <w:rFonts w:eastAsia="標楷體"/>
                <w:color w:val="auto"/>
                <w:sz w:val="24"/>
                <w:szCs w:val="24"/>
                <w:shd w:val="clear" w:color="auto" w:fill="FFFFFF"/>
              </w:rPr>
              <w:t>自</w:t>
            </w:r>
            <w:r w:rsidRPr="0079762B">
              <w:rPr>
                <w:rFonts w:eastAsia="標楷體"/>
                <w:color w:val="auto"/>
                <w:sz w:val="24"/>
                <w:szCs w:val="24"/>
                <w:shd w:val="clear" w:color="auto" w:fill="FFFFFF"/>
              </w:rPr>
              <w:t xml:space="preserve">-J-A2 </w:t>
            </w:r>
            <w:r w:rsidRPr="0079762B">
              <w:rPr>
                <w:rFonts w:eastAsia="標楷體"/>
                <w:color w:val="auto"/>
                <w:sz w:val="24"/>
                <w:szCs w:val="24"/>
                <w:shd w:val="clear" w:color="auto" w:fill="FFFFFF"/>
              </w:rPr>
              <w:t>能</w:t>
            </w:r>
            <w:proofErr w:type="gramStart"/>
            <w:r w:rsidRPr="0079762B">
              <w:rPr>
                <w:rFonts w:eastAsia="標楷體"/>
                <w:color w:val="auto"/>
                <w:sz w:val="24"/>
                <w:szCs w:val="24"/>
                <w:shd w:val="clear" w:color="auto" w:fill="FFFFFF"/>
              </w:rPr>
              <w:t>將所習得</w:t>
            </w:r>
            <w:proofErr w:type="gramEnd"/>
            <w:r w:rsidRPr="0079762B">
              <w:rPr>
                <w:rFonts w:eastAsia="標楷體"/>
                <w:color w:val="auto"/>
                <w:sz w:val="24"/>
                <w:szCs w:val="24"/>
                <w:shd w:val="clear" w:color="auto" w:fill="FFFFFF"/>
              </w:rPr>
              <w:t>的科學知識，連結到自己觀察到的自然現象及實驗數據，學習自我或團體探索證據、</w:t>
            </w:r>
          </w:p>
          <w:p w14:paraId="1D51CDA0" w14:textId="795331E0" w:rsidR="0077257A" w:rsidRPr="0079762B" w:rsidRDefault="0077257A" w:rsidP="0077257A">
            <w:pPr>
              <w:ind w:leftChars="515" w:left="1030" w:firstLine="0"/>
              <w:rPr>
                <w:rFonts w:eastAsia="標楷體"/>
              </w:rPr>
            </w:pPr>
            <w:r w:rsidRPr="0079762B">
              <w:rPr>
                <w:rFonts w:eastAsia="標楷體"/>
                <w:color w:val="auto"/>
                <w:sz w:val="24"/>
                <w:szCs w:val="24"/>
                <w:shd w:val="clear" w:color="auto" w:fill="FFFFFF"/>
              </w:rPr>
              <w:t>回應多元觀點，並能對問題、方法、資訊或數據的</w:t>
            </w:r>
            <w:proofErr w:type="gramStart"/>
            <w:r w:rsidRPr="0079762B">
              <w:rPr>
                <w:rFonts w:eastAsia="標楷體"/>
                <w:color w:val="auto"/>
                <w:sz w:val="24"/>
                <w:szCs w:val="24"/>
                <w:shd w:val="clear" w:color="auto" w:fill="FFFFFF"/>
              </w:rPr>
              <w:t>可信性抱持</w:t>
            </w:r>
            <w:proofErr w:type="gramEnd"/>
            <w:r w:rsidRPr="0079762B">
              <w:rPr>
                <w:rFonts w:eastAsia="標楷體"/>
                <w:color w:val="auto"/>
                <w:sz w:val="24"/>
                <w:szCs w:val="24"/>
                <w:shd w:val="clear" w:color="auto" w:fill="FFFFFF"/>
              </w:rPr>
              <w:t>合理的懷疑態度或進行檢核，提出問題可能的解決方案。</w:t>
            </w:r>
          </w:p>
          <w:p w14:paraId="48FD7CD8" w14:textId="77777777" w:rsidR="0077257A" w:rsidRPr="0079762B" w:rsidRDefault="0077257A" w:rsidP="0077257A">
            <w:pPr>
              <w:rPr>
                <w:rFonts w:eastAsia="標楷體"/>
                <w:color w:val="auto"/>
                <w:sz w:val="24"/>
                <w:szCs w:val="24"/>
                <w:shd w:val="clear" w:color="auto" w:fill="FFFFFF"/>
              </w:rPr>
            </w:pPr>
            <w:r w:rsidRPr="0079762B">
              <w:rPr>
                <w:rFonts w:eastAsia="標楷體"/>
                <w:color w:val="auto"/>
                <w:sz w:val="24"/>
                <w:szCs w:val="24"/>
                <w:shd w:val="clear" w:color="auto" w:fill="FFFFFF"/>
              </w:rPr>
              <w:t>自</w:t>
            </w:r>
            <w:r w:rsidRPr="0079762B">
              <w:rPr>
                <w:rFonts w:eastAsia="標楷體"/>
                <w:color w:val="auto"/>
                <w:sz w:val="24"/>
                <w:szCs w:val="24"/>
                <w:shd w:val="clear" w:color="auto" w:fill="FFFFFF"/>
              </w:rPr>
              <w:t xml:space="preserve">-J-A3 </w:t>
            </w:r>
            <w:r w:rsidRPr="0079762B">
              <w:rPr>
                <w:rFonts w:eastAsia="標楷體"/>
                <w:color w:val="auto"/>
                <w:sz w:val="24"/>
                <w:szCs w:val="24"/>
                <w:shd w:val="clear" w:color="auto" w:fill="FFFFFF"/>
              </w:rPr>
              <w:t>具備從日常生活經驗中找出問題，並能根據問題特性、資源等因素，善用生活週遭的物品、器材</w:t>
            </w:r>
          </w:p>
          <w:p w14:paraId="664A2D6B" w14:textId="0746FA50" w:rsidR="0077257A" w:rsidRPr="0079762B" w:rsidRDefault="0077257A" w:rsidP="0077257A">
            <w:pPr>
              <w:ind w:leftChars="444" w:left="888" w:firstLine="142"/>
              <w:rPr>
                <w:rFonts w:eastAsia="標楷體"/>
              </w:rPr>
            </w:pPr>
            <w:r w:rsidRPr="0079762B">
              <w:rPr>
                <w:rFonts w:eastAsia="標楷體"/>
                <w:color w:val="auto"/>
                <w:sz w:val="24"/>
                <w:szCs w:val="24"/>
                <w:shd w:val="clear" w:color="auto" w:fill="FFFFFF"/>
              </w:rPr>
              <w:t>儀器、科技設備及資源，規劃自然科學探究活動。</w:t>
            </w:r>
          </w:p>
          <w:p w14:paraId="38F1CF5B" w14:textId="77777777" w:rsidR="0077257A" w:rsidRPr="0079762B" w:rsidRDefault="0077257A" w:rsidP="0077257A">
            <w:pPr>
              <w:rPr>
                <w:rFonts w:eastAsia="標楷體"/>
                <w:color w:val="auto"/>
                <w:sz w:val="24"/>
                <w:szCs w:val="24"/>
                <w:shd w:val="clear" w:color="auto" w:fill="FFFFFF"/>
              </w:rPr>
            </w:pPr>
            <w:r w:rsidRPr="0079762B">
              <w:rPr>
                <w:rFonts w:eastAsia="標楷體"/>
                <w:color w:val="auto"/>
                <w:sz w:val="24"/>
                <w:szCs w:val="24"/>
                <w:shd w:val="clear" w:color="auto" w:fill="FFFFFF"/>
              </w:rPr>
              <w:t>自</w:t>
            </w:r>
            <w:r w:rsidRPr="0079762B">
              <w:rPr>
                <w:rFonts w:eastAsia="標楷體"/>
                <w:color w:val="auto"/>
                <w:sz w:val="24"/>
                <w:szCs w:val="24"/>
                <w:shd w:val="clear" w:color="auto" w:fill="FFFFFF"/>
              </w:rPr>
              <w:t xml:space="preserve">-J-B1 </w:t>
            </w:r>
            <w:r w:rsidRPr="0079762B">
              <w:rPr>
                <w:rFonts w:eastAsia="標楷體"/>
                <w:color w:val="auto"/>
                <w:sz w:val="24"/>
                <w:szCs w:val="24"/>
                <w:shd w:val="clear" w:color="auto" w:fill="FFFFFF"/>
              </w:rPr>
              <w:t>能分析歸納、製作圖表、使用資訊及數學運算等方法，整理自然科學資訊或數據，並利用口語、</w:t>
            </w:r>
          </w:p>
          <w:p w14:paraId="46BD47D9" w14:textId="45787373" w:rsidR="0077257A" w:rsidRPr="0079762B" w:rsidRDefault="0077257A" w:rsidP="0077257A">
            <w:pPr>
              <w:ind w:leftChars="515" w:left="1030"/>
              <w:rPr>
                <w:rFonts w:eastAsia="標楷體"/>
              </w:rPr>
            </w:pPr>
            <w:r w:rsidRPr="0079762B">
              <w:rPr>
                <w:rFonts w:eastAsia="標楷體"/>
                <w:color w:val="auto"/>
                <w:sz w:val="24"/>
                <w:szCs w:val="24"/>
                <w:shd w:val="clear" w:color="auto" w:fill="FFFFFF"/>
              </w:rPr>
              <w:t>影像、文字與圖案、繪圖或實物、科學名詞、數學公式、模型等，表達探究之過程、發現與成果、價值和限制等。</w:t>
            </w:r>
          </w:p>
          <w:p w14:paraId="4049294E" w14:textId="77777777" w:rsidR="0077257A" w:rsidRPr="0079762B" w:rsidRDefault="0077257A" w:rsidP="0077257A">
            <w:pPr>
              <w:rPr>
                <w:rFonts w:eastAsia="標楷體"/>
                <w:color w:val="auto"/>
                <w:sz w:val="24"/>
                <w:szCs w:val="24"/>
                <w:shd w:val="clear" w:color="auto" w:fill="FFFFFF"/>
              </w:rPr>
            </w:pPr>
            <w:r w:rsidRPr="0079762B">
              <w:rPr>
                <w:rFonts w:eastAsia="標楷體"/>
                <w:color w:val="auto"/>
                <w:sz w:val="24"/>
                <w:szCs w:val="24"/>
                <w:shd w:val="clear" w:color="auto" w:fill="FFFFFF"/>
              </w:rPr>
              <w:t>自</w:t>
            </w:r>
            <w:r w:rsidRPr="0079762B">
              <w:rPr>
                <w:rFonts w:eastAsia="標楷體"/>
                <w:color w:val="auto"/>
                <w:sz w:val="24"/>
                <w:szCs w:val="24"/>
                <w:shd w:val="clear" w:color="auto" w:fill="FFFFFF"/>
              </w:rPr>
              <w:t xml:space="preserve">-J-B2 </w:t>
            </w:r>
            <w:r w:rsidRPr="0079762B">
              <w:rPr>
                <w:rFonts w:eastAsia="標楷體"/>
                <w:color w:val="auto"/>
                <w:sz w:val="24"/>
                <w:szCs w:val="24"/>
                <w:shd w:val="clear" w:color="auto" w:fill="FFFFFF"/>
              </w:rPr>
              <w:t>能操作適合學習階段的科技設備與資源，並從學習活動、日常經驗及科技運用、自然環境、書刊</w:t>
            </w:r>
          </w:p>
          <w:p w14:paraId="667A31D6" w14:textId="7E8E9DD0" w:rsidR="0077257A" w:rsidRPr="0079762B" w:rsidRDefault="0077257A" w:rsidP="0077257A">
            <w:pPr>
              <w:ind w:leftChars="515" w:left="1030"/>
              <w:rPr>
                <w:rFonts w:eastAsia="標楷體"/>
              </w:rPr>
            </w:pPr>
            <w:r w:rsidRPr="0079762B">
              <w:rPr>
                <w:rFonts w:eastAsia="標楷體"/>
                <w:color w:val="auto"/>
                <w:sz w:val="24"/>
                <w:szCs w:val="24"/>
                <w:shd w:val="clear" w:color="auto" w:fill="FFFFFF"/>
              </w:rPr>
              <w:t>及網路媒體中，培養相關倫理與分辨資訊之可信程度及進行各種有計畫的觀察，以獲得有助於探究和問題解決的資訊。</w:t>
            </w:r>
          </w:p>
          <w:p w14:paraId="3E346FF0" w14:textId="77777777" w:rsidR="0077257A" w:rsidRPr="0079762B" w:rsidRDefault="0077257A" w:rsidP="0077257A">
            <w:pPr>
              <w:pStyle w:val="Web"/>
              <w:snapToGrid w:val="0"/>
              <w:spacing w:before="0" w:beforeAutospacing="0" w:after="0" w:afterAutospacing="0" w:line="240" w:lineRule="atLeast"/>
              <w:rPr>
                <w:rFonts w:ascii="Times New Roman" w:eastAsia="標楷體" w:hAnsi="Times New Roman" w:cs="Times New Roman"/>
                <w:shd w:val="clear" w:color="auto" w:fill="FFFFFF"/>
              </w:rPr>
            </w:pPr>
            <w:r w:rsidRPr="0079762B">
              <w:rPr>
                <w:rFonts w:ascii="Times New Roman" w:eastAsia="標楷體" w:hAnsi="Times New Roman" w:cs="Times New Roman"/>
                <w:shd w:val="clear" w:color="auto" w:fill="FFFFFF"/>
              </w:rPr>
              <w:t>自</w:t>
            </w:r>
            <w:r w:rsidRPr="0079762B">
              <w:rPr>
                <w:rFonts w:ascii="Times New Roman" w:eastAsia="標楷體" w:hAnsi="Times New Roman" w:cs="Times New Roman"/>
                <w:shd w:val="clear" w:color="auto" w:fill="FFFFFF"/>
              </w:rPr>
              <w:t xml:space="preserve">-J-C2 </w:t>
            </w:r>
            <w:r w:rsidRPr="0079762B">
              <w:rPr>
                <w:rFonts w:ascii="Times New Roman" w:eastAsia="標楷體" w:hAnsi="Times New Roman" w:cs="Times New Roman"/>
                <w:shd w:val="clear" w:color="auto" w:fill="FFFFFF"/>
              </w:rPr>
              <w:t>透過合作學習，發展與同儕溝通、共同參與、共同執行及共同發掘科學相關知識與問題解決的能</w:t>
            </w:r>
          </w:p>
          <w:p w14:paraId="25285579" w14:textId="71A76757" w:rsidR="00FC1B4B" w:rsidRPr="0079762B" w:rsidRDefault="0077257A" w:rsidP="0077257A">
            <w:pPr>
              <w:pStyle w:val="Web"/>
              <w:snapToGrid w:val="0"/>
              <w:spacing w:before="0" w:beforeAutospacing="0" w:after="0" w:afterAutospacing="0" w:line="240" w:lineRule="atLeast"/>
              <w:ind w:leftChars="515" w:left="1030"/>
              <w:rPr>
                <w:rFonts w:ascii="Times New Roman" w:eastAsia="標楷體" w:hAnsi="Times New Roman" w:cs="Times New Roman"/>
                <w:color w:val="FF0000"/>
              </w:rPr>
            </w:pPr>
            <w:r w:rsidRPr="0079762B">
              <w:rPr>
                <w:rFonts w:ascii="Times New Roman" w:eastAsia="標楷體" w:hAnsi="Times New Roman" w:cs="Times New Roman"/>
                <w:shd w:val="clear" w:color="auto" w:fill="FFFFFF"/>
              </w:rPr>
              <w:t>力。</w:t>
            </w:r>
          </w:p>
        </w:tc>
      </w:tr>
    </w:tbl>
    <w:p w14:paraId="6BC15F4C" w14:textId="306C8825" w:rsidR="00FC1B4B" w:rsidRPr="0079762B" w:rsidRDefault="00FC1B4B" w:rsidP="005432CD">
      <w:pPr>
        <w:pBdr>
          <w:top w:val="nil"/>
          <w:left w:val="nil"/>
          <w:bottom w:val="nil"/>
          <w:right w:val="nil"/>
          <w:between w:val="nil"/>
        </w:pBdr>
        <w:spacing w:line="360" w:lineRule="auto"/>
        <w:ind w:firstLine="0"/>
        <w:rPr>
          <w:rFonts w:eastAsia="標楷體"/>
          <w:color w:val="FF0000"/>
          <w:sz w:val="24"/>
          <w:szCs w:val="24"/>
          <w:u w:val="single"/>
        </w:rPr>
      </w:pPr>
    </w:p>
    <w:p w14:paraId="7471E22A" w14:textId="6964BBFF" w:rsidR="00D37619" w:rsidRPr="0079762B" w:rsidRDefault="0060078A" w:rsidP="00FC1B4B">
      <w:pPr>
        <w:pStyle w:val="aff0"/>
        <w:numPr>
          <w:ilvl w:val="0"/>
          <w:numId w:val="35"/>
        </w:numPr>
        <w:pBdr>
          <w:top w:val="nil"/>
          <w:left w:val="nil"/>
          <w:bottom w:val="nil"/>
          <w:right w:val="nil"/>
          <w:between w:val="nil"/>
        </w:pBdr>
        <w:spacing w:line="360" w:lineRule="auto"/>
        <w:ind w:leftChars="0"/>
        <w:rPr>
          <w:rFonts w:eastAsia="標楷體"/>
          <w:color w:val="2E74B5" w:themeColor="accent1" w:themeShade="BF"/>
          <w:sz w:val="24"/>
          <w:szCs w:val="24"/>
        </w:rPr>
      </w:pPr>
      <w:r w:rsidRPr="0079762B">
        <w:rPr>
          <w:rFonts w:eastAsia="標楷體"/>
          <w:noProof/>
          <w:sz w:val="28"/>
        </w:rPr>
        <w:drawing>
          <wp:anchor distT="0" distB="0" distL="114300" distR="114300" simplePos="0" relativeHeight="251673600" behindDoc="1" locked="0" layoutInCell="1" allowOverlap="1" wp14:anchorId="5A305F7D" wp14:editId="2DB4549E">
            <wp:simplePos x="0" y="0"/>
            <wp:positionH relativeFrom="margin">
              <wp:align>left</wp:align>
            </wp:positionH>
            <wp:positionV relativeFrom="paragraph">
              <wp:posOffset>337835</wp:posOffset>
            </wp:positionV>
            <wp:extent cx="9189085" cy="986155"/>
            <wp:effectExtent l="0" t="0" r="0" b="4445"/>
            <wp:wrapTight wrapText="bothSides">
              <wp:wrapPolygon edited="0">
                <wp:start x="134" y="0"/>
                <wp:lineTo x="45" y="2086"/>
                <wp:lineTo x="0" y="16690"/>
                <wp:lineTo x="90" y="20446"/>
                <wp:lineTo x="179" y="21280"/>
                <wp:lineTo x="21360" y="21280"/>
                <wp:lineTo x="21449" y="20446"/>
                <wp:lineTo x="21539" y="16690"/>
                <wp:lineTo x="21494" y="2086"/>
                <wp:lineTo x="21404" y="0"/>
                <wp:lineTo x="134"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t="35103" b="34773"/>
                    <a:stretch>
                      <a:fillRect/>
                    </a:stretch>
                  </pic:blipFill>
                  <pic:spPr bwMode="auto">
                    <a:xfrm>
                      <a:off x="0" y="0"/>
                      <a:ext cx="9189085" cy="98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D37619" w:rsidRPr="0079762B">
        <w:rPr>
          <w:rFonts w:eastAsia="標楷體"/>
          <w:b/>
          <w:sz w:val="24"/>
          <w:szCs w:val="24"/>
        </w:rPr>
        <w:t>課程架構：</w:t>
      </w:r>
      <w:r w:rsidR="005432CD" w:rsidRPr="0079762B">
        <w:rPr>
          <w:rFonts w:eastAsia="標楷體"/>
          <w:b/>
          <w:color w:val="FF0000"/>
          <w:sz w:val="24"/>
          <w:szCs w:val="24"/>
        </w:rPr>
        <w:t>(</w:t>
      </w:r>
      <w:r w:rsidR="005432CD" w:rsidRPr="0079762B">
        <w:rPr>
          <w:rFonts w:eastAsia="標楷體"/>
          <w:b/>
          <w:color w:val="FF0000"/>
          <w:sz w:val="24"/>
          <w:szCs w:val="24"/>
        </w:rPr>
        <w:t>自行視需要決定是否呈現</w:t>
      </w:r>
      <w:r w:rsidR="00E8654C" w:rsidRPr="0079762B">
        <w:rPr>
          <w:rFonts w:eastAsia="標楷體"/>
          <w:b/>
          <w:color w:val="FF0000"/>
          <w:sz w:val="24"/>
          <w:szCs w:val="24"/>
        </w:rPr>
        <w:t>，但不可刪除。</w:t>
      </w:r>
      <w:r w:rsidR="005432CD" w:rsidRPr="0079762B">
        <w:rPr>
          <w:rFonts w:eastAsia="標楷體"/>
          <w:b/>
          <w:color w:val="FF0000"/>
          <w:sz w:val="24"/>
          <w:szCs w:val="24"/>
        </w:rPr>
        <w:t>)</w:t>
      </w:r>
    </w:p>
    <w:p w14:paraId="1C47A9B8" w14:textId="2CCCBCFB" w:rsidR="0060078A" w:rsidRPr="0079762B" w:rsidRDefault="0060078A" w:rsidP="0060078A">
      <w:pPr>
        <w:spacing w:line="420" w:lineRule="exact"/>
        <w:ind w:left="23" w:firstLine="0"/>
        <w:rPr>
          <w:rFonts w:eastAsia="標楷體"/>
          <w:sz w:val="28"/>
        </w:rPr>
      </w:pPr>
      <w:r w:rsidRPr="0079762B">
        <w:rPr>
          <w:rFonts w:eastAsia="標楷體"/>
          <w:sz w:val="28"/>
        </w:rPr>
        <w:t>理化課程搭配本校八年級校本</w:t>
      </w:r>
      <w:proofErr w:type="gramStart"/>
      <w:r w:rsidRPr="0079762B">
        <w:rPr>
          <w:rFonts w:eastAsia="標楷體"/>
          <w:sz w:val="28"/>
        </w:rPr>
        <w:t>課程－小生活</w:t>
      </w:r>
      <w:proofErr w:type="gramEnd"/>
      <w:r w:rsidRPr="0079762B">
        <w:rPr>
          <w:rFonts w:eastAsia="標楷體"/>
          <w:sz w:val="28"/>
        </w:rPr>
        <w:t>大科學，於理化課程中利用生活中容易取得的素材化腐朽為神奇進行科學學習活動，藉由科學實作體驗提升學生對理化的學習動機與學習興趣，讓學生發現生活中處處是科學，並藉由實作過程培養學生創造力，提升科學素養。</w:t>
      </w:r>
    </w:p>
    <w:p w14:paraId="4FFE5354" w14:textId="7C01BAB5" w:rsidR="00440A20" w:rsidRPr="0079762B" w:rsidRDefault="00440A20" w:rsidP="001948DA">
      <w:pPr>
        <w:spacing w:line="0" w:lineRule="atLeast"/>
        <w:rPr>
          <w:rFonts w:eastAsia="標楷體"/>
          <w:sz w:val="24"/>
          <w:szCs w:val="24"/>
        </w:rPr>
      </w:pPr>
    </w:p>
    <w:p w14:paraId="6ACF90E9" w14:textId="77777777" w:rsidR="00200C15" w:rsidRPr="0079762B" w:rsidRDefault="00200C15" w:rsidP="001948DA">
      <w:pPr>
        <w:spacing w:line="0" w:lineRule="atLeast"/>
        <w:rPr>
          <w:rFonts w:eastAsia="標楷體"/>
          <w:sz w:val="24"/>
          <w:szCs w:val="24"/>
        </w:rPr>
      </w:pPr>
    </w:p>
    <w:p w14:paraId="37F71ADA" w14:textId="77777777" w:rsidR="00D37619" w:rsidRPr="0079762B" w:rsidRDefault="00D37619" w:rsidP="00FC1B4B">
      <w:pPr>
        <w:pStyle w:val="aff0"/>
        <w:numPr>
          <w:ilvl w:val="0"/>
          <w:numId w:val="35"/>
        </w:numPr>
        <w:spacing w:line="0" w:lineRule="atLeast"/>
        <w:ind w:leftChars="0"/>
        <w:rPr>
          <w:rFonts w:eastAsia="標楷體"/>
          <w:b/>
          <w:color w:val="FF0000"/>
          <w:sz w:val="24"/>
          <w:szCs w:val="24"/>
        </w:rPr>
      </w:pPr>
      <w:r w:rsidRPr="0079762B">
        <w:rPr>
          <w:rFonts w:eastAsia="標楷體"/>
          <w:b/>
          <w:sz w:val="24"/>
          <w:szCs w:val="24"/>
        </w:rPr>
        <w:lastRenderedPageBreak/>
        <w:t>素養導向教學規劃：</w:t>
      </w:r>
    </w:p>
    <w:p w14:paraId="0EE8C192" w14:textId="77777777" w:rsidR="00F343B4" w:rsidRPr="0079762B" w:rsidRDefault="00F343B4" w:rsidP="00F343B4">
      <w:pPr>
        <w:spacing w:line="0" w:lineRule="atLeast"/>
        <w:rPr>
          <w:rFonts w:eastAsia="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303"/>
        <w:gridCol w:w="1539"/>
        <w:gridCol w:w="1296"/>
        <w:gridCol w:w="1417"/>
        <w:gridCol w:w="1559"/>
        <w:gridCol w:w="1481"/>
      </w:tblGrid>
      <w:tr w:rsidR="00F343B4" w:rsidRPr="0079762B" w14:paraId="38A9B0AD" w14:textId="77777777" w:rsidTr="00D92691">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79762B" w:rsidRDefault="00F343B4" w:rsidP="008D49B7">
            <w:pPr>
              <w:pBdr>
                <w:top w:val="nil"/>
                <w:left w:val="nil"/>
                <w:bottom w:val="nil"/>
                <w:right w:val="nil"/>
                <w:between w:val="nil"/>
              </w:pBdr>
              <w:spacing w:line="240" w:lineRule="atLeast"/>
              <w:jc w:val="center"/>
              <w:rPr>
                <w:rFonts w:eastAsia="標楷體"/>
                <w:b/>
                <w:color w:val="auto"/>
                <w:sz w:val="24"/>
                <w:szCs w:val="24"/>
              </w:rPr>
            </w:pPr>
            <w:r w:rsidRPr="0079762B">
              <w:rPr>
                <w:rFonts w:eastAsia="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79762B" w:rsidRDefault="00F343B4" w:rsidP="008D49B7">
            <w:pPr>
              <w:pBdr>
                <w:top w:val="nil"/>
                <w:left w:val="nil"/>
                <w:bottom w:val="nil"/>
                <w:right w:val="nil"/>
                <w:between w:val="nil"/>
              </w:pBdr>
              <w:spacing w:line="240" w:lineRule="atLeast"/>
              <w:jc w:val="center"/>
              <w:rPr>
                <w:rFonts w:eastAsia="標楷體"/>
                <w:b/>
                <w:color w:val="auto"/>
                <w:sz w:val="24"/>
                <w:szCs w:val="24"/>
              </w:rPr>
            </w:pPr>
            <w:r w:rsidRPr="0079762B">
              <w:rPr>
                <w:rFonts w:eastAsia="標楷體"/>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79762B" w:rsidRDefault="00F343B4" w:rsidP="008D49B7">
            <w:pPr>
              <w:pBdr>
                <w:top w:val="nil"/>
                <w:left w:val="nil"/>
                <w:bottom w:val="nil"/>
                <w:right w:val="nil"/>
                <w:between w:val="nil"/>
              </w:pBdr>
              <w:spacing w:line="240" w:lineRule="atLeast"/>
              <w:jc w:val="center"/>
              <w:rPr>
                <w:rFonts w:eastAsia="標楷體"/>
                <w:b/>
                <w:color w:val="auto"/>
                <w:sz w:val="24"/>
                <w:szCs w:val="24"/>
              </w:rPr>
            </w:pPr>
            <w:r w:rsidRPr="0079762B">
              <w:rPr>
                <w:rFonts w:eastAsia="標楷體"/>
                <w:b/>
                <w:color w:val="auto"/>
                <w:sz w:val="24"/>
                <w:szCs w:val="24"/>
              </w:rPr>
              <w:t>單元</w:t>
            </w:r>
            <w:r w:rsidRPr="0079762B">
              <w:rPr>
                <w:rFonts w:eastAsia="標楷體"/>
                <w:b/>
                <w:color w:val="auto"/>
                <w:sz w:val="24"/>
                <w:szCs w:val="24"/>
              </w:rPr>
              <w:t>/</w:t>
            </w:r>
            <w:r w:rsidRPr="0079762B">
              <w:rPr>
                <w:rFonts w:eastAsia="標楷體"/>
                <w:b/>
                <w:color w:val="auto"/>
                <w:sz w:val="24"/>
                <w:szCs w:val="24"/>
              </w:rPr>
              <w:t>主題名稱與活動內容</w:t>
            </w:r>
          </w:p>
        </w:tc>
        <w:tc>
          <w:tcPr>
            <w:tcW w:w="303"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79762B" w:rsidRDefault="00F343B4" w:rsidP="008D49B7">
            <w:pPr>
              <w:pBdr>
                <w:top w:val="nil"/>
                <w:left w:val="nil"/>
                <w:bottom w:val="nil"/>
                <w:right w:val="nil"/>
                <w:between w:val="nil"/>
              </w:pBdr>
              <w:spacing w:line="240" w:lineRule="atLeast"/>
              <w:jc w:val="center"/>
              <w:rPr>
                <w:rFonts w:eastAsia="標楷體"/>
                <w:b/>
                <w:color w:val="auto"/>
                <w:sz w:val="24"/>
                <w:szCs w:val="24"/>
              </w:rPr>
            </w:pPr>
            <w:r w:rsidRPr="0079762B">
              <w:rPr>
                <w:rFonts w:eastAsia="標楷體"/>
                <w:b/>
                <w:color w:val="auto"/>
                <w:sz w:val="24"/>
                <w:szCs w:val="24"/>
              </w:rPr>
              <w:t>節數</w:t>
            </w:r>
          </w:p>
        </w:tc>
        <w:tc>
          <w:tcPr>
            <w:tcW w:w="1539"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79762B" w:rsidRDefault="00F343B4" w:rsidP="008D49B7">
            <w:pPr>
              <w:pBdr>
                <w:top w:val="nil"/>
                <w:left w:val="nil"/>
                <w:bottom w:val="nil"/>
                <w:right w:val="nil"/>
                <w:between w:val="nil"/>
              </w:pBdr>
              <w:spacing w:line="240" w:lineRule="atLeast"/>
              <w:jc w:val="center"/>
              <w:rPr>
                <w:rFonts w:eastAsia="標楷體"/>
                <w:b/>
                <w:color w:val="auto"/>
                <w:sz w:val="24"/>
                <w:szCs w:val="24"/>
              </w:rPr>
            </w:pPr>
            <w:r w:rsidRPr="0079762B">
              <w:rPr>
                <w:rFonts w:eastAsia="標楷體"/>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79762B" w:rsidRDefault="00F343B4" w:rsidP="008D49B7">
            <w:pPr>
              <w:pBdr>
                <w:top w:val="nil"/>
                <w:left w:val="nil"/>
                <w:bottom w:val="nil"/>
                <w:right w:val="nil"/>
                <w:between w:val="nil"/>
              </w:pBdr>
              <w:snapToGrid w:val="0"/>
              <w:spacing w:line="240" w:lineRule="atLeast"/>
              <w:jc w:val="center"/>
              <w:rPr>
                <w:rFonts w:eastAsia="標楷體"/>
                <w:b/>
                <w:color w:val="auto"/>
                <w:sz w:val="24"/>
                <w:szCs w:val="24"/>
              </w:rPr>
            </w:pPr>
            <w:r w:rsidRPr="0079762B">
              <w:rPr>
                <w:rFonts w:eastAsia="標楷體"/>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79762B" w:rsidRDefault="00F343B4" w:rsidP="008D49B7">
            <w:pPr>
              <w:pBdr>
                <w:top w:val="nil"/>
                <w:left w:val="nil"/>
                <w:bottom w:val="nil"/>
                <w:right w:val="nil"/>
                <w:between w:val="nil"/>
              </w:pBdr>
              <w:spacing w:line="240" w:lineRule="atLeast"/>
              <w:jc w:val="center"/>
              <w:rPr>
                <w:rFonts w:eastAsia="標楷體"/>
                <w:b/>
                <w:color w:val="auto"/>
                <w:sz w:val="24"/>
                <w:szCs w:val="24"/>
              </w:rPr>
            </w:pPr>
            <w:r w:rsidRPr="0079762B">
              <w:rPr>
                <w:rFonts w:eastAsia="標楷體"/>
                <w:b/>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79762B" w:rsidRDefault="00F343B4" w:rsidP="00D92691">
            <w:pPr>
              <w:pBdr>
                <w:top w:val="nil"/>
                <w:left w:val="nil"/>
                <w:bottom w:val="nil"/>
                <w:right w:val="nil"/>
                <w:between w:val="nil"/>
              </w:pBdr>
              <w:spacing w:line="240" w:lineRule="atLeast"/>
              <w:jc w:val="left"/>
              <w:rPr>
                <w:rFonts w:eastAsia="標楷體"/>
                <w:b/>
                <w:color w:val="auto"/>
                <w:sz w:val="24"/>
                <w:szCs w:val="24"/>
              </w:rPr>
            </w:pPr>
            <w:r w:rsidRPr="0079762B">
              <w:rPr>
                <w:rFonts w:eastAsia="標楷體"/>
                <w:b/>
                <w:color w:val="auto"/>
                <w:sz w:val="24"/>
                <w:szCs w:val="24"/>
              </w:rPr>
              <w:t>融入議題</w:t>
            </w:r>
          </w:p>
        </w:tc>
        <w:tc>
          <w:tcPr>
            <w:tcW w:w="1481" w:type="dxa"/>
            <w:vMerge w:val="restart"/>
            <w:tcBorders>
              <w:top w:val="single" w:sz="8" w:space="0" w:color="000000"/>
              <w:right w:val="single" w:sz="8" w:space="0" w:color="000000"/>
            </w:tcBorders>
            <w:vAlign w:val="center"/>
          </w:tcPr>
          <w:p w14:paraId="13FEFFD8" w14:textId="77777777" w:rsidR="00F343B4" w:rsidRPr="0079762B" w:rsidRDefault="00F343B4" w:rsidP="008D49B7">
            <w:pPr>
              <w:pBdr>
                <w:top w:val="nil"/>
                <w:left w:val="nil"/>
                <w:bottom w:val="nil"/>
                <w:right w:val="nil"/>
                <w:between w:val="nil"/>
              </w:pBdr>
              <w:spacing w:line="240" w:lineRule="atLeast"/>
              <w:jc w:val="center"/>
              <w:rPr>
                <w:rFonts w:eastAsia="標楷體"/>
                <w:b/>
                <w:color w:val="auto"/>
                <w:sz w:val="24"/>
                <w:szCs w:val="24"/>
              </w:rPr>
            </w:pPr>
            <w:r w:rsidRPr="0079762B">
              <w:rPr>
                <w:rFonts w:eastAsia="標楷體"/>
                <w:b/>
                <w:color w:val="auto"/>
                <w:sz w:val="24"/>
                <w:szCs w:val="24"/>
              </w:rPr>
              <w:t>備註</w:t>
            </w:r>
          </w:p>
        </w:tc>
      </w:tr>
      <w:tr w:rsidR="00F343B4" w:rsidRPr="0079762B" w14:paraId="047B77E6" w14:textId="77777777" w:rsidTr="00D92691">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79762B" w:rsidRDefault="00F343B4" w:rsidP="008D49B7">
            <w:pPr>
              <w:pBdr>
                <w:top w:val="nil"/>
                <w:left w:val="nil"/>
                <w:bottom w:val="nil"/>
                <w:right w:val="nil"/>
                <w:between w:val="nil"/>
              </w:pBdr>
              <w:spacing w:line="240" w:lineRule="atLeast"/>
              <w:jc w:val="center"/>
              <w:rPr>
                <w:rFonts w:eastAsia="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79762B" w:rsidRDefault="00F343B4" w:rsidP="008D49B7">
            <w:pPr>
              <w:spacing w:line="240" w:lineRule="atLeast"/>
              <w:jc w:val="center"/>
              <w:rPr>
                <w:rFonts w:eastAsia="標楷體"/>
                <w:b/>
                <w:color w:val="auto"/>
                <w:sz w:val="24"/>
                <w:szCs w:val="24"/>
              </w:rPr>
            </w:pPr>
            <w:r w:rsidRPr="0079762B">
              <w:rPr>
                <w:rFonts w:eastAsia="標楷體"/>
                <w:b/>
                <w:color w:val="auto"/>
                <w:sz w:val="24"/>
                <w:szCs w:val="24"/>
              </w:rPr>
              <w:t>學習</w:t>
            </w:r>
            <w:r w:rsidRPr="0079762B">
              <w:rPr>
                <w:rFonts w:eastAsia="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79762B" w:rsidRDefault="00F343B4" w:rsidP="008D49B7">
            <w:pPr>
              <w:spacing w:line="240" w:lineRule="atLeast"/>
              <w:jc w:val="center"/>
              <w:rPr>
                <w:rFonts w:eastAsia="標楷體"/>
                <w:b/>
                <w:color w:val="auto"/>
                <w:sz w:val="24"/>
                <w:szCs w:val="24"/>
              </w:rPr>
            </w:pPr>
            <w:r w:rsidRPr="0079762B">
              <w:rPr>
                <w:rFonts w:eastAsia="標楷體"/>
                <w:b/>
                <w:color w:val="auto"/>
                <w:sz w:val="24"/>
                <w:szCs w:val="24"/>
              </w:rPr>
              <w:t>學習</w:t>
            </w:r>
            <w:r w:rsidRPr="0079762B">
              <w:rPr>
                <w:rFonts w:eastAsia="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79762B" w:rsidRDefault="00F343B4" w:rsidP="008D49B7">
            <w:pPr>
              <w:pBdr>
                <w:top w:val="nil"/>
                <w:left w:val="nil"/>
                <w:bottom w:val="nil"/>
                <w:right w:val="nil"/>
                <w:between w:val="nil"/>
              </w:pBdr>
              <w:spacing w:line="240" w:lineRule="atLeast"/>
              <w:jc w:val="center"/>
              <w:rPr>
                <w:rFonts w:eastAsia="標楷體"/>
                <w:color w:val="auto"/>
                <w:sz w:val="24"/>
                <w:szCs w:val="24"/>
              </w:rPr>
            </w:pPr>
          </w:p>
        </w:tc>
        <w:tc>
          <w:tcPr>
            <w:tcW w:w="303"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79762B" w:rsidRDefault="00F343B4" w:rsidP="008D49B7">
            <w:pPr>
              <w:pBdr>
                <w:top w:val="nil"/>
                <w:left w:val="nil"/>
                <w:bottom w:val="nil"/>
                <w:right w:val="nil"/>
                <w:between w:val="nil"/>
              </w:pBdr>
              <w:spacing w:line="240" w:lineRule="atLeast"/>
              <w:jc w:val="center"/>
              <w:rPr>
                <w:rFonts w:eastAsia="標楷體"/>
                <w:color w:val="auto"/>
                <w:sz w:val="24"/>
                <w:szCs w:val="24"/>
              </w:rPr>
            </w:pPr>
          </w:p>
        </w:tc>
        <w:tc>
          <w:tcPr>
            <w:tcW w:w="1539"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79762B" w:rsidRDefault="00F343B4" w:rsidP="008D49B7">
            <w:pPr>
              <w:pBdr>
                <w:top w:val="nil"/>
                <w:left w:val="nil"/>
                <w:bottom w:val="nil"/>
                <w:right w:val="nil"/>
                <w:between w:val="nil"/>
              </w:pBdr>
              <w:spacing w:line="240" w:lineRule="atLeast"/>
              <w:jc w:val="center"/>
              <w:rPr>
                <w:rFonts w:eastAsia="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79762B" w:rsidRDefault="00F343B4" w:rsidP="008D49B7">
            <w:pPr>
              <w:pBdr>
                <w:top w:val="nil"/>
                <w:left w:val="nil"/>
                <w:bottom w:val="nil"/>
                <w:right w:val="nil"/>
                <w:between w:val="nil"/>
              </w:pBdr>
              <w:spacing w:line="240" w:lineRule="atLeast"/>
              <w:jc w:val="center"/>
              <w:rPr>
                <w:rFonts w:eastAsia="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79762B" w:rsidRDefault="00F343B4" w:rsidP="008D49B7">
            <w:pPr>
              <w:pBdr>
                <w:top w:val="nil"/>
                <w:left w:val="nil"/>
                <w:bottom w:val="nil"/>
                <w:right w:val="nil"/>
                <w:between w:val="nil"/>
              </w:pBdr>
              <w:spacing w:line="240" w:lineRule="atLeast"/>
              <w:jc w:val="center"/>
              <w:rPr>
                <w:rFonts w:eastAsia="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79762B" w:rsidRDefault="00F343B4" w:rsidP="00D92691">
            <w:pPr>
              <w:pBdr>
                <w:top w:val="nil"/>
                <w:left w:val="nil"/>
                <w:bottom w:val="nil"/>
                <w:right w:val="nil"/>
                <w:between w:val="nil"/>
              </w:pBdr>
              <w:spacing w:line="240" w:lineRule="atLeast"/>
              <w:jc w:val="left"/>
              <w:rPr>
                <w:rFonts w:eastAsia="標楷體"/>
                <w:color w:val="auto"/>
                <w:sz w:val="24"/>
                <w:szCs w:val="24"/>
              </w:rPr>
            </w:pPr>
          </w:p>
        </w:tc>
        <w:tc>
          <w:tcPr>
            <w:tcW w:w="1481" w:type="dxa"/>
            <w:vMerge/>
            <w:tcBorders>
              <w:bottom w:val="single" w:sz="8" w:space="0" w:color="000000"/>
              <w:right w:val="single" w:sz="8" w:space="0" w:color="000000"/>
            </w:tcBorders>
            <w:vAlign w:val="center"/>
          </w:tcPr>
          <w:p w14:paraId="6AE23E43" w14:textId="77777777" w:rsidR="00F343B4" w:rsidRPr="0079762B" w:rsidRDefault="00F343B4" w:rsidP="008D49B7">
            <w:pPr>
              <w:pBdr>
                <w:top w:val="nil"/>
                <w:left w:val="nil"/>
                <w:bottom w:val="nil"/>
                <w:right w:val="nil"/>
                <w:between w:val="nil"/>
              </w:pBdr>
              <w:spacing w:line="240" w:lineRule="atLeast"/>
              <w:jc w:val="center"/>
              <w:rPr>
                <w:rFonts w:eastAsia="標楷體"/>
                <w:color w:val="auto"/>
                <w:sz w:val="24"/>
                <w:szCs w:val="24"/>
              </w:rPr>
            </w:pPr>
          </w:p>
        </w:tc>
      </w:tr>
      <w:tr w:rsidR="0076523F" w:rsidRPr="0079762B" w14:paraId="0B1F57A8" w14:textId="77777777" w:rsidTr="00D9269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76523F" w:rsidRPr="0079762B" w:rsidRDefault="0076523F" w:rsidP="0076523F">
            <w:pPr>
              <w:jc w:val="center"/>
              <w:rPr>
                <w:rFonts w:eastAsia="標楷體"/>
                <w:sz w:val="24"/>
                <w:szCs w:val="24"/>
              </w:rPr>
            </w:pPr>
            <w:r w:rsidRPr="0079762B">
              <w:rPr>
                <w:rFonts w:eastAsia="標楷體"/>
                <w:sz w:val="24"/>
                <w:szCs w:val="24"/>
              </w:rPr>
              <w:t>第一</w:t>
            </w:r>
            <w:proofErr w:type="gramStart"/>
            <w:r w:rsidRPr="0079762B">
              <w:rPr>
                <w:rFonts w:eastAsia="標楷體"/>
                <w:sz w:val="24"/>
                <w:szCs w:val="24"/>
              </w:rPr>
              <w:t>週</w:t>
            </w:r>
            <w:proofErr w:type="gramEnd"/>
          </w:p>
          <w:p w14:paraId="397ADAFE" w14:textId="40B4DADE" w:rsidR="0076523F" w:rsidRPr="0079762B" w:rsidRDefault="0076523F" w:rsidP="0076523F">
            <w:pPr>
              <w:ind w:firstLine="0"/>
              <w:jc w:val="center"/>
              <w:rPr>
                <w:rFonts w:eastAsia="標楷體"/>
                <w:color w:val="FF0000"/>
                <w:sz w:val="24"/>
                <w:szCs w:val="24"/>
              </w:rPr>
            </w:pPr>
            <w:r w:rsidRPr="0079762B">
              <w:rPr>
                <w:rFonts w:eastAsia="標楷體"/>
                <w:sz w:val="24"/>
                <w:szCs w:val="24"/>
              </w:rPr>
              <w:t>08/31~09/06</w:t>
            </w:r>
          </w:p>
        </w:tc>
        <w:tc>
          <w:tcPr>
            <w:tcW w:w="1701" w:type="dxa"/>
            <w:tcBorders>
              <w:top w:val="single" w:sz="8" w:space="0" w:color="000000"/>
              <w:left w:val="single" w:sz="8" w:space="0" w:color="000000"/>
              <w:bottom w:val="single" w:sz="8" w:space="0" w:color="000000"/>
              <w:right w:val="single" w:sz="8" w:space="0" w:color="000000"/>
            </w:tcBorders>
          </w:tcPr>
          <w:p w14:paraId="10E0A611"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154F8AF5"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ai-Ⅳ-2 </w:t>
            </w:r>
            <w:r w:rsidRPr="0079762B">
              <w:rPr>
                <w:rFonts w:ascii="Times New Roman" w:eastAsia="標楷體" w:hAnsi="Times New Roman" w:cs="Times New Roman"/>
                <w:bCs/>
                <w:color w:val="000000" w:themeColor="text1"/>
              </w:rPr>
              <w:t>透過與同儕的討論，分享科學發現的樂趣。</w:t>
            </w:r>
          </w:p>
          <w:p w14:paraId="39300C14" w14:textId="279295FF" w:rsidR="0076523F" w:rsidRPr="0079762B" w:rsidRDefault="0076523F" w:rsidP="0076523F">
            <w:pPr>
              <w:pStyle w:val="Default"/>
              <w:jc w:val="left"/>
              <w:rPr>
                <w:rFonts w:ascii="Times New Roman" w:eastAsia="標楷體" w:hAnsi="Times New Roman" w:cs="Times New Roman"/>
                <w:color w:val="FF0000"/>
              </w:rPr>
            </w:pPr>
            <w:r w:rsidRPr="0079762B">
              <w:rPr>
                <w:rFonts w:ascii="Times New Roman" w:eastAsia="標楷體" w:hAnsi="Times New Roman" w:cs="Times New Roman"/>
                <w:bCs/>
                <w:color w:val="000000" w:themeColor="text1"/>
              </w:rPr>
              <w:t xml:space="preserve">an-Ⅳ-1 </w:t>
            </w:r>
            <w:r w:rsidRPr="0079762B">
              <w:rPr>
                <w:rFonts w:ascii="Times New Roman" w:eastAsia="標楷體" w:hAnsi="Times New Roman" w:cs="Times New Roman"/>
                <w:bCs/>
                <w:color w:val="000000" w:themeColor="text1"/>
              </w:rPr>
              <w:t>察覺到科學的觀察、測量和方法是否具有正當性，是受到社會共同建構的標準所規範。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D912BEE" w14:textId="25A32314" w:rsidR="0076523F" w:rsidRPr="0079762B" w:rsidRDefault="0076523F" w:rsidP="0076523F">
            <w:pPr>
              <w:rPr>
                <w:rFonts w:eastAsia="標楷體"/>
                <w:bCs/>
                <w:color w:val="000000" w:themeColor="text1"/>
                <w:sz w:val="24"/>
                <w:szCs w:val="24"/>
              </w:rPr>
            </w:pPr>
            <w:r w:rsidRPr="0079762B">
              <w:rPr>
                <w:rFonts w:eastAsia="標楷體"/>
                <w:sz w:val="24"/>
                <w:szCs w:val="24"/>
              </w:rPr>
              <w:t>Ea-Ⅳ-1</w:t>
            </w:r>
            <w:r w:rsidRPr="0079762B">
              <w:rPr>
                <w:rFonts w:eastAsia="標楷體"/>
                <w:sz w:val="24"/>
                <w:szCs w:val="24"/>
              </w:rPr>
              <w:t>時間、長度、質量等為基本物理量，經由計算可得到密度、</w:t>
            </w:r>
            <w:proofErr w:type="gramStart"/>
            <w:r w:rsidRPr="0079762B">
              <w:rPr>
                <w:rFonts w:eastAsia="標楷體"/>
                <w:sz w:val="24"/>
                <w:szCs w:val="24"/>
              </w:rPr>
              <w:t>體積等衍伸</w:t>
            </w:r>
            <w:proofErr w:type="gramEnd"/>
            <w:r w:rsidRPr="0079762B">
              <w:rPr>
                <w:rFonts w:eastAsia="標楷體"/>
                <w:sz w:val="24"/>
                <w:szCs w:val="24"/>
              </w:rPr>
              <w:t>物理量。</w:t>
            </w:r>
          </w:p>
          <w:p w14:paraId="034C31E3" w14:textId="054F3091" w:rsidR="0076523F" w:rsidRPr="0079762B" w:rsidRDefault="0076523F" w:rsidP="0076523F">
            <w:pPr>
              <w:jc w:val="left"/>
              <w:rPr>
                <w:rFonts w:eastAsia="標楷體"/>
                <w:color w:val="FF0000"/>
                <w:sz w:val="24"/>
                <w:szCs w:val="24"/>
              </w:rPr>
            </w:pPr>
            <w:r w:rsidRPr="0079762B">
              <w:rPr>
                <w:rFonts w:eastAsia="標楷體"/>
                <w:sz w:val="24"/>
                <w:szCs w:val="24"/>
              </w:rPr>
              <w:t xml:space="preserve">Ea-Ⅳ-3 </w:t>
            </w:r>
            <w:r w:rsidRPr="0079762B">
              <w:rPr>
                <w:rFonts w:eastAsia="標楷體"/>
                <w:sz w:val="24"/>
                <w:szCs w:val="24"/>
              </w:rPr>
              <w:t>測量時可依工具的最小刻度進行估計。</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1F0B8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第零章進入實驗室</w:t>
            </w:r>
          </w:p>
          <w:p w14:paraId="650B58B2" w14:textId="6B38EDD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00DF2B07" w:rsidRPr="0079762B">
              <w:rPr>
                <w:rFonts w:eastAsia="標楷體"/>
                <w:color w:val="FF0000"/>
                <w:sz w:val="24"/>
                <w:szCs w:val="24"/>
              </w:rPr>
              <w:t>理化課經常需要進入實驗室</w:t>
            </w:r>
            <w:r w:rsidRPr="0079762B">
              <w:rPr>
                <w:rFonts w:eastAsia="標楷體"/>
                <w:color w:val="FF0000"/>
                <w:sz w:val="24"/>
                <w:szCs w:val="24"/>
              </w:rPr>
              <w:t>進行實驗及活動，因此教師在首次進入實驗室進行實驗前，先帶領學生參觀實驗室的環境及各種設施</w:t>
            </w:r>
            <w:r w:rsidR="00DF2B07" w:rsidRPr="0079762B">
              <w:rPr>
                <w:rFonts w:eastAsia="標楷體"/>
                <w:color w:val="FF0000"/>
                <w:sz w:val="24"/>
                <w:szCs w:val="24"/>
              </w:rPr>
              <w:t>，並強調實驗室安全守則</w:t>
            </w:r>
            <w:r w:rsidRPr="0079762B">
              <w:rPr>
                <w:rFonts w:eastAsia="標楷體"/>
                <w:color w:val="FF0000"/>
                <w:sz w:val="24"/>
                <w:szCs w:val="24"/>
              </w:rPr>
              <w:t>。</w:t>
            </w:r>
          </w:p>
          <w:p w14:paraId="7F56864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進入實驗室中，介紹各種常用器材的名稱及其用途。</w:t>
            </w:r>
          </w:p>
          <w:p w14:paraId="356ADF1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觀察學生是否能遵守實驗室的安全守則，並正確的操作各種實驗器材。</w:t>
            </w:r>
          </w:p>
          <w:p w14:paraId="5FFD21F0" w14:textId="46DED5D5"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務必提醒學生遵守各種酒精燈注意事項。點燃酒精燈前，應先檢查酒精含量是否低於二分之一，且添加量不可超過容量的三分之二。</w:t>
            </w:r>
            <w:r w:rsidRPr="0079762B">
              <w:rPr>
                <w:rFonts w:eastAsia="標楷體"/>
                <w:color w:val="FF0000"/>
                <w:sz w:val="24"/>
                <w:szCs w:val="24"/>
              </w:rPr>
              <w:cr/>
              <w:t>5.</w:t>
            </w:r>
            <w:r w:rsidRPr="0079762B">
              <w:rPr>
                <w:rFonts w:eastAsia="標楷體"/>
                <w:color w:val="FF0000"/>
                <w:sz w:val="24"/>
                <w:szCs w:val="24"/>
              </w:rPr>
              <w:t>使用陶瓷纖維網或隔水加熱，可避免因溫度急遽上升，使液體沸騰、濺出而發生危險。</w:t>
            </w:r>
          </w:p>
          <w:p w14:paraId="0D0BD0F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傾倒液體提醒有些化學溶液具腐蝕性，若直接倒</w:t>
            </w:r>
            <w:r w:rsidRPr="0079762B">
              <w:rPr>
                <w:rFonts w:eastAsia="標楷體"/>
                <w:color w:val="FF0000"/>
                <w:sz w:val="24"/>
                <w:szCs w:val="24"/>
              </w:rPr>
              <w:lastRenderedPageBreak/>
              <w:t>入容器中，</w:t>
            </w:r>
            <w:proofErr w:type="gramStart"/>
            <w:r w:rsidRPr="0079762B">
              <w:rPr>
                <w:rFonts w:eastAsia="標楷體"/>
                <w:color w:val="FF0000"/>
                <w:sz w:val="24"/>
                <w:szCs w:val="24"/>
              </w:rPr>
              <w:t>液體易濺起</w:t>
            </w:r>
            <w:proofErr w:type="gramEnd"/>
            <w:r w:rsidRPr="0079762B">
              <w:rPr>
                <w:rFonts w:eastAsia="標楷體"/>
                <w:color w:val="FF0000"/>
                <w:sz w:val="24"/>
                <w:szCs w:val="24"/>
              </w:rPr>
              <w:t>而發生危險。液體和玻璃棒之間的附著力，可以使液體順著玻璃棒流下，較不易濺出。</w:t>
            </w:r>
          </w:p>
          <w:p w14:paraId="195BCF2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若以溫度計代替玻璃棒來攪拌溶液，溫度計容易因碰撞而破裂，使溫度計中的酒精溢出。</w:t>
            </w:r>
          </w:p>
          <w:p w14:paraId="72279D1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讀取</w:t>
            </w:r>
            <w:proofErr w:type="gramStart"/>
            <w:r w:rsidRPr="0079762B">
              <w:rPr>
                <w:rFonts w:eastAsia="標楷體"/>
                <w:color w:val="FF0000"/>
                <w:sz w:val="24"/>
                <w:szCs w:val="24"/>
              </w:rPr>
              <w:t>量筒液面高度</w:t>
            </w:r>
            <w:proofErr w:type="gramEnd"/>
            <w:r w:rsidRPr="0079762B">
              <w:rPr>
                <w:rFonts w:eastAsia="標楷體"/>
                <w:color w:val="FF0000"/>
                <w:sz w:val="24"/>
                <w:szCs w:val="24"/>
              </w:rPr>
              <w:t>：</w:t>
            </w:r>
            <w:r w:rsidRPr="0079762B">
              <w:rPr>
                <w:rFonts w:eastAsia="標楷體"/>
                <w:color w:val="FF0000"/>
                <w:sz w:val="24"/>
                <w:szCs w:val="24"/>
              </w:rPr>
              <w:t>(1)</w:t>
            </w:r>
            <w:r w:rsidRPr="0079762B">
              <w:rPr>
                <w:rFonts w:eastAsia="標楷體"/>
                <w:color w:val="FF0000"/>
                <w:sz w:val="24"/>
                <w:szCs w:val="24"/>
              </w:rPr>
              <w:t>測量時，應直視刻度線，且視線需</w:t>
            </w:r>
            <w:proofErr w:type="gramStart"/>
            <w:r w:rsidRPr="0079762B">
              <w:rPr>
                <w:rFonts w:eastAsia="標楷體"/>
                <w:color w:val="FF0000"/>
                <w:sz w:val="24"/>
                <w:szCs w:val="24"/>
              </w:rPr>
              <w:t>與液面</w:t>
            </w:r>
            <w:proofErr w:type="gramEnd"/>
            <w:r w:rsidRPr="0079762B">
              <w:rPr>
                <w:rFonts w:eastAsia="標楷體"/>
                <w:color w:val="FF0000"/>
                <w:sz w:val="24"/>
                <w:szCs w:val="24"/>
              </w:rPr>
              <w:t>中央處等高。</w:t>
            </w:r>
            <w:r w:rsidRPr="0079762B">
              <w:rPr>
                <w:rFonts w:eastAsia="標楷體"/>
                <w:color w:val="FF0000"/>
                <w:sz w:val="24"/>
                <w:szCs w:val="24"/>
              </w:rPr>
              <w:t>(2)</w:t>
            </w:r>
            <w:r w:rsidRPr="0079762B">
              <w:rPr>
                <w:rFonts w:eastAsia="標楷體"/>
                <w:color w:val="FF0000"/>
                <w:sz w:val="24"/>
                <w:szCs w:val="24"/>
              </w:rPr>
              <w:t>若讀取刻度線的視線太高，測量結果將大於實際值；若視線太低，則測量結果將小於實際值，因而產生誤差。</w:t>
            </w:r>
          </w:p>
          <w:p w14:paraId="74C2F1A4" w14:textId="3690D5DA"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部分化學藥品易揮</w:t>
            </w:r>
            <w:r w:rsidR="00DF2B07" w:rsidRPr="0079762B">
              <w:rPr>
                <w:rFonts w:eastAsia="標楷體"/>
                <w:color w:val="FF0000"/>
                <w:sz w:val="24"/>
                <w:szCs w:val="24"/>
              </w:rPr>
              <w:t>發且具有毒性及刺激性，若直接嗅聞藥品，容易使鼻腔黏膜或肺部損傷，並介紹</w:t>
            </w:r>
            <w:proofErr w:type="gramStart"/>
            <w:r w:rsidR="00DF2B07" w:rsidRPr="0079762B">
              <w:rPr>
                <w:rFonts w:eastAsia="標楷體"/>
                <w:color w:val="FF0000"/>
                <w:sz w:val="24"/>
                <w:szCs w:val="24"/>
              </w:rPr>
              <w:t>抽氣櫃</w:t>
            </w:r>
            <w:proofErr w:type="gramEnd"/>
            <w:r w:rsidR="00DF2B07" w:rsidRPr="0079762B">
              <w:rPr>
                <w:rFonts w:eastAsia="標楷體"/>
                <w:color w:val="FF0000"/>
                <w:sz w:val="24"/>
                <w:szCs w:val="24"/>
              </w:rPr>
              <w:t>的使用方式。</w:t>
            </w:r>
          </w:p>
          <w:p w14:paraId="75BD22E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由於濃酸稀釋時會放出熱量，因此若將水加入濃酸中，易使容器中的濃酸迅速反應，放出大量的熱，並使酸液濺出容器外而引發危險。每次</w:t>
            </w:r>
            <w:proofErr w:type="gramStart"/>
            <w:r w:rsidRPr="0079762B">
              <w:rPr>
                <w:rFonts w:eastAsia="標楷體"/>
                <w:color w:val="FF0000"/>
                <w:sz w:val="24"/>
                <w:szCs w:val="24"/>
              </w:rPr>
              <w:t>進行濃酸稀釋</w:t>
            </w:r>
            <w:proofErr w:type="gramEnd"/>
            <w:r w:rsidRPr="0079762B">
              <w:rPr>
                <w:rFonts w:eastAsia="標楷體"/>
                <w:color w:val="FF0000"/>
                <w:sz w:val="24"/>
                <w:szCs w:val="24"/>
              </w:rPr>
              <w:t>及觀察化學藥品時，都應於實驗前再次提醒實驗規則及注意事項。</w:t>
            </w:r>
          </w:p>
          <w:p w14:paraId="73EFE6C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統整活動：</w:t>
            </w:r>
          </w:p>
          <w:p w14:paraId="1A37D22C" w14:textId="66EDAE73" w:rsidR="0076523F" w:rsidRPr="0079762B" w:rsidRDefault="00DF2B07" w:rsidP="0076523F">
            <w:pPr>
              <w:rPr>
                <w:rFonts w:eastAsia="標楷體"/>
                <w:color w:val="FF0000"/>
                <w:sz w:val="24"/>
                <w:szCs w:val="24"/>
              </w:rPr>
            </w:pPr>
            <w:r w:rsidRPr="0079762B">
              <w:rPr>
                <w:rFonts w:eastAsia="標楷體"/>
                <w:color w:val="FF0000"/>
                <w:sz w:val="24"/>
                <w:szCs w:val="24"/>
              </w:rPr>
              <w:t>11.</w:t>
            </w:r>
            <w:r w:rsidR="0076523F" w:rsidRPr="0079762B">
              <w:rPr>
                <w:rFonts w:eastAsia="標楷體"/>
                <w:color w:val="FF0000"/>
                <w:sz w:val="24"/>
                <w:szCs w:val="24"/>
              </w:rPr>
              <w:t>利用</w:t>
            </w:r>
            <w:r w:rsidR="0076523F" w:rsidRPr="0079762B">
              <w:rPr>
                <w:rFonts w:eastAsia="標楷體"/>
                <w:color w:val="FF0000"/>
                <w:sz w:val="24"/>
                <w:szCs w:val="24"/>
              </w:rPr>
              <w:t>kahoot</w:t>
            </w:r>
            <w:r w:rsidR="0076523F" w:rsidRPr="0079762B">
              <w:rPr>
                <w:rFonts w:eastAsia="標楷體"/>
                <w:color w:val="FF0000"/>
                <w:sz w:val="24"/>
                <w:szCs w:val="24"/>
              </w:rPr>
              <w:t>進行實驗室相關安全事項及實驗室化學器材的分組競賽活動</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86B288" w14:textId="2B92298A" w:rsidR="0076523F" w:rsidRPr="0079762B" w:rsidRDefault="0076523F" w:rsidP="0076523F">
            <w:pPr>
              <w:ind w:left="317" w:hanging="317"/>
              <w:jc w:val="left"/>
              <w:rPr>
                <w:rFonts w:eastAsia="標楷體"/>
                <w:color w:val="FF0000"/>
                <w:sz w:val="24"/>
                <w:szCs w:val="24"/>
              </w:rPr>
            </w:pPr>
            <w:r w:rsidRPr="0079762B">
              <w:rPr>
                <w:rFonts w:eastAsia="標楷體"/>
                <w:sz w:val="24"/>
                <w:szCs w:val="24"/>
              </w:rPr>
              <w:lastRenderedPageBreak/>
              <w:t>1</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91844C" w14:textId="77777777" w:rsidR="0076523F" w:rsidRPr="0079762B" w:rsidRDefault="0076523F" w:rsidP="0076523F">
            <w:pPr>
              <w:pStyle w:val="aff0"/>
              <w:numPr>
                <w:ilvl w:val="0"/>
                <w:numId w:val="44"/>
              </w:numPr>
              <w:snapToGrid w:val="0"/>
              <w:ind w:leftChars="0"/>
              <w:jc w:val="left"/>
              <w:rPr>
                <w:rFonts w:eastAsia="標楷體"/>
                <w:snapToGrid w:val="0"/>
                <w:sz w:val="24"/>
                <w:szCs w:val="24"/>
              </w:rPr>
            </w:pPr>
            <w:r w:rsidRPr="0079762B">
              <w:rPr>
                <w:rFonts w:eastAsia="標楷體"/>
                <w:snapToGrid w:val="0"/>
                <w:sz w:val="24"/>
                <w:szCs w:val="24"/>
              </w:rPr>
              <w:t>實驗室</w:t>
            </w:r>
          </w:p>
          <w:p w14:paraId="5AC40603" w14:textId="77777777" w:rsidR="00DF2B07" w:rsidRPr="0079762B" w:rsidRDefault="0076523F" w:rsidP="00DF2B07">
            <w:pPr>
              <w:pStyle w:val="aff0"/>
              <w:numPr>
                <w:ilvl w:val="0"/>
                <w:numId w:val="44"/>
              </w:numPr>
              <w:snapToGrid w:val="0"/>
              <w:ind w:leftChars="0"/>
              <w:jc w:val="left"/>
              <w:rPr>
                <w:rFonts w:eastAsia="標楷體"/>
                <w:sz w:val="24"/>
                <w:szCs w:val="24"/>
              </w:rPr>
            </w:pPr>
            <w:r w:rsidRPr="0079762B">
              <w:rPr>
                <w:rFonts w:eastAsia="標楷體"/>
                <w:sz w:val="24"/>
                <w:szCs w:val="24"/>
              </w:rPr>
              <w:t>課程講義</w:t>
            </w:r>
          </w:p>
          <w:p w14:paraId="301C7F89" w14:textId="77777777" w:rsidR="0076523F" w:rsidRPr="0079762B" w:rsidRDefault="0076523F" w:rsidP="00DF2B07">
            <w:pPr>
              <w:pStyle w:val="aff0"/>
              <w:numPr>
                <w:ilvl w:val="0"/>
                <w:numId w:val="44"/>
              </w:numPr>
              <w:snapToGrid w:val="0"/>
              <w:ind w:leftChars="0"/>
              <w:jc w:val="left"/>
              <w:rPr>
                <w:rFonts w:eastAsia="標楷體"/>
                <w:sz w:val="24"/>
                <w:szCs w:val="24"/>
              </w:rPr>
            </w:pPr>
            <w:r w:rsidRPr="0079762B">
              <w:rPr>
                <w:rFonts w:eastAsia="標楷體"/>
                <w:sz w:val="24"/>
                <w:szCs w:val="24"/>
              </w:rPr>
              <w:t>各項實驗器材</w:t>
            </w:r>
          </w:p>
          <w:p w14:paraId="4C7BEF5C" w14:textId="0C3D37AA" w:rsidR="00DF2B07" w:rsidRPr="0079762B" w:rsidRDefault="00DF2B07" w:rsidP="00DF2B07">
            <w:pPr>
              <w:pStyle w:val="aff0"/>
              <w:numPr>
                <w:ilvl w:val="0"/>
                <w:numId w:val="44"/>
              </w:numPr>
              <w:snapToGrid w:val="0"/>
              <w:ind w:leftChars="0"/>
              <w:jc w:val="left"/>
              <w:rPr>
                <w:rFonts w:eastAsia="標楷體"/>
                <w:sz w:val="24"/>
                <w:szCs w:val="24"/>
              </w:rPr>
            </w:pPr>
            <w:r w:rsidRPr="0079762B">
              <w:rPr>
                <w:rFonts w:eastAsia="標楷體"/>
                <w:sz w:val="24"/>
                <w:szCs w:val="24"/>
              </w:rPr>
              <w:t>平板</w:t>
            </w:r>
          </w:p>
        </w:tc>
        <w:tc>
          <w:tcPr>
            <w:tcW w:w="1296" w:type="dxa"/>
            <w:tcBorders>
              <w:top w:val="single" w:sz="8" w:space="0" w:color="000000"/>
              <w:bottom w:val="single" w:sz="8" w:space="0" w:color="000000"/>
              <w:right w:val="single" w:sz="8" w:space="0" w:color="000000"/>
            </w:tcBorders>
          </w:tcPr>
          <w:p w14:paraId="1C63C19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知道實驗室是科學探究、發現現象、蒐集資料與驗證的主要場所。</w:t>
            </w:r>
          </w:p>
          <w:p w14:paraId="3A0737B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知道實驗器材的正確使用方法與注意事項。</w:t>
            </w:r>
          </w:p>
          <w:p w14:paraId="41F2451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了解實驗時的服裝規則能保護自己免於實驗過程中意外的發生。</w:t>
            </w:r>
          </w:p>
          <w:p w14:paraId="0651981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了解控制變因法。</w:t>
            </w:r>
          </w:p>
          <w:p w14:paraId="0344733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知道測量的意義</w:t>
            </w:r>
            <w:r w:rsidRPr="0079762B">
              <w:rPr>
                <w:rFonts w:eastAsia="標楷體"/>
                <w:bCs/>
                <w:color w:val="000000" w:themeColor="text1"/>
                <w:sz w:val="24"/>
                <w:szCs w:val="24"/>
              </w:rPr>
              <w:lastRenderedPageBreak/>
              <w:t>和對科學研究的重要性。</w:t>
            </w:r>
          </w:p>
          <w:p w14:paraId="7403C13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知道長度的國際單位制</w:t>
            </w:r>
            <w:r w:rsidRPr="0079762B">
              <w:rPr>
                <w:rFonts w:eastAsia="標楷體"/>
                <w:bCs/>
                <w:color w:val="000000" w:themeColor="text1"/>
                <w:sz w:val="24"/>
                <w:szCs w:val="24"/>
              </w:rPr>
              <w:t>(SI</w:t>
            </w:r>
            <w:r w:rsidRPr="0079762B">
              <w:rPr>
                <w:rFonts w:eastAsia="標楷體"/>
                <w:bCs/>
                <w:color w:val="000000" w:themeColor="text1"/>
                <w:sz w:val="24"/>
                <w:szCs w:val="24"/>
              </w:rPr>
              <w:t>制</w:t>
            </w:r>
            <w:r w:rsidRPr="0079762B">
              <w:rPr>
                <w:rFonts w:eastAsia="標楷體"/>
                <w:bCs/>
                <w:color w:val="000000" w:themeColor="text1"/>
                <w:sz w:val="24"/>
                <w:szCs w:val="24"/>
              </w:rPr>
              <w:t>)</w:t>
            </w:r>
            <w:r w:rsidRPr="0079762B">
              <w:rPr>
                <w:rFonts w:eastAsia="標楷體"/>
                <w:bCs/>
                <w:color w:val="000000" w:themeColor="text1"/>
                <w:sz w:val="24"/>
                <w:szCs w:val="24"/>
              </w:rPr>
              <w:t>。</w:t>
            </w:r>
          </w:p>
          <w:p w14:paraId="4F175CF4"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了解一個測量結果必須包含數值與單位兩部分。</w:t>
            </w:r>
          </w:p>
          <w:p w14:paraId="4E55D9A0"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8.</w:t>
            </w:r>
            <w:r w:rsidRPr="0079762B">
              <w:rPr>
                <w:rFonts w:eastAsia="標楷體"/>
                <w:bCs/>
                <w:color w:val="000000" w:themeColor="text1"/>
                <w:sz w:val="24"/>
                <w:szCs w:val="24"/>
              </w:rPr>
              <w:t>了解測量結果的數值部分是由一組準確數值和一位估計數值所組成。</w:t>
            </w:r>
          </w:p>
          <w:p w14:paraId="499A8219" w14:textId="4E8AB8EC" w:rsidR="0076523F" w:rsidRPr="0079762B" w:rsidRDefault="0076523F" w:rsidP="0076523F">
            <w:pPr>
              <w:ind w:left="92" w:hanging="7"/>
              <w:jc w:val="center"/>
              <w:rPr>
                <w:rFonts w:eastAsia="標楷體"/>
                <w:color w:val="FF0000"/>
                <w:sz w:val="24"/>
                <w:szCs w:val="24"/>
              </w:rPr>
            </w:pPr>
            <w:r w:rsidRPr="0079762B">
              <w:rPr>
                <w:rFonts w:eastAsia="標楷體"/>
                <w:bCs/>
                <w:color w:val="000000" w:themeColor="text1"/>
                <w:sz w:val="24"/>
                <w:szCs w:val="24"/>
              </w:rPr>
              <w:t>9.</w:t>
            </w:r>
            <w:r w:rsidRPr="0079762B">
              <w:rPr>
                <w:rFonts w:eastAsia="標楷體"/>
                <w:bCs/>
                <w:color w:val="000000" w:themeColor="text1"/>
                <w:sz w:val="24"/>
                <w:szCs w:val="24"/>
              </w:rPr>
              <w:t>能正確的測量長度並表示其結果。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4BBFCE"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645C43A6" w14:textId="77777777" w:rsidR="0076523F" w:rsidRPr="0079762B" w:rsidRDefault="0076523F" w:rsidP="00DF2B07">
            <w:pPr>
              <w:rPr>
                <w:rFonts w:eastAsia="標楷體"/>
                <w:sz w:val="24"/>
                <w:szCs w:val="24"/>
              </w:rPr>
            </w:pPr>
            <w:r w:rsidRPr="0079762B">
              <w:rPr>
                <w:rFonts w:eastAsia="標楷體"/>
                <w:sz w:val="24"/>
                <w:szCs w:val="24"/>
              </w:rPr>
              <w:t>2.</w:t>
            </w:r>
            <w:r w:rsidRPr="0079762B">
              <w:rPr>
                <w:rFonts w:eastAsia="標楷體"/>
                <w:sz w:val="24"/>
                <w:szCs w:val="24"/>
              </w:rPr>
              <w:t>實作評量</w:t>
            </w:r>
          </w:p>
          <w:p w14:paraId="03DBF041" w14:textId="028E32E1" w:rsidR="00DF2B07" w:rsidRPr="0079762B" w:rsidRDefault="00DF2B07" w:rsidP="00DF2B07">
            <w:pPr>
              <w:rPr>
                <w:rFonts w:eastAsia="標楷體"/>
                <w:color w:val="FF0000"/>
                <w:sz w:val="24"/>
                <w:szCs w:val="24"/>
              </w:rPr>
            </w:pPr>
            <w:r w:rsidRPr="0079762B">
              <w:rPr>
                <w:rFonts w:eastAsia="標楷體"/>
                <w:sz w:val="24"/>
                <w:szCs w:val="24"/>
              </w:rPr>
              <w:t>3.</w:t>
            </w:r>
            <w:proofErr w:type="gramStart"/>
            <w:r w:rsidRPr="0079762B">
              <w:rPr>
                <w:rFonts w:eastAsia="標楷體"/>
                <w:sz w:val="24"/>
                <w:szCs w:val="24"/>
              </w:rPr>
              <w:t>線上</w:t>
            </w:r>
            <w:proofErr w:type="gramEnd"/>
            <w:r w:rsidRPr="0079762B">
              <w:rPr>
                <w:rFonts w:eastAsia="標楷體"/>
                <w:sz w:val="24"/>
                <w:szCs w:val="24"/>
              </w:rPr>
              <w:t>kahoot</w:t>
            </w:r>
            <w:r w:rsidRPr="0079762B">
              <w:rPr>
                <w:rFonts w:eastAsia="標楷體"/>
                <w:sz w:val="24"/>
                <w:szCs w:val="24"/>
              </w:rPr>
              <w:t>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6D1E55" w14:textId="4902B270" w:rsidR="0076523F" w:rsidRPr="0079762B" w:rsidRDefault="0076523F" w:rsidP="0076523F">
            <w:pPr>
              <w:autoSpaceDE w:val="0"/>
              <w:autoSpaceDN w:val="0"/>
              <w:adjustRightInd w:val="0"/>
              <w:jc w:val="left"/>
              <w:rPr>
                <w:rFonts w:eastAsia="標楷體"/>
                <w:sz w:val="24"/>
                <w:szCs w:val="24"/>
              </w:rPr>
            </w:pPr>
          </w:p>
        </w:tc>
        <w:tc>
          <w:tcPr>
            <w:tcW w:w="1481" w:type="dxa"/>
            <w:tcBorders>
              <w:top w:val="single" w:sz="8" w:space="0" w:color="000000"/>
              <w:bottom w:val="single" w:sz="8" w:space="0" w:color="000000"/>
              <w:right w:val="single" w:sz="8" w:space="0" w:color="000000"/>
            </w:tcBorders>
          </w:tcPr>
          <w:p w14:paraId="29027202" w14:textId="7661BBAF" w:rsidR="0076523F" w:rsidRPr="0079762B" w:rsidRDefault="0076523F" w:rsidP="00DF2B07">
            <w:pPr>
              <w:adjustRightInd w:val="0"/>
              <w:snapToGrid w:val="0"/>
              <w:spacing w:line="0" w:lineRule="atLeast"/>
              <w:ind w:hanging="7"/>
              <w:jc w:val="left"/>
              <w:rPr>
                <w:rFonts w:eastAsia="標楷體"/>
                <w:sz w:val="24"/>
                <w:szCs w:val="24"/>
              </w:rPr>
            </w:pPr>
            <w:proofErr w:type="gramStart"/>
            <w:r w:rsidRPr="0079762B">
              <w:rPr>
                <w:rFonts w:eastAsia="標楷體"/>
                <w:color w:val="00B0F0"/>
                <w:sz w:val="24"/>
                <w:szCs w:val="24"/>
              </w:rPr>
              <w:t>實施線上教學</w:t>
            </w:r>
            <w:proofErr w:type="gramEnd"/>
            <w:r w:rsidRPr="0079762B">
              <w:rPr>
                <w:rFonts w:eastAsia="標楷體"/>
                <w:color w:val="00B0F0"/>
                <w:sz w:val="24"/>
                <w:szCs w:val="24"/>
              </w:rPr>
              <w:t>演練</w:t>
            </w:r>
          </w:p>
          <w:p w14:paraId="22895F72" w14:textId="5DDC761D"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t>9/1</w:t>
            </w:r>
            <w:r w:rsidRPr="0079762B">
              <w:rPr>
                <w:rFonts w:eastAsia="標楷體"/>
                <w:sz w:val="24"/>
                <w:szCs w:val="24"/>
              </w:rPr>
              <w:t>開學</w:t>
            </w:r>
          </w:p>
        </w:tc>
      </w:tr>
      <w:tr w:rsidR="0076523F" w:rsidRPr="0079762B" w14:paraId="1530A97A"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第二</w:t>
            </w:r>
            <w:proofErr w:type="gramStart"/>
            <w:r w:rsidRPr="0079762B">
              <w:rPr>
                <w:rFonts w:eastAsia="標楷體"/>
                <w:sz w:val="24"/>
                <w:szCs w:val="24"/>
              </w:rPr>
              <w:t>週</w:t>
            </w:r>
            <w:proofErr w:type="gramEnd"/>
          </w:p>
          <w:p w14:paraId="4C728732" w14:textId="4CD8367C" w:rsidR="0076523F" w:rsidRPr="0079762B" w:rsidRDefault="0076523F" w:rsidP="0076523F">
            <w:pPr>
              <w:jc w:val="center"/>
              <w:rPr>
                <w:rFonts w:eastAsia="標楷體"/>
                <w:color w:val="FF0000"/>
                <w:sz w:val="24"/>
                <w:szCs w:val="24"/>
              </w:rPr>
            </w:pPr>
            <w:r w:rsidRPr="0079762B">
              <w:rPr>
                <w:rFonts w:eastAsia="標楷體"/>
                <w:sz w:val="24"/>
                <w:szCs w:val="24"/>
              </w:rPr>
              <w:t>09/07~09/13</w:t>
            </w:r>
          </w:p>
        </w:tc>
        <w:tc>
          <w:tcPr>
            <w:tcW w:w="1701" w:type="dxa"/>
            <w:tcBorders>
              <w:top w:val="single" w:sz="8" w:space="0" w:color="000000"/>
              <w:left w:val="single" w:sz="8" w:space="0" w:color="000000"/>
              <w:bottom w:val="single" w:sz="8" w:space="0" w:color="000000"/>
              <w:right w:val="single" w:sz="8" w:space="0" w:color="000000"/>
            </w:tcBorders>
          </w:tcPr>
          <w:p w14:paraId="52701FB9"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po-Ⅳ-1 </w:t>
            </w:r>
            <w:r w:rsidRPr="0079762B">
              <w:rPr>
                <w:rFonts w:ascii="Times New Roman" w:eastAsia="標楷體" w:hAnsi="Times New Roman" w:cs="Times New Roman"/>
                <w:bCs/>
                <w:color w:val="000000" w:themeColor="text1"/>
              </w:rPr>
              <w:t>能從學習活動、日常經驗及科技運用、自然環境、書刊及網路媒體中，進行各種有計畫的觀察，進而能察覺問題。</w:t>
            </w:r>
          </w:p>
          <w:p w14:paraId="327DD0F4"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1FC5E4D4"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ai-Ⅳ-2 </w:t>
            </w:r>
            <w:r w:rsidRPr="0079762B">
              <w:rPr>
                <w:rFonts w:ascii="Times New Roman" w:eastAsia="標楷體" w:hAnsi="Times New Roman" w:cs="Times New Roman"/>
                <w:bCs/>
                <w:color w:val="000000" w:themeColor="text1"/>
              </w:rPr>
              <w:t>透過與同儕的討論，分享科學發現的樂趣。</w:t>
            </w:r>
          </w:p>
          <w:p w14:paraId="60B967B9" w14:textId="05E857BC"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an-Ⅳ-1 </w:t>
            </w:r>
            <w:r w:rsidRPr="0079762B">
              <w:rPr>
                <w:rFonts w:eastAsia="標楷體"/>
                <w:bCs/>
                <w:color w:val="000000" w:themeColor="text1"/>
                <w:sz w:val="24"/>
                <w:szCs w:val="24"/>
              </w:rPr>
              <w:t>察覺到科學的觀察、測量和方法是否具有正</w:t>
            </w:r>
            <w:r w:rsidRPr="0079762B">
              <w:rPr>
                <w:rFonts w:eastAsia="標楷體"/>
                <w:bCs/>
                <w:color w:val="000000" w:themeColor="text1"/>
                <w:sz w:val="24"/>
                <w:szCs w:val="24"/>
              </w:rPr>
              <w:lastRenderedPageBreak/>
              <w:t>當性，是受到社會共同建構的標準所規範。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D7A7C0C" w14:textId="5552D448"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Ea-Ⅳ-1</w:t>
            </w:r>
            <w:r w:rsidRPr="0079762B">
              <w:rPr>
                <w:rFonts w:eastAsia="標楷體"/>
                <w:sz w:val="24"/>
                <w:szCs w:val="24"/>
              </w:rPr>
              <w:t>時間、長度、質量等為基本物理量，經由計算可得到密度、</w:t>
            </w:r>
            <w:proofErr w:type="gramStart"/>
            <w:r w:rsidRPr="0079762B">
              <w:rPr>
                <w:rFonts w:eastAsia="標楷體"/>
                <w:sz w:val="24"/>
                <w:szCs w:val="24"/>
              </w:rPr>
              <w:t>體積等衍伸</w:t>
            </w:r>
            <w:proofErr w:type="gramEnd"/>
            <w:r w:rsidRPr="0079762B">
              <w:rPr>
                <w:rFonts w:eastAsia="標楷體"/>
                <w:sz w:val="24"/>
                <w:szCs w:val="24"/>
              </w:rPr>
              <w:t>物理量。</w:t>
            </w:r>
          </w:p>
          <w:p w14:paraId="43CD06E3" w14:textId="1EF5AD68" w:rsidR="0076523F" w:rsidRPr="0079762B" w:rsidRDefault="0076523F" w:rsidP="0076523F">
            <w:pPr>
              <w:jc w:val="left"/>
              <w:rPr>
                <w:rFonts w:eastAsia="標楷體"/>
                <w:color w:val="FF0000"/>
                <w:sz w:val="24"/>
                <w:szCs w:val="24"/>
              </w:rPr>
            </w:pPr>
            <w:r w:rsidRPr="0079762B">
              <w:rPr>
                <w:rFonts w:eastAsia="標楷體"/>
                <w:sz w:val="24"/>
                <w:szCs w:val="24"/>
              </w:rPr>
              <w:t xml:space="preserve">Ea-Ⅳ-3 </w:t>
            </w:r>
            <w:r w:rsidRPr="0079762B">
              <w:rPr>
                <w:rFonts w:eastAsia="標楷體"/>
                <w:sz w:val="24"/>
                <w:szCs w:val="24"/>
              </w:rPr>
              <w:t>測量時可依工具的最小刻度進行估計。</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E83AE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第一章基本量測</w:t>
            </w:r>
          </w:p>
          <w:p w14:paraId="162801C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長度與體積的測量</w:t>
            </w:r>
          </w:p>
          <w:p w14:paraId="17D873E1" w14:textId="77777777" w:rsidR="0076523F" w:rsidRPr="0079762B" w:rsidRDefault="0076523F" w:rsidP="0076523F">
            <w:pPr>
              <w:spacing w:line="260" w:lineRule="exact"/>
              <w:jc w:val="left"/>
              <w:rPr>
                <w:rFonts w:eastAsia="標楷體"/>
                <w:color w:val="FF0000"/>
                <w:sz w:val="24"/>
                <w:szCs w:val="24"/>
              </w:rPr>
            </w:pPr>
            <w:r w:rsidRPr="0079762B">
              <w:rPr>
                <w:rFonts w:eastAsia="標楷體"/>
                <w:color w:val="FF0000"/>
                <w:sz w:val="24"/>
                <w:szCs w:val="24"/>
              </w:rPr>
              <w:t>引起動機</w:t>
            </w:r>
            <w:r w:rsidRPr="0079762B">
              <w:rPr>
                <w:rFonts w:eastAsia="標楷體"/>
                <w:color w:val="FF0000"/>
                <w:sz w:val="24"/>
                <w:szCs w:val="24"/>
              </w:rPr>
              <w:t>-</w:t>
            </w:r>
            <w:r w:rsidRPr="0079762B">
              <w:rPr>
                <w:rFonts w:eastAsia="標楷體"/>
                <w:color w:val="FF0000"/>
                <w:sz w:val="24"/>
                <w:szCs w:val="24"/>
              </w:rPr>
              <w:t>比例尺大不同：分組利用不同物品</w:t>
            </w:r>
            <w:r w:rsidRPr="0079762B">
              <w:rPr>
                <w:rFonts w:eastAsia="標楷體"/>
                <w:color w:val="FF0000"/>
                <w:sz w:val="24"/>
                <w:szCs w:val="24"/>
              </w:rPr>
              <w:t>(</w:t>
            </w:r>
            <w:r w:rsidRPr="0079762B">
              <w:rPr>
                <w:rFonts w:eastAsia="標楷體"/>
                <w:color w:val="FF0000"/>
                <w:sz w:val="24"/>
                <w:szCs w:val="24"/>
              </w:rPr>
              <w:t>如：掃帚、書本、原子筆等</w:t>
            </w:r>
            <w:r w:rsidRPr="0079762B">
              <w:rPr>
                <w:rFonts w:eastAsia="標楷體"/>
                <w:color w:val="FF0000"/>
                <w:sz w:val="24"/>
                <w:szCs w:val="24"/>
              </w:rPr>
              <w:t>)</w:t>
            </w:r>
            <w:r w:rsidRPr="0079762B">
              <w:rPr>
                <w:rFonts w:eastAsia="標楷體"/>
                <w:color w:val="FF0000"/>
                <w:sz w:val="24"/>
                <w:szCs w:val="24"/>
              </w:rPr>
              <w:t>當作比例尺進行量測不同長度</w:t>
            </w:r>
            <w:r w:rsidRPr="0079762B">
              <w:rPr>
                <w:rFonts w:eastAsia="標楷體"/>
                <w:color w:val="FF0000"/>
                <w:sz w:val="24"/>
                <w:szCs w:val="24"/>
              </w:rPr>
              <w:t>(</w:t>
            </w:r>
            <w:r w:rsidRPr="0079762B">
              <w:rPr>
                <w:rFonts w:eastAsia="標楷體"/>
                <w:color w:val="FF0000"/>
                <w:sz w:val="24"/>
                <w:szCs w:val="24"/>
              </w:rPr>
              <w:t>如：教室寬、黑板寬、桌子長等</w:t>
            </w:r>
            <w:r w:rsidRPr="0079762B">
              <w:rPr>
                <w:rFonts w:eastAsia="標楷體"/>
                <w:color w:val="FF0000"/>
                <w:sz w:val="24"/>
                <w:szCs w:val="24"/>
              </w:rPr>
              <w:t>)</w:t>
            </w:r>
            <w:r w:rsidRPr="0079762B">
              <w:rPr>
                <w:rFonts w:eastAsia="標楷體"/>
                <w:color w:val="FF0000"/>
                <w:sz w:val="24"/>
                <w:szCs w:val="24"/>
              </w:rPr>
              <w:t>，藉由不同比例尺的量測，讓學生了解比例尺選擇的差異性及量測誤差的產生。</w:t>
            </w:r>
          </w:p>
          <w:p w14:paraId="65E230A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讓學生自由發表已學過的長度單位，經過提示與整理，使學生熟悉常用的長度單位。</w:t>
            </w:r>
          </w:p>
          <w:p w14:paraId="3170DC5F" w14:textId="43904828"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0079762B" w:rsidRPr="0079762B">
              <w:rPr>
                <w:rFonts w:eastAsia="標楷體"/>
                <w:color w:val="FF0000"/>
                <w:sz w:val="24"/>
                <w:szCs w:val="24"/>
              </w:rPr>
              <w:t>請學生量測鉛筆盒中的任一文具</w:t>
            </w:r>
            <w:r w:rsidRPr="0079762B">
              <w:rPr>
                <w:rFonts w:eastAsia="標楷體"/>
                <w:color w:val="FF0000"/>
                <w:sz w:val="24"/>
                <w:szCs w:val="24"/>
              </w:rPr>
              <w:t>，</w:t>
            </w:r>
            <w:r w:rsidR="0079762B" w:rsidRPr="0079762B">
              <w:rPr>
                <w:rFonts w:eastAsia="標楷體"/>
                <w:color w:val="FF0000"/>
                <w:sz w:val="24"/>
                <w:szCs w:val="24"/>
              </w:rPr>
              <w:t>並表示量測結果，</w:t>
            </w:r>
            <w:r w:rsidRPr="0079762B">
              <w:rPr>
                <w:rFonts w:eastAsia="標楷體"/>
                <w:color w:val="FF0000"/>
                <w:sz w:val="24"/>
                <w:szCs w:val="24"/>
              </w:rPr>
              <w:t>讓學生知道測量結果的數值部分要如何記錄。</w:t>
            </w:r>
          </w:p>
          <w:p w14:paraId="51C2E55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4.(1)</w:t>
            </w:r>
            <w:r w:rsidRPr="0079762B">
              <w:rPr>
                <w:rFonts w:eastAsia="標楷體"/>
                <w:color w:val="FF0000"/>
                <w:sz w:val="24"/>
                <w:szCs w:val="24"/>
              </w:rPr>
              <w:t>經由長度的測量，使學生從實際操作中學習測量的含義，並觀察學生的學習成果。</w:t>
            </w:r>
            <w:r w:rsidRPr="0079762B">
              <w:rPr>
                <w:rFonts w:eastAsia="標楷體"/>
                <w:color w:val="FF0000"/>
                <w:sz w:val="24"/>
                <w:szCs w:val="24"/>
              </w:rPr>
              <w:t>(2)</w:t>
            </w:r>
            <w:r w:rsidRPr="0079762B">
              <w:rPr>
                <w:rFonts w:eastAsia="標楷體"/>
                <w:color w:val="FF0000"/>
                <w:sz w:val="24"/>
                <w:szCs w:val="24"/>
              </w:rPr>
              <w:t>讓學生與同學的測量結果做比較，使學生了解每位同學的測量結果不一定相同，進而引入測量誤差的概念。</w:t>
            </w:r>
            <w:r w:rsidRPr="0079762B">
              <w:rPr>
                <w:rFonts w:eastAsia="標楷體"/>
                <w:color w:val="FF0000"/>
                <w:sz w:val="24"/>
                <w:szCs w:val="24"/>
              </w:rPr>
              <w:t>(3)</w:t>
            </w:r>
            <w:r w:rsidRPr="0079762B">
              <w:rPr>
                <w:rFonts w:eastAsia="標楷體"/>
                <w:color w:val="FF0000"/>
                <w:sz w:val="24"/>
                <w:szCs w:val="24"/>
              </w:rPr>
              <w:t>讓學生知道每次測量的結</w:t>
            </w:r>
            <w:r w:rsidRPr="0079762B">
              <w:rPr>
                <w:rFonts w:eastAsia="標楷體"/>
                <w:color w:val="FF0000"/>
                <w:sz w:val="24"/>
                <w:szCs w:val="24"/>
              </w:rPr>
              <w:lastRenderedPageBreak/>
              <w:t>果，估計數值會略有不同，可以利用求取平均值的方法，來使測量結果更精確。</w:t>
            </w:r>
          </w:p>
          <w:p w14:paraId="3CE59A6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提醒學生測量視線應與測量刻度平行，讓學生嘗試如果測量視線與測量刻度不平行時，測量結果會有什麼變化。</w:t>
            </w:r>
          </w:p>
          <w:p w14:paraId="4F61C3D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以提問的方式讓學生歸納誤差的來源，及減少誤差的方式。</w:t>
            </w:r>
          </w:p>
          <w:p w14:paraId="74A358E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指導學生正確讀取量筒中水的體積，以減少誤差。</w:t>
            </w:r>
          </w:p>
          <w:p w14:paraId="3995DC6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可實際操作排水法來測量不規則物體（例如石頭）的體積。</w:t>
            </w:r>
          </w:p>
          <w:p w14:paraId="2B8E14C6" w14:textId="45341588" w:rsidR="0076523F" w:rsidRPr="0079762B" w:rsidRDefault="0076523F" w:rsidP="0076523F">
            <w:pPr>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請學生討論排水法是否適合測量浮體和</w:t>
            </w:r>
            <w:proofErr w:type="gramStart"/>
            <w:r w:rsidRPr="0079762B">
              <w:rPr>
                <w:rFonts w:eastAsia="標楷體"/>
                <w:color w:val="FF0000"/>
                <w:sz w:val="24"/>
                <w:szCs w:val="24"/>
              </w:rPr>
              <w:t>可</w:t>
            </w:r>
            <w:proofErr w:type="gramEnd"/>
            <w:r w:rsidRPr="0079762B">
              <w:rPr>
                <w:rFonts w:eastAsia="標楷體"/>
                <w:color w:val="FF0000"/>
                <w:sz w:val="24"/>
                <w:szCs w:val="24"/>
              </w:rPr>
              <w:t>溶於水的物體體積（例如砂糖或食鹽等），並思考動腦時間的解答。</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BFAF66" w14:textId="692DEA38"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0175AC"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實驗室</w:t>
            </w:r>
          </w:p>
          <w:p w14:paraId="4C0C2B4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實驗器材</w:t>
            </w:r>
          </w:p>
          <w:p w14:paraId="09E58DA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器材單</w:t>
            </w:r>
            <w:r w:rsidRPr="0079762B">
              <w:rPr>
                <w:rFonts w:eastAsia="標楷體"/>
                <w:snapToGrid w:val="0"/>
                <w:sz w:val="24"/>
                <w:szCs w:val="24"/>
              </w:rPr>
              <w:t>8</w:t>
            </w:r>
            <w:r w:rsidRPr="0079762B">
              <w:rPr>
                <w:rFonts w:eastAsia="標楷體"/>
                <w:snapToGrid w:val="0"/>
                <w:sz w:val="24"/>
                <w:szCs w:val="24"/>
              </w:rPr>
              <w:t>份</w:t>
            </w:r>
          </w:p>
          <w:p w14:paraId="4677018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直尺</w:t>
            </w:r>
          </w:p>
          <w:p w14:paraId="5E81653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量筒</w:t>
            </w:r>
          </w:p>
          <w:p w14:paraId="2513CC8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石頭</w:t>
            </w:r>
          </w:p>
          <w:p w14:paraId="039A8568" w14:textId="77777777" w:rsidR="0076523F" w:rsidRPr="0079762B" w:rsidRDefault="0076523F" w:rsidP="0076523F">
            <w:pPr>
              <w:snapToGrid w:val="0"/>
              <w:ind w:firstLine="0"/>
              <w:jc w:val="left"/>
              <w:rPr>
                <w:rFonts w:eastAsia="標楷體"/>
                <w:snapToGrid w:val="0"/>
                <w:sz w:val="24"/>
                <w:szCs w:val="24"/>
              </w:rPr>
            </w:pPr>
            <w:r w:rsidRPr="0079762B">
              <w:rPr>
                <w:rFonts w:eastAsia="標楷體"/>
                <w:snapToGrid w:val="0"/>
                <w:sz w:val="24"/>
                <w:szCs w:val="24"/>
              </w:rPr>
              <w:t>7.</w:t>
            </w:r>
            <w:r w:rsidRPr="0079762B">
              <w:rPr>
                <w:rFonts w:eastAsia="標楷體"/>
                <w:snapToGrid w:val="0"/>
                <w:sz w:val="24"/>
                <w:szCs w:val="24"/>
              </w:rPr>
              <w:t>螺栓</w:t>
            </w:r>
          </w:p>
          <w:p w14:paraId="59FC8DE4"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8.</w:t>
            </w:r>
            <w:r w:rsidRPr="0079762B">
              <w:rPr>
                <w:rFonts w:eastAsia="標楷體"/>
                <w:sz w:val="24"/>
                <w:szCs w:val="24"/>
              </w:rPr>
              <w:t>不同長度之物品</w:t>
            </w:r>
          </w:p>
          <w:p w14:paraId="48B889C3" w14:textId="48DC5CFD" w:rsidR="0076523F" w:rsidRPr="0079762B" w:rsidRDefault="0076523F" w:rsidP="0076523F">
            <w:pPr>
              <w:ind w:left="-22" w:hanging="7"/>
              <w:rPr>
                <w:rFonts w:eastAsia="標楷體"/>
                <w:color w:val="FF0000"/>
                <w:sz w:val="24"/>
                <w:szCs w:val="24"/>
              </w:rPr>
            </w:pPr>
            <w:r w:rsidRPr="0079762B">
              <w:rPr>
                <w:rFonts w:eastAsia="標楷體"/>
                <w:sz w:val="24"/>
                <w:szCs w:val="24"/>
              </w:rPr>
              <w:t>9.</w:t>
            </w:r>
            <w:proofErr w:type="gramStart"/>
            <w:r w:rsidRPr="0079762B">
              <w:rPr>
                <w:rFonts w:eastAsia="標楷體"/>
                <w:sz w:val="24"/>
                <w:szCs w:val="24"/>
              </w:rPr>
              <w:t>捲</w:t>
            </w:r>
            <w:proofErr w:type="gramEnd"/>
            <w:r w:rsidRPr="0079762B">
              <w:rPr>
                <w:rFonts w:eastAsia="標楷體"/>
                <w:sz w:val="24"/>
                <w:szCs w:val="24"/>
              </w:rPr>
              <w:t>尺</w:t>
            </w:r>
          </w:p>
        </w:tc>
        <w:tc>
          <w:tcPr>
            <w:tcW w:w="1296" w:type="dxa"/>
            <w:tcBorders>
              <w:top w:val="single" w:sz="8" w:space="0" w:color="000000"/>
              <w:bottom w:val="single" w:sz="8" w:space="0" w:color="000000"/>
              <w:right w:val="single" w:sz="8" w:space="0" w:color="000000"/>
            </w:tcBorders>
          </w:tcPr>
          <w:p w14:paraId="131EA09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了解測量會有誤差；能說明減少誤差的方法以及知道估計值的意義。</w:t>
            </w:r>
          </w:p>
          <w:p w14:paraId="1903EA0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能將多次測量的結果求取平均值，使測量結果更精確。</w:t>
            </w:r>
          </w:p>
          <w:p w14:paraId="4636876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知道體積和容積的單位及互換。</w:t>
            </w:r>
          </w:p>
          <w:p w14:paraId="34F476D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能利用排水法來測量不規則且不溶於水的物體體積。</w:t>
            </w:r>
          </w:p>
          <w:p w14:paraId="218017C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5.</w:t>
            </w:r>
            <w:r w:rsidRPr="0079762B">
              <w:rPr>
                <w:rFonts w:eastAsia="標楷體"/>
                <w:bCs/>
                <w:color w:val="000000" w:themeColor="text1"/>
                <w:sz w:val="24"/>
                <w:szCs w:val="24"/>
              </w:rPr>
              <w:t>了解質量的定義。</w:t>
            </w:r>
          </w:p>
          <w:p w14:paraId="4A1E23C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知道質量的國際單位制與換算。</w:t>
            </w:r>
          </w:p>
          <w:p w14:paraId="014FA9B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認識測量質量的工具：天平。</w:t>
            </w:r>
          </w:p>
          <w:p w14:paraId="682EA732"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8.</w:t>
            </w:r>
            <w:r w:rsidRPr="0079762B">
              <w:rPr>
                <w:rFonts w:eastAsia="標楷體"/>
                <w:bCs/>
                <w:color w:val="000000" w:themeColor="text1"/>
                <w:sz w:val="24"/>
                <w:szCs w:val="24"/>
              </w:rPr>
              <w:t>了解天平的使用原理是利用重量的測量來得知質量。</w:t>
            </w:r>
          </w:p>
          <w:p w14:paraId="60D12193"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9.</w:t>
            </w:r>
            <w:r w:rsidRPr="0079762B">
              <w:rPr>
                <w:rFonts w:eastAsia="標楷體"/>
                <w:bCs/>
                <w:color w:val="000000" w:themeColor="text1"/>
                <w:sz w:val="24"/>
                <w:szCs w:val="24"/>
              </w:rPr>
              <w:t>知道密度的物理意義、計算公式和單位。</w:t>
            </w:r>
          </w:p>
          <w:p w14:paraId="6A89D009" w14:textId="5201E5BC"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10.</w:t>
            </w:r>
            <w:r w:rsidRPr="0079762B">
              <w:rPr>
                <w:rFonts w:eastAsia="標楷體"/>
                <w:bCs/>
                <w:color w:val="000000" w:themeColor="text1"/>
                <w:sz w:val="24"/>
                <w:szCs w:val="24"/>
              </w:rPr>
              <w:t>能經由實際操作，量測物體的質量和體積，並藉以求取密度。</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512D04"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0C38E865"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實作評量</w:t>
            </w:r>
          </w:p>
          <w:p w14:paraId="43FECD13" w14:textId="7E381A91" w:rsidR="0076523F" w:rsidRPr="0079762B" w:rsidRDefault="0076523F" w:rsidP="0079762B">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AA7432" w14:textId="77777777" w:rsidR="0076523F" w:rsidRPr="0079762B" w:rsidRDefault="0076523F" w:rsidP="0076523F">
            <w:pPr>
              <w:spacing w:line="260" w:lineRule="exact"/>
              <w:jc w:val="left"/>
              <w:rPr>
                <w:rFonts w:eastAsia="標楷體"/>
                <w:b/>
                <w:sz w:val="24"/>
                <w:szCs w:val="24"/>
              </w:rPr>
            </w:pPr>
            <w:r w:rsidRPr="0079762B">
              <w:rPr>
                <w:rFonts w:eastAsia="標楷體"/>
                <w:b/>
                <w:color w:val="auto"/>
                <w:sz w:val="24"/>
                <w:szCs w:val="24"/>
              </w:rPr>
              <w:t>【品德教育】</w:t>
            </w:r>
          </w:p>
          <w:p w14:paraId="40389062" w14:textId="77777777" w:rsidR="0076523F" w:rsidRPr="0079762B" w:rsidRDefault="0076523F" w:rsidP="0076523F">
            <w:pPr>
              <w:spacing w:line="260" w:lineRule="exact"/>
              <w:jc w:val="left"/>
              <w:rPr>
                <w:rFonts w:eastAsia="標楷體"/>
                <w:sz w:val="24"/>
                <w:szCs w:val="24"/>
              </w:rPr>
            </w:pPr>
            <w:r w:rsidRPr="0079762B">
              <w:rPr>
                <w:rFonts w:eastAsia="標楷體"/>
                <w:color w:val="auto"/>
                <w:sz w:val="24"/>
                <w:szCs w:val="24"/>
              </w:rPr>
              <w:t>品</w:t>
            </w:r>
            <w:r w:rsidRPr="0079762B">
              <w:rPr>
                <w:rFonts w:eastAsia="標楷體"/>
                <w:color w:val="auto"/>
                <w:sz w:val="24"/>
                <w:szCs w:val="24"/>
              </w:rPr>
              <w:t xml:space="preserve">J1 </w:t>
            </w:r>
            <w:r w:rsidRPr="0079762B">
              <w:rPr>
                <w:rFonts w:eastAsia="標楷體"/>
                <w:color w:val="auto"/>
                <w:sz w:val="24"/>
                <w:szCs w:val="24"/>
              </w:rPr>
              <w:t>溝通合作與和諧人際關係。</w:t>
            </w:r>
          </w:p>
          <w:p w14:paraId="5507E0DC"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2A4A28EC"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7A10A6C5"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210E29A5" w14:textId="7551EAD2"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069C9FCC" w14:textId="77777777" w:rsidR="0076523F" w:rsidRPr="0079762B" w:rsidRDefault="0076523F" w:rsidP="0076523F">
            <w:pPr>
              <w:adjustRightInd w:val="0"/>
              <w:snapToGrid w:val="0"/>
              <w:spacing w:line="0" w:lineRule="atLeast"/>
              <w:ind w:left="71" w:hanging="14"/>
              <w:jc w:val="left"/>
              <w:rPr>
                <w:rFonts w:eastAsia="標楷體"/>
                <w:sz w:val="24"/>
                <w:szCs w:val="24"/>
              </w:rPr>
            </w:pPr>
            <w:r w:rsidRPr="0079762B">
              <w:rPr>
                <w:rFonts w:eastAsia="標楷體"/>
                <w:sz w:val="24"/>
                <w:szCs w:val="24"/>
              </w:rPr>
              <w:t>9/9</w:t>
            </w:r>
            <w:r w:rsidRPr="0079762B">
              <w:rPr>
                <w:rFonts w:eastAsia="標楷體"/>
                <w:sz w:val="24"/>
                <w:szCs w:val="24"/>
              </w:rPr>
              <w:t>、</w:t>
            </w:r>
            <w:r w:rsidRPr="0079762B">
              <w:rPr>
                <w:rFonts w:eastAsia="標楷體"/>
                <w:sz w:val="24"/>
                <w:szCs w:val="24"/>
              </w:rPr>
              <w:t>9/10</w:t>
            </w:r>
            <w:proofErr w:type="gramStart"/>
            <w:r w:rsidRPr="0079762B">
              <w:rPr>
                <w:rFonts w:eastAsia="標楷體"/>
                <w:sz w:val="24"/>
                <w:szCs w:val="24"/>
              </w:rPr>
              <w:t>九</w:t>
            </w:r>
            <w:proofErr w:type="gramEnd"/>
            <w:r w:rsidRPr="0079762B">
              <w:rPr>
                <w:rFonts w:eastAsia="標楷體"/>
                <w:sz w:val="24"/>
                <w:szCs w:val="24"/>
              </w:rPr>
              <w:t>年級第一次複習考</w:t>
            </w:r>
          </w:p>
          <w:p w14:paraId="6D8EAA85" w14:textId="6DAC29FF" w:rsidR="0076523F" w:rsidRPr="0079762B" w:rsidRDefault="0076523F" w:rsidP="0076523F">
            <w:pPr>
              <w:adjustRightInd w:val="0"/>
              <w:snapToGrid w:val="0"/>
              <w:spacing w:line="0" w:lineRule="atLeast"/>
              <w:ind w:left="71" w:hanging="14"/>
              <w:jc w:val="left"/>
              <w:rPr>
                <w:rFonts w:eastAsia="標楷體"/>
                <w:sz w:val="24"/>
                <w:szCs w:val="24"/>
              </w:rPr>
            </w:pPr>
          </w:p>
        </w:tc>
      </w:tr>
      <w:tr w:rsidR="0076523F" w:rsidRPr="0079762B" w14:paraId="0F85497D"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第三</w:t>
            </w:r>
            <w:proofErr w:type="gramStart"/>
            <w:r w:rsidRPr="0079762B">
              <w:rPr>
                <w:rFonts w:eastAsia="標楷體"/>
                <w:sz w:val="24"/>
                <w:szCs w:val="24"/>
              </w:rPr>
              <w:t>週</w:t>
            </w:r>
            <w:proofErr w:type="gramEnd"/>
          </w:p>
          <w:p w14:paraId="06E27C39" w14:textId="627F5040" w:rsidR="0076523F" w:rsidRPr="0079762B" w:rsidRDefault="0076523F" w:rsidP="0076523F">
            <w:pPr>
              <w:jc w:val="center"/>
              <w:rPr>
                <w:rFonts w:eastAsia="標楷體"/>
                <w:color w:val="FF0000"/>
                <w:sz w:val="24"/>
                <w:szCs w:val="24"/>
              </w:rPr>
            </w:pPr>
            <w:r w:rsidRPr="0079762B">
              <w:rPr>
                <w:rFonts w:eastAsia="標楷體"/>
                <w:sz w:val="24"/>
                <w:szCs w:val="24"/>
              </w:rPr>
              <w:t>09/14~09/20</w:t>
            </w:r>
          </w:p>
        </w:tc>
        <w:tc>
          <w:tcPr>
            <w:tcW w:w="1701" w:type="dxa"/>
            <w:tcBorders>
              <w:top w:val="single" w:sz="8" w:space="0" w:color="000000"/>
              <w:left w:val="single" w:sz="8" w:space="0" w:color="000000"/>
              <w:bottom w:val="single" w:sz="8" w:space="0" w:color="000000"/>
              <w:right w:val="single" w:sz="8" w:space="0" w:color="000000"/>
            </w:tcBorders>
          </w:tcPr>
          <w:p w14:paraId="06CC16CE"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的知識正確的連結到所觀察到的自然現象及實驗數據，並推論出其中的關聯，進而運用習得的知識來解釋自己論點的正確性。</w:t>
            </w:r>
          </w:p>
          <w:p w14:paraId="5E939D33"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6002887D"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pa-Ⅳ-1 </w:t>
            </w:r>
            <w:r w:rsidRPr="0079762B">
              <w:rPr>
                <w:rFonts w:ascii="Times New Roman" w:eastAsia="標楷體" w:hAnsi="Times New Roman" w:cs="Times New Roman"/>
                <w:bCs/>
                <w:color w:val="000000" w:themeColor="text1"/>
              </w:rPr>
              <w:t>能分析歸納、製作圖表、使用資訊及數學等方法，整理資訊或數據。</w:t>
            </w:r>
          </w:p>
          <w:p w14:paraId="5C3B10E1"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pa-Ⅳ-2 </w:t>
            </w:r>
            <w:r w:rsidRPr="0079762B">
              <w:rPr>
                <w:rFonts w:ascii="Times New Roman" w:eastAsia="標楷體" w:hAnsi="Times New Roman" w:cs="Times New Roman"/>
                <w:bCs/>
                <w:color w:val="000000" w:themeColor="text1"/>
              </w:rPr>
              <w:t>能運用科學原理、思考智能、數學等方法，從</w:t>
            </w:r>
            <w:r w:rsidRPr="0079762B">
              <w:rPr>
                <w:rFonts w:ascii="Times New Roman" w:eastAsia="標楷體" w:hAnsi="Times New Roman" w:cs="Times New Roman"/>
                <w:bCs/>
                <w:color w:val="000000" w:themeColor="text1"/>
              </w:rPr>
              <w:lastRenderedPageBreak/>
              <w:t>（所得的）資訊或數據，形成解釋、發現新知、獲知因果關係、解決問題或是發現新的問題。並能將自己的探究結果和同學的結果或其他相關的資訊比較對照，相互檢核，確認結果。</w:t>
            </w:r>
          </w:p>
          <w:p w14:paraId="61037009"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ai-Ⅳ-1 </w:t>
            </w:r>
            <w:r w:rsidRPr="0079762B">
              <w:rPr>
                <w:rFonts w:ascii="Times New Roman" w:eastAsia="標楷體" w:hAnsi="Times New Roman" w:cs="Times New Roman"/>
                <w:bCs/>
                <w:color w:val="000000" w:themeColor="text1"/>
              </w:rPr>
              <w:t>動手實作解決問題或驗證自己想法，而獲得成就感。</w:t>
            </w:r>
          </w:p>
          <w:p w14:paraId="39C45473" w14:textId="5BEE037A"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an-Ⅳ-1 </w:t>
            </w:r>
            <w:r w:rsidRPr="0079762B">
              <w:rPr>
                <w:rFonts w:eastAsia="標楷體"/>
                <w:bCs/>
                <w:color w:val="000000" w:themeColor="text1"/>
                <w:sz w:val="24"/>
                <w:szCs w:val="24"/>
              </w:rPr>
              <w:t>察覺到科學的觀察、測量和方法是否具有正當性，是受到社會共同建構的標準所規範。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50842F9"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Ea-Ⅳ-1 </w:t>
            </w:r>
            <w:r w:rsidRPr="0079762B">
              <w:rPr>
                <w:rFonts w:eastAsia="標楷體"/>
                <w:sz w:val="24"/>
                <w:szCs w:val="24"/>
              </w:rPr>
              <w:t>時間、長度、質量等為基本物理量，經由計算可得到密度、</w:t>
            </w:r>
            <w:proofErr w:type="gramStart"/>
            <w:r w:rsidRPr="0079762B">
              <w:rPr>
                <w:rFonts w:eastAsia="標楷體"/>
                <w:sz w:val="24"/>
                <w:szCs w:val="24"/>
              </w:rPr>
              <w:t>體積等衍伸</w:t>
            </w:r>
            <w:proofErr w:type="gramEnd"/>
            <w:r w:rsidRPr="0079762B">
              <w:rPr>
                <w:rFonts w:eastAsia="標楷體"/>
                <w:sz w:val="24"/>
                <w:szCs w:val="24"/>
              </w:rPr>
              <w:t>物理量。</w:t>
            </w:r>
          </w:p>
          <w:p w14:paraId="38FE3AA0"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Ja-Ⅳ-2 </w:t>
            </w:r>
            <w:r w:rsidRPr="0079762B">
              <w:rPr>
                <w:rFonts w:eastAsia="標楷體"/>
                <w:sz w:val="24"/>
                <w:szCs w:val="24"/>
              </w:rPr>
              <w:t>化學反應是原子重新排列。</w:t>
            </w:r>
          </w:p>
          <w:p w14:paraId="0C1BE2BF"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Ab-Ⅳ-1 </w:t>
            </w:r>
            <w:r w:rsidRPr="0079762B">
              <w:rPr>
                <w:rFonts w:eastAsia="標楷體"/>
                <w:sz w:val="24"/>
                <w:szCs w:val="24"/>
              </w:rPr>
              <w:t>物質的粒子模型與物質三態。</w:t>
            </w:r>
          </w:p>
          <w:p w14:paraId="24D66BF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Ab-Ⅳ-3 </w:t>
            </w:r>
            <w:r w:rsidRPr="0079762B">
              <w:rPr>
                <w:rFonts w:eastAsia="標楷體"/>
                <w:sz w:val="24"/>
                <w:szCs w:val="24"/>
              </w:rPr>
              <w:t>物質的物理性質與化學性質。</w:t>
            </w:r>
          </w:p>
          <w:p w14:paraId="50F8AD82"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Ab-Ⅳ-4 </w:t>
            </w:r>
            <w:r w:rsidRPr="0079762B">
              <w:rPr>
                <w:rFonts w:eastAsia="標楷體"/>
                <w:sz w:val="24"/>
                <w:szCs w:val="24"/>
              </w:rPr>
              <w:t>物質依是否可用物理方法分離，可分為純物質和混合物。</w:t>
            </w:r>
          </w:p>
          <w:p w14:paraId="3BE88D07" w14:textId="6F2538B4" w:rsidR="0076523F" w:rsidRPr="0079762B" w:rsidRDefault="0076523F" w:rsidP="0076523F">
            <w:pPr>
              <w:jc w:val="left"/>
              <w:rPr>
                <w:rFonts w:eastAsia="標楷體"/>
                <w:color w:val="FF0000"/>
                <w:sz w:val="24"/>
                <w:szCs w:val="24"/>
              </w:rPr>
            </w:pPr>
            <w:r w:rsidRPr="0079762B">
              <w:rPr>
                <w:rFonts w:eastAsia="標楷體"/>
                <w:sz w:val="24"/>
                <w:szCs w:val="24"/>
              </w:rPr>
              <w:t xml:space="preserve">Ca-Ⅳ-1 </w:t>
            </w:r>
            <w:r w:rsidRPr="0079762B">
              <w:rPr>
                <w:rFonts w:eastAsia="標楷體"/>
                <w:sz w:val="24"/>
                <w:szCs w:val="24"/>
              </w:rPr>
              <w:t>實驗分離混合物，例如：結晶法、過濾法及簡易</w:t>
            </w:r>
            <w:proofErr w:type="gramStart"/>
            <w:r w:rsidRPr="0079762B">
              <w:rPr>
                <w:rFonts w:eastAsia="標楷體"/>
                <w:sz w:val="24"/>
                <w:szCs w:val="24"/>
              </w:rPr>
              <w:t>濾紙色層分析</w:t>
            </w:r>
            <w:proofErr w:type="gramEnd"/>
            <w:r w:rsidRPr="0079762B">
              <w:rPr>
                <w:rFonts w:eastAsia="標楷體"/>
                <w:sz w:val="24"/>
                <w:szCs w:val="24"/>
              </w:rPr>
              <w:t>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5EF28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第一章基本量測</w:t>
            </w:r>
          </w:p>
          <w:p w14:paraId="678BB9D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snapToGrid w:val="0"/>
                <w:color w:val="FF0000"/>
                <w:sz w:val="24"/>
                <w:szCs w:val="24"/>
              </w:rPr>
              <w:t>質量與密度的測量</w:t>
            </w:r>
          </w:p>
          <w:p w14:paraId="7664D31A" w14:textId="1B3CAA3F"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探討一公斤的鐵和一公斤的棉花誰比較重？又誰的體積比較大？藉此點出密度的概念。</w:t>
            </w:r>
          </w:p>
          <w:p w14:paraId="15038B8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講解質量的定義與單位。</w:t>
            </w:r>
          </w:p>
          <w:p w14:paraId="440C6FE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以簡單的提問方式，評量學生能否正確說出質量的單位（不至於與重量單位混淆）。</w:t>
            </w:r>
          </w:p>
          <w:p w14:paraId="2C2E54D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介紹測量質量的方法與工具。</w:t>
            </w:r>
          </w:p>
          <w:p w14:paraId="0879F7C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以上</w:t>
            </w:r>
            <w:proofErr w:type="gramStart"/>
            <w:r w:rsidRPr="0079762B">
              <w:rPr>
                <w:rFonts w:eastAsia="標楷體"/>
                <w:color w:val="FF0000"/>
                <w:sz w:val="24"/>
                <w:szCs w:val="24"/>
              </w:rPr>
              <w:t>皿</w:t>
            </w:r>
            <w:proofErr w:type="gramEnd"/>
            <w:r w:rsidRPr="0079762B">
              <w:rPr>
                <w:rFonts w:eastAsia="標楷體"/>
                <w:color w:val="FF0000"/>
                <w:sz w:val="24"/>
                <w:szCs w:val="24"/>
              </w:rPr>
              <w:t>天平測量物體質量的示範操作，一邊操作、一邊講解天平的操作原理。</w:t>
            </w:r>
          </w:p>
          <w:p w14:paraId="4A244DB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請各組派一位代表，實際操作演練。評量學生是否能：</w:t>
            </w:r>
            <w:r w:rsidRPr="0079762B">
              <w:rPr>
                <w:rFonts w:eastAsia="標楷體"/>
                <w:color w:val="FF0000"/>
                <w:sz w:val="24"/>
                <w:szCs w:val="24"/>
              </w:rPr>
              <w:t>(1)</w:t>
            </w:r>
            <w:r w:rsidRPr="0079762B">
              <w:rPr>
                <w:rFonts w:eastAsia="標楷體"/>
                <w:color w:val="FF0000"/>
                <w:sz w:val="24"/>
                <w:szCs w:val="24"/>
              </w:rPr>
              <w:t>正確歸零。</w:t>
            </w:r>
            <w:r w:rsidRPr="0079762B">
              <w:rPr>
                <w:rFonts w:eastAsia="標楷體"/>
                <w:color w:val="FF0000"/>
                <w:sz w:val="24"/>
                <w:szCs w:val="24"/>
              </w:rPr>
              <w:t>(2)</w:t>
            </w:r>
            <w:r w:rsidRPr="0079762B">
              <w:rPr>
                <w:rFonts w:eastAsia="標楷體"/>
                <w:color w:val="FF0000"/>
                <w:sz w:val="24"/>
                <w:szCs w:val="24"/>
              </w:rPr>
              <w:t>用砝碼夾夾取砝碼。</w:t>
            </w:r>
            <w:r w:rsidRPr="0079762B">
              <w:rPr>
                <w:rFonts w:eastAsia="標楷體"/>
                <w:color w:val="FF0000"/>
                <w:sz w:val="24"/>
                <w:szCs w:val="24"/>
              </w:rPr>
              <w:t>(3)</w:t>
            </w:r>
            <w:r w:rsidRPr="0079762B">
              <w:rPr>
                <w:rFonts w:eastAsia="標楷體"/>
                <w:color w:val="FF0000"/>
                <w:sz w:val="24"/>
                <w:szCs w:val="24"/>
              </w:rPr>
              <w:t>正確讀出物體的質量。</w:t>
            </w:r>
          </w:p>
          <w:p w14:paraId="6DC5271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透過圖片或實驗室的電子天平來介紹或示範電子天平的使用方法。</w:t>
            </w:r>
          </w:p>
          <w:p w14:paraId="3F79622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複習天平的操作及利用天平測量物體質量的步驟與方法。</w:t>
            </w:r>
          </w:p>
          <w:p w14:paraId="2EB6CF5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9.</w:t>
            </w:r>
            <w:r w:rsidRPr="0079762B">
              <w:rPr>
                <w:rFonts w:eastAsia="標楷體"/>
                <w:color w:val="FF0000"/>
                <w:sz w:val="24"/>
                <w:szCs w:val="24"/>
              </w:rPr>
              <w:t>利用實驗結果，說明相同物質的質量與體積成正比關係。</w:t>
            </w:r>
          </w:p>
          <w:p w14:paraId="363C919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藉由測量實驗引入密度的定義：密度＝質量</w:t>
            </w:r>
            <w:r w:rsidRPr="0079762B">
              <w:rPr>
                <w:rFonts w:eastAsia="標楷體"/>
                <w:color w:val="FF0000"/>
                <w:sz w:val="24"/>
                <w:szCs w:val="24"/>
              </w:rPr>
              <w:t>/</w:t>
            </w:r>
            <w:r w:rsidRPr="0079762B">
              <w:rPr>
                <w:rFonts w:eastAsia="標楷體"/>
                <w:color w:val="FF0000"/>
                <w:sz w:val="24"/>
                <w:szCs w:val="24"/>
              </w:rPr>
              <w:t>體積（</w:t>
            </w:r>
            <w:r w:rsidRPr="0079762B">
              <w:rPr>
                <w:rFonts w:eastAsia="標楷體"/>
                <w:color w:val="FF0000"/>
                <w:sz w:val="24"/>
                <w:szCs w:val="24"/>
              </w:rPr>
              <w:t>D</w:t>
            </w:r>
            <w:r w:rsidRPr="0079762B">
              <w:rPr>
                <w:rFonts w:eastAsia="標楷體"/>
                <w:color w:val="FF0000"/>
                <w:sz w:val="24"/>
                <w:szCs w:val="24"/>
              </w:rPr>
              <w:t>＝</w:t>
            </w:r>
            <w:r w:rsidRPr="0079762B">
              <w:rPr>
                <w:rFonts w:eastAsia="標楷體"/>
                <w:color w:val="FF0000"/>
                <w:sz w:val="24"/>
                <w:szCs w:val="24"/>
              </w:rPr>
              <w:t>M/V</w:t>
            </w:r>
            <w:r w:rsidRPr="0079762B">
              <w:rPr>
                <w:rFonts w:eastAsia="標楷體"/>
                <w:color w:val="FF0000"/>
                <w:sz w:val="24"/>
                <w:szCs w:val="24"/>
              </w:rPr>
              <w:t>），密度常用的單位為公克</w:t>
            </w:r>
            <w:proofErr w:type="gramStart"/>
            <w:r w:rsidRPr="0079762B">
              <w:rPr>
                <w:rFonts w:eastAsia="標楷體"/>
                <w:color w:val="FF0000"/>
                <w:sz w:val="24"/>
                <w:szCs w:val="24"/>
              </w:rPr>
              <w:t>∕</w:t>
            </w:r>
            <w:proofErr w:type="gramEnd"/>
            <w:r w:rsidRPr="0079762B">
              <w:rPr>
                <w:rFonts w:eastAsia="標楷體"/>
                <w:color w:val="FF0000"/>
                <w:sz w:val="24"/>
                <w:szCs w:val="24"/>
              </w:rPr>
              <w:t>立方</w:t>
            </w:r>
            <w:proofErr w:type="gramStart"/>
            <w:r w:rsidRPr="0079762B">
              <w:rPr>
                <w:rFonts w:eastAsia="標楷體"/>
                <w:color w:val="FF0000"/>
                <w:sz w:val="24"/>
                <w:szCs w:val="24"/>
              </w:rPr>
              <w:t>公分</w:t>
            </w:r>
            <w:proofErr w:type="gramEnd"/>
            <w:r w:rsidRPr="0079762B">
              <w:rPr>
                <w:rFonts w:eastAsia="標楷體"/>
                <w:color w:val="FF0000"/>
                <w:sz w:val="24"/>
                <w:szCs w:val="24"/>
              </w:rPr>
              <w:t>（</w:t>
            </w:r>
            <w:r w:rsidRPr="0079762B">
              <w:rPr>
                <w:rFonts w:eastAsia="標楷體"/>
                <w:color w:val="FF0000"/>
                <w:sz w:val="24"/>
                <w:szCs w:val="24"/>
              </w:rPr>
              <w:t>g/cm</w:t>
            </w:r>
            <w:r w:rsidRPr="0079762B">
              <w:rPr>
                <w:rFonts w:eastAsia="標楷體"/>
                <w:color w:val="FF0000"/>
                <w:sz w:val="24"/>
                <w:szCs w:val="24"/>
                <w:vertAlign w:val="superscript"/>
              </w:rPr>
              <w:t>3</w:t>
            </w:r>
            <w:r w:rsidRPr="0079762B">
              <w:rPr>
                <w:rFonts w:eastAsia="標楷體"/>
                <w:color w:val="FF0000"/>
                <w:sz w:val="24"/>
                <w:szCs w:val="24"/>
              </w:rPr>
              <w:t>）。評量學生是否能說出其定義及計算公式。</w:t>
            </w:r>
          </w:p>
          <w:p w14:paraId="4CAA6A6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利用相同體積的蜂蜜與水，說明當兩物體的體積相同時，密度與質量成正比；</w:t>
            </w:r>
            <w:proofErr w:type="gramStart"/>
            <w:r w:rsidRPr="0079762B">
              <w:rPr>
                <w:rFonts w:eastAsia="標楷體"/>
                <w:color w:val="FF0000"/>
                <w:sz w:val="24"/>
                <w:szCs w:val="24"/>
              </w:rPr>
              <w:t>反之，</w:t>
            </w:r>
            <w:proofErr w:type="gramEnd"/>
            <w:r w:rsidRPr="0079762B">
              <w:rPr>
                <w:rFonts w:eastAsia="標楷體"/>
                <w:color w:val="FF0000"/>
                <w:sz w:val="24"/>
                <w:szCs w:val="24"/>
              </w:rPr>
              <w:t>利用相同質量的蜂蜜與水，說明密度與體積成反比。</w:t>
            </w:r>
          </w:p>
          <w:p w14:paraId="40BFF63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可用以下例子說明質量、體積和密度三者之間的關係：</w:t>
            </w:r>
            <w:r w:rsidRPr="0079762B">
              <w:rPr>
                <w:rFonts w:eastAsia="標楷體"/>
                <w:color w:val="FF0000"/>
                <w:sz w:val="24"/>
                <w:szCs w:val="24"/>
              </w:rPr>
              <w:t>(1)</w:t>
            </w:r>
            <w:r w:rsidRPr="0079762B">
              <w:rPr>
                <w:rFonts w:eastAsia="標楷體"/>
                <w:color w:val="FF0000"/>
                <w:sz w:val="24"/>
                <w:szCs w:val="24"/>
              </w:rPr>
              <w:t>用力壓扁一塊鬆軟的麵包時，麵包的質量不變、體積變小、密度變大。</w:t>
            </w:r>
          </w:p>
          <w:p w14:paraId="1F56445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proofErr w:type="gramStart"/>
            <w:r w:rsidRPr="0079762B">
              <w:rPr>
                <w:rFonts w:eastAsia="標楷體"/>
                <w:color w:val="FF0000"/>
                <w:sz w:val="24"/>
                <w:szCs w:val="24"/>
              </w:rPr>
              <w:t>講解鋁塊切割</w:t>
            </w:r>
            <w:proofErr w:type="gramEnd"/>
            <w:r w:rsidRPr="0079762B">
              <w:rPr>
                <w:rFonts w:eastAsia="標楷體"/>
                <w:color w:val="FF0000"/>
                <w:sz w:val="24"/>
                <w:szCs w:val="24"/>
              </w:rPr>
              <w:t>的例子，使學生了解密度是物質的基本特性之一，因此可依密度來初步判定物質的種類。</w:t>
            </w:r>
          </w:p>
          <w:p w14:paraId="4B87E68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介紹汞、鋁、水和空氣等物質的密度，使學生知道固體的密度通常大於液</w:t>
            </w:r>
            <w:r w:rsidRPr="0079762B">
              <w:rPr>
                <w:rFonts w:eastAsia="標楷體"/>
                <w:color w:val="FF0000"/>
                <w:sz w:val="24"/>
                <w:szCs w:val="24"/>
              </w:rPr>
              <w:lastRenderedPageBreak/>
              <w:t>體，而氣體的密度則遠小於固體與液體。</w:t>
            </w:r>
          </w:p>
          <w:p w14:paraId="37A4136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利用探索活動「金屬的密度測定」，學會利用密度的測定，來初步判斷物體可能是由何種物質組成。</w:t>
            </w:r>
          </w:p>
          <w:p w14:paraId="4E661AFF" w14:textId="77777777" w:rsidR="0076523F" w:rsidRDefault="0076523F" w:rsidP="0076523F">
            <w:pPr>
              <w:rPr>
                <w:rFonts w:eastAsia="標楷體"/>
                <w:color w:val="FF0000"/>
                <w:sz w:val="24"/>
                <w:szCs w:val="24"/>
              </w:rPr>
            </w:pPr>
            <w:r w:rsidRPr="0079762B">
              <w:rPr>
                <w:rFonts w:eastAsia="標楷體"/>
                <w:color w:val="FF0000"/>
                <w:sz w:val="24"/>
                <w:szCs w:val="24"/>
              </w:rPr>
              <w:t>16.</w:t>
            </w:r>
            <w:r w:rsidRPr="0079762B">
              <w:rPr>
                <w:rFonts w:eastAsia="標楷體"/>
                <w:color w:val="FF0000"/>
                <w:sz w:val="24"/>
                <w:szCs w:val="24"/>
              </w:rPr>
              <w:t>回顧質量與密度的概念，並連結「自然暖身操」的提問，請學生回答。</w:t>
            </w:r>
          </w:p>
          <w:p w14:paraId="637729CC" w14:textId="4E59801F" w:rsidR="0079762B" w:rsidRPr="0079762B" w:rsidRDefault="0079762B" w:rsidP="0076523F">
            <w:pPr>
              <w:rPr>
                <w:rFonts w:eastAsia="標楷體"/>
                <w:color w:val="FF0000"/>
                <w:sz w:val="24"/>
                <w:szCs w:val="24"/>
              </w:rPr>
            </w:pPr>
            <w:r>
              <w:rPr>
                <w:rFonts w:eastAsia="標楷體" w:hint="eastAsia"/>
                <w:color w:val="FF0000"/>
                <w:sz w:val="24"/>
                <w:szCs w:val="24"/>
              </w:rPr>
              <w:t>1</w:t>
            </w:r>
            <w:r>
              <w:rPr>
                <w:rFonts w:eastAsia="標楷體"/>
                <w:color w:val="FF0000"/>
                <w:sz w:val="24"/>
                <w:szCs w:val="24"/>
              </w:rPr>
              <w:t>7.</w:t>
            </w:r>
            <w:r>
              <w:rPr>
                <w:rFonts w:eastAsia="標楷體" w:hint="eastAsia"/>
                <w:color w:val="FF0000"/>
                <w:sz w:val="24"/>
                <w:szCs w:val="24"/>
              </w:rPr>
              <w:t>隨機選擇教室中的物品，讓學生進行體積和質量的測量，並計算出物體的密度，藉此熟悉密度的計算。</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8B524B" w14:textId="5E6BD4D6"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E824BC"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上</w:t>
            </w:r>
            <w:proofErr w:type="gramStart"/>
            <w:r w:rsidRPr="0079762B">
              <w:rPr>
                <w:rFonts w:eastAsia="標楷體"/>
                <w:snapToGrid w:val="0"/>
                <w:sz w:val="24"/>
                <w:szCs w:val="24"/>
              </w:rPr>
              <w:t>皿</w:t>
            </w:r>
            <w:proofErr w:type="gramEnd"/>
            <w:r w:rsidRPr="0079762B">
              <w:rPr>
                <w:rFonts w:eastAsia="標楷體"/>
                <w:snapToGrid w:val="0"/>
                <w:sz w:val="24"/>
                <w:szCs w:val="24"/>
              </w:rPr>
              <w:t>天平</w:t>
            </w:r>
          </w:p>
          <w:p w14:paraId="0CD61D7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proofErr w:type="gramStart"/>
            <w:r w:rsidRPr="0079762B">
              <w:rPr>
                <w:rFonts w:eastAsia="標楷體"/>
                <w:snapToGrid w:val="0"/>
                <w:sz w:val="24"/>
                <w:szCs w:val="24"/>
              </w:rPr>
              <w:t>等臂天平</w:t>
            </w:r>
            <w:proofErr w:type="gramEnd"/>
          </w:p>
          <w:p w14:paraId="0D33FCB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電子天平</w:t>
            </w:r>
          </w:p>
          <w:p w14:paraId="1E721C8C"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量筒</w:t>
            </w:r>
          </w:p>
          <w:p w14:paraId="1ABDDF35"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大小不同的螺栓數個</w:t>
            </w:r>
          </w:p>
          <w:p w14:paraId="0128BE8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等質量</w:t>
            </w:r>
            <w:proofErr w:type="gramStart"/>
            <w:r w:rsidRPr="0079762B">
              <w:rPr>
                <w:rFonts w:eastAsia="標楷體"/>
                <w:snapToGrid w:val="0"/>
                <w:sz w:val="24"/>
                <w:szCs w:val="24"/>
              </w:rPr>
              <w:t>的鋁塊與</w:t>
            </w:r>
            <w:proofErr w:type="gramEnd"/>
            <w:r w:rsidRPr="0079762B">
              <w:rPr>
                <w:rFonts w:eastAsia="標楷體"/>
                <w:snapToGrid w:val="0"/>
                <w:sz w:val="24"/>
                <w:szCs w:val="24"/>
              </w:rPr>
              <w:t>木塊，等體積</w:t>
            </w:r>
            <w:proofErr w:type="gramStart"/>
            <w:r w:rsidRPr="0079762B">
              <w:rPr>
                <w:rFonts w:eastAsia="標楷體"/>
                <w:snapToGrid w:val="0"/>
                <w:sz w:val="24"/>
                <w:szCs w:val="24"/>
              </w:rPr>
              <w:t>的鋁塊</w:t>
            </w:r>
            <w:proofErr w:type="gramEnd"/>
            <w:r w:rsidRPr="0079762B">
              <w:rPr>
                <w:rFonts w:eastAsia="標楷體"/>
                <w:snapToGrid w:val="0"/>
                <w:sz w:val="24"/>
                <w:szCs w:val="24"/>
              </w:rPr>
              <w:t>與木塊</w:t>
            </w:r>
          </w:p>
          <w:p w14:paraId="13215B4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一塊鬆軟的麵包</w:t>
            </w:r>
          </w:p>
          <w:p w14:paraId="01B80C77"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r w:rsidRPr="0079762B">
              <w:rPr>
                <w:rFonts w:eastAsia="標楷體"/>
                <w:snapToGrid w:val="0"/>
                <w:sz w:val="24"/>
                <w:szCs w:val="24"/>
              </w:rPr>
              <w:t>棉花</w:t>
            </w:r>
          </w:p>
          <w:p w14:paraId="0CC2E36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9.</w:t>
            </w:r>
            <w:r w:rsidRPr="0079762B">
              <w:rPr>
                <w:rFonts w:eastAsia="標楷體"/>
                <w:snapToGrid w:val="0"/>
                <w:sz w:val="24"/>
                <w:szCs w:val="24"/>
              </w:rPr>
              <w:t>水和冰塊</w:t>
            </w:r>
          </w:p>
          <w:p w14:paraId="48F115A7" w14:textId="77777777" w:rsidR="0076523F" w:rsidRDefault="0076523F" w:rsidP="0079762B">
            <w:pPr>
              <w:ind w:left="-22" w:hanging="7"/>
              <w:rPr>
                <w:rFonts w:eastAsia="標楷體"/>
                <w:snapToGrid w:val="0"/>
                <w:sz w:val="24"/>
                <w:szCs w:val="24"/>
              </w:rPr>
            </w:pPr>
            <w:r w:rsidRPr="0079762B">
              <w:rPr>
                <w:rFonts w:eastAsia="標楷體"/>
                <w:snapToGrid w:val="0"/>
                <w:sz w:val="24"/>
                <w:szCs w:val="24"/>
              </w:rPr>
              <w:t>10.</w:t>
            </w:r>
            <w:r w:rsidRPr="0079762B">
              <w:rPr>
                <w:rFonts w:eastAsia="標楷體"/>
                <w:snapToGrid w:val="0"/>
                <w:sz w:val="24"/>
                <w:szCs w:val="24"/>
              </w:rPr>
              <w:t>黏土</w:t>
            </w:r>
          </w:p>
          <w:p w14:paraId="14E109A0" w14:textId="414DC986" w:rsidR="0079762B" w:rsidRPr="0079762B" w:rsidRDefault="0079762B" w:rsidP="0079762B">
            <w:pPr>
              <w:ind w:left="-22" w:hanging="7"/>
              <w:rPr>
                <w:rFonts w:eastAsia="標楷體"/>
                <w:color w:val="FF0000"/>
                <w:sz w:val="24"/>
                <w:szCs w:val="24"/>
              </w:rPr>
            </w:pPr>
            <w:r>
              <w:rPr>
                <w:rFonts w:eastAsia="標楷體" w:hint="eastAsia"/>
                <w:snapToGrid w:val="0"/>
                <w:sz w:val="24"/>
                <w:szCs w:val="24"/>
              </w:rPr>
              <w:t>1</w:t>
            </w:r>
            <w:r>
              <w:rPr>
                <w:rFonts w:eastAsia="標楷體"/>
                <w:snapToGrid w:val="0"/>
                <w:sz w:val="24"/>
                <w:szCs w:val="24"/>
              </w:rPr>
              <w:t>1.</w:t>
            </w:r>
            <w:r>
              <w:rPr>
                <w:rFonts w:eastAsia="標楷體" w:hint="eastAsia"/>
                <w:snapToGrid w:val="0"/>
                <w:sz w:val="24"/>
                <w:szCs w:val="24"/>
              </w:rPr>
              <w:t>教室內的物品</w:t>
            </w:r>
          </w:p>
        </w:tc>
        <w:tc>
          <w:tcPr>
            <w:tcW w:w="1296" w:type="dxa"/>
            <w:tcBorders>
              <w:top w:val="single" w:sz="8" w:space="0" w:color="000000"/>
              <w:bottom w:val="single" w:sz="8" w:space="0" w:color="000000"/>
              <w:right w:val="single" w:sz="8" w:space="0" w:color="000000"/>
            </w:tcBorders>
          </w:tcPr>
          <w:p w14:paraId="62156794"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了解兩物質體積相同時，密度會與質量成正比；兩物質質量相同時，密度會與體積成反比。</w:t>
            </w:r>
          </w:p>
          <w:p w14:paraId="6A337AF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知道密度是物質的基本性質，可根據密度初步判定物質的種類。</w:t>
            </w:r>
          </w:p>
          <w:p w14:paraId="5402677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了解物質的三態為固態、液態、氣態。</w:t>
            </w:r>
          </w:p>
          <w:p w14:paraId="7B494B53"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了解物質變化中，物理變化為本質不改變的變化，化學變化</w:t>
            </w:r>
            <w:r w:rsidRPr="0079762B">
              <w:rPr>
                <w:rFonts w:eastAsia="標楷體"/>
                <w:bCs/>
                <w:color w:val="000000" w:themeColor="text1"/>
                <w:sz w:val="24"/>
                <w:szCs w:val="24"/>
              </w:rPr>
              <w:lastRenderedPageBreak/>
              <w:t>為產生新物質的變化。</w:t>
            </w:r>
          </w:p>
          <w:p w14:paraId="183AF4B4" w14:textId="45DBA756"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了解並能區分物質的物理性質與化學性質。</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602F8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0A0B210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實作評量</w:t>
            </w:r>
          </w:p>
          <w:p w14:paraId="28CA4BFF" w14:textId="67FF2072" w:rsidR="0076523F" w:rsidRPr="0079762B" w:rsidRDefault="0076523F" w:rsidP="0079762B">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0C948F"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54ABFE4D"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6547AD55"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73D24EB9" w14:textId="6BDAC6E1"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345A83F6" w14:textId="41AAF7F4" w:rsidR="0076523F" w:rsidRPr="0079762B" w:rsidRDefault="0076523F" w:rsidP="0076523F">
            <w:pPr>
              <w:adjustRightInd w:val="0"/>
              <w:snapToGrid w:val="0"/>
              <w:spacing w:line="0" w:lineRule="atLeast"/>
              <w:ind w:left="71" w:firstLine="0"/>
              <w:jc w:val="left"/>
              <w:rPr>
                <w:rFonts w:eastAsia="標楷體"/>
                <w:sz w:val="24"/>
                <w:szCs w:val="24"/>
              </w:rPr>
            </w:pPr>
          </w:p>
        </w:tc>
      </w:tr>
      <w:tr w:rsidR="0076523F" w:rsidRPr="0079762B" w14:paraId="20E557F3"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第四</w:t>
            </w:r>
            <w:proofErr w:type="gramStart"/>
            <w:r w:rsidRPr="0079762B">
              <w:rPr>
                <w:rFonts w:eastAsia="標楷體"/>
                <w:sz w:val="24"/>
                <w:szCs w:val="24"/>
              </w:rPr>
              <w:t>週</w:t>
            </w:r>
            <w:proofErr w:type="gramEnd"/>
          </w:p>
          <w:p w14:paraId="61219520" w14:textId="59869D24" w:rsidR="0076523F" w:rsidRPr="0079762B" w:rsidRDefault="0076523F" w:rsidP="0076523F">
            <w:pPr>
              <w:jc w:val="center"/>
              <w:rPr>
                <w:rFonts w:eastAsia="標楷體"/>
                <w:sz w:val="24"/>
                <w:szCs w:val="24"/>
              </w:rPr>
            </w:pPr>
            <w:r w:rsidRPr="0079762B">
              <w:rPr>
                <w:rFonts w:eastAsia="標楷體"/>
                <w:sz w:val="24"/>
                <w:szCs w:val="24"/>
              </w:rPr>
              <w:t>09/21~09/27</w:t>
            </w:r>
          </w:p>
        </w:tc>
        <w:tc>
          <w:tcPr>
            <w:tcW w:w="1701" w:type="dxa"/>
            <w:tcBorders>
              <w:top w:val="single" w:sz="8" w:space="0" w:color="000000"/>
              <w:left w:val="single" w:sz="8" w:space="0" w:color="000000"/>
              <w:bottom w:val="single" w:sz="8" w:space="0" w:color="000000"/>
              <w:right w:val="single" w:sz="8" w:space="0" w:color="000000"/>
            </w:tcBorders>
          </w:tcPr>
          <w:p w14:paraId="41055E19"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ai-Ⅳ-3 </w:t>
            </w:r>
            <w:r w:rsidRPr="0079762B">
              <w:rPr>
                <w:rFonts w:ascii="Times New Roman" w:eastAsia="標楷體" w:hAnsi="Times New Roman" w:cs="Times New Roman"/>
                <w:bCs/>
                <w:color w:val="000000" w:themeColor="text1"/>
              </w:rPr>
              <w:t>透過所學到的科學知識和科學探索的各種方法，解釋自然現象發生的原因，建立科學學習的自信心。</w:t>
            </w:r>
          </w:p>
          <w:p w14:paraId="05F7C84A"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ah-Ⅳ-2 </w:t>
            </w:r>
            <w:r w:rsidRPr="0079762B">
              <w:rPr>
                <w:rFonts w:ascii="Times New Roman" w:eastAsia="標楷體" w:hAnsi="Times New Roman" w:cs="Times New Roman"/>
                <w:bCs/>
                <w:color w:val="000000" w:themeColor="text1"/>
              </w:rPr>
              <w:t>應用所學到的科學知識與科學探究方法，幫助自己做出最佳的決定。</w:t>
            </w:r>
          </w:p>
          <w:p w14:paraId="0DCB853E"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an-IV-1 </w:t>
            </w:r>
            <w:r w:rsidRPr="0079762B">
              <w:rPr>
                <w:rFonts w:ascii="Times New Roman" w:eastAsia="標楷體" w:hAnsi="Times New Roman" w:cs="Times New Roman"/>
                <w:bCs/>
                <w:color w:val="000000" w:themeColor="text1"/>
              </w:rPr>
              <w:t>察覺到科學的觀察、測量和方法是否具有正當性，是受到社會共同建構的標準所規範。</w:t>
            </w:r>
          </w:p>
          <w:p w14:paraId="53C36481"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po-Ⅳ-1 </w:t>
            </w:r>
            <w:r w:rsidRPr="0079762B">
              <w:rPr>
                <w:rFonts w:ascii="Times New Roman" w:eastAsia="標楷體" w:hAnsi="Times New Roman" w:cs="Times New Roman"/>
                <w:bCs/>
                <w:color w:val="000000" w:themeColor="text1"/>
              </w:rPr>
              <w:t>能從學習活動、日常經驗及科技運用、自然環境、書刊及網路媒體中，進行各種有計畫的觀察，進而能察覺問題。</w:t>
            </w:r>
          </w:p>
          <w:p w14:paraId="6062D11A" w14:textId="09F37F8F"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pe-Ⅳ-2 </w:t>
            </w:r>
            <w:r w:rsidRPr="0079762B">
              <w:rPr>
                <w:rFonts w:eastAsia="標楷體"/>
                <w:bCs/>
                <w:color w:val="000000" w:themeColor="text1"/>
                <w:sz w:val="24"/>
                <w:szCs w:val="24"/>
              </w:rPr>
              <w:t>能正確安全操作適合學習階段的物品、器材儀器、科技設備及資源。能進行客觀的質性觀察或數值量測並詳實記錄。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D714A7E"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Ja-Ⅳ-2 </w:t>
            </w:r>
            <w:r w:rsidRPr="0079762B">
              <w:rPr>
                <w:rFonts w:eastAsia="標楷體"/>
                <w:sz w:val="24"/>
                <w:szCs w:val="24"/>
              </w:rPr>
              <w:t>化學反應是原子重新排列。</w:t>
            </w:r>
          </w:p>
          <w:p w14:paraId="5E43B0CB"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Ab-Ⅳ-1 </w:t>
            </w:r>
            <w:r w:rsidRPr="0079762B">
              <w:rPr>
                <w:rFonts w:eastAsia="標楷體"/>
                <w:sz w:val="24"/>
                <w:szCs w:val="24"/>
              </w:rPr>
              <w:t>物質的粒子模型與物質三態。</w:t>
            </w:r>
          </w:p>
          <w:p w14:paraId="65E24099"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Jb-Ⅳ-4 </w:t>
            </w:r>
            <w:r w:rsidRPr="0079762B">
              <w:rPr>
                <w:rFonts w:eastAsia="標楷體"/>
                <w:sz w:val="24"/>
                <w:szCs w:val="24"/>
              </w:rPr>
              <w:t>溶液的概念及重量百分濃度（</w:t>
            </w:r>
            <w:r w:rsidRPr="0079762B">
              <w:rPr>
                <w:rFonts w:eastAsia="標楷體"/>
                <w:sz w:val="24"/>
                <w:szCs w:val="24"/>
              </w:rPr>
              <w:t>P%</w:t>
            </w:r>
            <w:r w:rsidRPr="0079762B">
              <w:rPr>
                <w:rFonts w:eastAsia="標楷體"/>
                <w:sz w:val="24"/>
                <w:szCs w:val="24"/>
              </w:rPr>
              <w:t>）、百萬分點的表示法（</w:t>
            </w:r>
            <w:r w:rsidRPr="0079762B">
              <w:rPr>
                <w:rFonts w:eastAsia="標楷體"/>
                <w:sz w:val="24"/>
                <w:szCs w:val="24"/>
              </w:rPr>
              <w:t>ppm</w:t>
            </w:r>
            <w:r w:rsidRPr="0079762B">
              <w:rPr>
                <w:rFonts w:eastAsia="標楷體"/>
                <w:sz w:val="24"/>
                <w:szCs w:val="24"/>
              </w:rPr>
              <w:t>）。</w:t>
            </w:r>
          </w:p>
          <w:p w14:paraId="33D51A2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Ab-Ⅳ-1 </w:t>
            </w:r>
            <w:r w:rsidRPr="0079762B">
              <w:rPr>
                <w:rFonts w:eastAsia="標楷體"/>
                <w:sz w:val="24"/>
                <w:szCs w:val="24"/>
              </w:rPr>
              <w:t>物質的粒子模型與物質三態。</w:t>
            </w:r>
          </w:p>
          <w:p w14:paraId="11592B94"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Ab-Ⅳ-3 </w:t>
            </w:r>
            <w:r w:rsidRPr="0079762B">
              <w:rPr>
                <w:rFonts w:eastAsia="標楷體"/>
                <w:sz w:val="24"/>
                <w:szCs w:val="24"/>
              </w:rPr>
              <w:t>物質的物理性質與化學性質。</w:t>
            </w:r>
          </w:p>
          <w:p w14:paraId="24E9855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Ab-Ⅳ-4 </w:t>
            </w:r>
            <w:r w:rsidRPr="0079762B">
              <w:rPr>
                <w:rFonts w:eastAsia="標楷體"/>
                <w:sz w:val="24"/>
                <w:szCs w:val="24"/>
              </w:rPr>
              <w:t>物質依是否可用物理方法分離，可分為純物質和混合物。</w:t>
            </w:r>
          </w:p>
          <w:p w14:paraId="2DAD136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Ca-Ⅳ-1 </w:t>
            </w:r>
            <w:r w:rsidRPr="0079762B">
              <w:rPr>
                <w:rFonts w:eastAsia="標楷體"/>
                <w:sz w:val="24"/>
                <w:szCs w:val="24"/>
              </w:rPr>
              <w:t>實驗分離混合物，例如：結晶法、過濾法及簡易</w:t>
            </w:r>
            <w:proofErr w:type="gramStart"/>
            <w:r w:rsidRPr="0079762B">
              <w:rPr>
                <w:rFonts w:eastAsia="標楷體"/>
                <w:sz w:val="24"/>
                <w:szCs w:val="24"/>
              </w:rPr>
              <w:t>濾紙色層分析</w:t>
            </w:r>
            <w:proofErr w:type="gramEnd"/>
            <w:r w:rsidRPr="0079762B">
              <w:rPr>
                <w:rFonts w:eastAsia="標楷體"/>
                <w:sz w:val="24"/>
                <w:szCs w:val="24"/>
              </w:rPr>
              <w:t>法。</w:t>
            </w:r>
          </w:p>
          <w:p w14:paraId="49FCC28A" w14:textId="63CE241E" w:rsidR="0076523F" w:rsidRPr="0079762B" w:rsidRDefault="0076523F" w:rsidP="0076523F">
            <w:pPr>
              <w:jc w:val="left"/>
              <w:rPr>
                <w:rFonts w:eastAsia="標楷體"/>
                <w:color w:val="FF0000"/>
                <w:sz w:val="24"/>
                <w:szCs w:val="24"/>
              </w:rPr>
            </w:pPr>
            <w:r w:rsidRPr="0079762B">
              <w:rPr>
                <w:rFonts w:eastAsia="標楷體"/>
                <w:sz w:val="24"/>
                <w:szCs w:val="24"/>
              </w:rPr>
              <w:t xml:space="preserve">INc-Ⅳ-5 </w:t>
            </w:r>
            <w:r w:rsidRPr="0079762B">
              <w:rPr>
                <w:rFonts w:eastAsia="標楷體"/>
                <w:sz w:val="24"/>
                <w:szCs w:val="24"/>
              </w:rPr>
              <w:t>原子與分子是組成生命世界與物質世界的微觀尺度。</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F5C0C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第二章物質的世界</w:t>
            </w:r>
          </w:p>
          <w:p w14:paraId="2DF0E69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2-1</w:t>
            </w:r>
            <w:r w:rsidRPr="0079762B">
              <w:rPr>
                <w:rFonts w:eastAsia="標楷體"/>
                <w:color w:val="FF0000"/>
                <w:sz w:val="24"/>
                <w:szCs w:val="24"/>
              </w:rPr>
              <w:t>認識物質</w:t>
            </w:r>
          </w:p>
          <w:p w14:paraId="0DCBCC7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以「自然暖身操」為例引入，透過提問雨水、冰雪跟水的關係，初步了解物質的不同狀態。</w:t>
            </w:r>
          </w:p>
          <w:p w14:paraId="5E70746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以地表常見的物質為例，了解物質占有空間、具有質量。</w:t>
            </w:r>
          </w:p>
          <w:p w14:paraId="1B2E9EF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了解物質與</w:t>
            </w:r>
            <w:proofErr w:type="gramStart"/>
            <w:r w:rsidRPr="0079762B">
              <w:rPr>
                <w:rFonts w:eastAsia="標楷體"/>
                <w:color w:val="FF0000"/>
                <w:sz w:val="24"/>
                <w:szCs w:val="24"/>
              </w:rPr>
              <w:t>物體間的關係</w:t>
            </w:r>
            <w:proofErr w:type="gramEnd"/>
            <w:r w:rsidRPr="0079762B">
              <w:rPr>
                <w:rFonts w:eastAsia="標楷體"/>
                <w:color w:val="FF0000"/>
                <w:sz w:val="24"/>
                <w:szCs w:val="24"/>
              </w:rPr>
              <w:t>，並舉出生活中許多物體是由同一種物質所製成，例如剪刀、</w:t>
            </w:r>
            <w:proofErr w:type="gramStart"/>
            <w:r w:rsidRPr="0079762B">
              <w:rPr>
                <w:rFonts w:eastAsia="標楷體"/>
                <w:color w:val="FF0000"/>
                <w:sz w:val="24"/>
                <w:szCs w:val="24"/>
              </w:rPr>
              <w:t>長尾夾</w:t>
            </w:r>
            <w:proofErr w:type="gramEnd"/>
            <w:r w:rsidRPr="0079762B">
              <w:rPr>
                <w:rFonts w:eastAsia="標楷體"/>
                <w:color w:val="FF0000"/>
                <w:sz w:val="24"/>
                <w:szCs w:val="24"/>
              </w:rPr>
              <w:t>和迴紋針，都由鐵組成。</w:t>
            </w:r>
          </w:p>
          <w:p w14:paraId="669418E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4.</w:t>
            </w:r>
            <w:r w:rsidRPr="0079762B">
              <w:rPr>
                <w:rFonts w:eastAsia="標楷體"/>
                <w:color w:val="FF0000"/>
                <w:sz w:val="24"/>
                <w:szCs w:val="24"/>
              </w:rPr>
              <w:t>與學生討論水的三態變化現象，以水為例子提問：冰塊、水和水蒸氣分別屬於何種狀態。</w:t>
            </w:r>
          </w:p>
          <w:p w14:paraId="5A8C4D3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由岩石、礦物、水、大氣等物質引入物質三態的概念，進而介紹三態的定義。學生最難體會氣態的物質，可藉由填充氣體的氣球，讓學生了解氣體的形狀是不固定的，再由注射筒了解液體不具有壓縮性，而氣體具有壓縮性，所以體積不固定。</w:t>
            </w:r>
          </w:p>
          <w:p w14:paraId="537AA45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觀察、比較生鏽與未生鏽時的外觀是否相同，再以鐵製髮夾說明鐵與鐵鏽是不同的物質。化學變化最明顯的依據就是顏色改變，提問學生物理變化與化學變化的差異。</w:t>
            </w:r>
          </w:p>
          <w:p w14:paraId="22FED53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請學生就戳破氣球屬於何種變化，提出自己的看法，並說明判斷的依據。說明辨別物質時，可依據物理性質或化學性質進行判定，並說明哪些性質屬物理性質或化學性質。</w:t>
            </w:r>
          </w:p>
          <w:p w14:paraId="2546DA1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透過市售飲料或衣服的成分標示建立純物質與混合物的概念。舉例生活中</w:t>
            </w:r>
            <w:r w:rsidRPr="0079762B">
              <w:rPr>
                <w:rFonts w:eastAsia="標楷體"/>
                <w:color w:val="FF0000"/>
                <w:sz w:val="24"/>
                <w:szCs w:val="24"/>
              </w:rPr>
              <w:lastRenderedPageBreak/>
              <w:t>的物質，說明哪些是單一物質組成的純物質，或由純物質組合成的混合物。</w:t>
            </w:r>
          </w:p>
          <w:p w14:paraId="2A28FA1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說明純物質有固定的性質，例如熔點或沸點固定，而混合物的性質會隨著組成成分的不同而改變。</w:t>
            </w:r>
          </w:p>
          <w:p w14:paraId="010F59D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可先請學生示範濾紙的</w:t>
            </w:r>
            <w:proofErr w:type="gramStart"/>
            <w:r w:rsidRPr="0079762B">
              <w:rPr>
                <w:rFonts w:eastAsia="標楷體"/>
                <w:color w:val="FF0000"/>
                <w:sz w:val="24"/>
                <w:szCs w:val="24"/>
              </w:rPr>
              <w:t>摺</w:t>
            </w:r>
            <w:proofErr w:type="gramEnd"/>
            <w:r w:rsidRPr="0079762B">
              <w:rPr>
                <w:rFonts w:eastAsia="標楷體"/>
                <w:color w:val="FF0000"/>
                <w:sz w:val="24"/>
                <w:szCs w:val="24"/>
              </w:rPr>
              <w:t>法，接著進行過濾實驗。實驗前，將食鹽與沙子混合在一起攪拌均勻，以此說明混合物的概念，並提問學生「能否將此混合物再分開？」</w:t>
            </w:r>
          </w:p>
          <w:p w14:paraId="44F64EE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提問學生加熱可以分離食鹽和水的原因。評量學生在加熱食鹽水時，能否正確的使用酒精燈，及實驗過程是否正確。</w:t>
            </w:r>
          </w:p>
          <w:p w14:paraId="383D6D1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說明物質狀態變化的應用。</w:t>
            </w:r>
          </w:p>
          <w:p w14:paraId="278F4F7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說明常見的色素不一定是純物質，可以</w:t>
            </w:r>
            <w:proofErr w:type="gramStart"/>
            <w:r w:rsidRPr="0079762B">
              <w:rPr>
                <w:rFonts w:eastAsia="標楷體"/>
                <w:color w:val="FF0000"/>
                <w:sz w:val="24"/>
                <w:szCs w:val="24"/>
              </w:rPr>
              <w:t>利用色層分析</w:t>
            </w:r>
            <w:proofErr w:type="gramEnd"/>
            <w:r w:rsidRPr="0079762B">
              <w:rPr>
                <w:rFonts w:eastAsia="標楷體"/>
                <w:color w:val="FF0000"/>
                <w:sz w:val="24"/>
                <w:szCs w:val="24"/>
              </w:rPr>
              <w:t>法來分離，以引起學習動機。</w:t>
            </w:r>
          </w:p>
          <w:p w14:paraId="00BFF7C9" w14:textId="03F80473" w:rsidR="0076523F" w:rsidRPr="0079762B" w:rsidRDefault="0076523F" w:rsidP="0076523F">
            <w:pPr>
              <w:rPr>
                <w:rFonts w:eastAsia="標楷體"/>
                <w:color w:val="FF0000"/>
                <w:sz w:val="24"/>
                <w:szCs w:val="24"/>
              </w:rPr>
            </w:pPr>
            <w:r w:rsidRPr="0079762B">
              <w:rPr>
                <w:rFonts w:eastAsia="標楷體"/>
                <w:color w:val="FF0000"/>
                <w:sz w:val="24"/>
                <w:szCs w:val="24"/>
              </w:rPr>
              <w:t>14.</w:t>
            </w:r>
            <w:r w:rsidR="00B62903">
              <w:rPr>
                <w:rFonts w:eastAsia="標楷體" w:hint="eastAsia"/>
                <w:color w:val="FF0000"/>
                <w:sz w:val="24"/>
                <w:szCs w:val="24"/>
              </w:rPr>
              <w:t>利用色素糖放入水中</w:t>
            </w:r>
            <w:proofErr w:type="gramStart"/>
            <w:r w:rsidR="00B62903">
              <w:rPr>
                <w:rFonts w:eastAsia="標楷體" w:hint="eastAsia"/>
                <w:color w:val="FF0000"/>
                <w:sz w:val="24"/>
                <w:szCs w:val="24"/>
              </w:rPr>
              <w:t>進行色層分析</w:t>
            </w:r>
            <w:proofErr w:type="gramEnd"/>
            <w:r w:rsidR="00B62903">
              <w:rPr>
                <w:rFonts w:eastAsia="標楷體" w:hint="eastAsia"/>
                <w:color w:val="FF0000"/>
                <w:sz w:val="24"/>
                <w:szCs w:val="24"/>
              </w:rPr>
              <w:t>，觀察色素糖色素的組成。</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190B7" w14:textId="4FF33036"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EE99E4"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常見的物質</w:t>
            </w:r>
          </w:p>
          <w:p w14:paraId="5F92BBE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注射筒</w:t>
            </w:r>
          </w:p>
          <w:p w14:paraId="1B3FABB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不同成分的食品標示</w:t>
            </w:r>
          </w:p>
          <w:p w14:paraId="74AA7B2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未生鏽</w:t>
            </w:r>
            <w:proofErr w:type="gramStart"/>
            <w:r w:rsidRPr="0079762B">
              <w:rPr>
                <w:rFonts w:eastAsia="標楷體"/>
                <w:snapToGrid w:val="0"/>
                <w:sz w:val="24"/>
                <w:szCs w:val="24"/>
              </w:rPr>
              <w:t>鐵釘與生鏽</w:t>
            </w:r>
            <w:proofErr w:type="gramEnd"/>
            <w:r w:rsidRPr="0079762B">
              <w:rPr>
                <w:rFonts w:eastAsia="標楷體"/>
                <w:snapToGrid w:val="0"/>
                <w:sz w:val="24"/>
                <w:szCs w:val="24"/>
              </w:rPr>
              <w:t>鐵釘</w:t>
            </w:r>
          </w:p>
          <w:p w14:paraId="4B44009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衣服</w:t>
            </w:r>
          </w:p>
          <w:p w14:paraId="0AD8080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漏斗</w:t>
            </w:r>
          </w:p>
          <w:p w14:paraId="1CB81C6E"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濾紙</w:t>
            </w:r>
          </w:p>
          <w:p w14:paraId="5E276A6C"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r w:rsidRPr="0079762B">
              <w:rPr>
                <w:rFonts w:eastAsia="標楷體"/>
                <w:snapToGrid w:val="0"/>
                <w:sz w:val="24"/>
                <w:szCs w:val="24"/>
              </w:rPr>
              <w:t>滴管</w:t>
            </w:r>
          </w:p>
          <w:p w14:paraId="292A8F7F"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9.</w:t>
            </w:r>
            <w:r w:rsidRPr="0079762B">
              <w:rPr>
                <w:rFonts w:eastAsia="標楷體"/>
                <w:snapToGrid w:val="0"/>
                <w:sz w:val="24"/>
                <w:szCs w:val="24"/>
              </w:rPr>
              <w:t>食鹽</w:t>
            </w:r>
          </w:p>
          <w:p w14:paraId="60CFC1F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10.</w:t>
            </w:r>
            <w:r w:rsidRPr="0079762B">
              <w:rPr>
                <w:rFonts w:eastAsia="標楷體"/>
                <w:snapToGrid w:val="0"/>
                <w:sz w:val="24"/>
                <w:szCs w:val="24"/>
              </w:rPr>
              <w:t>沙子</w:t>
            </w:r>
          </w:p>
          <w:p w14:paraId="1D502D5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11.</w:t>
            </w:r>
            <w:r w:rsidRPr="0079762B">
              <w:rPr>
                <w:rFonts w:eastAsia="標楷體"/>
                <w:snapToGrid w:val="0"/>
                <w:sz w:val="24"/>
                <w:szCs w:val="24"/>
              </w:rPr>
              <w:t>蒸發</w:t>
            </w:r>
            <w:proofErr w:type="gramStart"/>
            <w:r w:rsidRPr="0079762B">
              <w:rPr>
                <w:rFonts w:eastAsia="標楷體"/>
                <w:snapToGrid w:val="0"/>
                <w:sz w:val="24"/>
                <w:szCs w:val="24"/>
              </w:rPr>
              <w:t>皿</w:t>
            </w:r>
            <w:proofErr w:type="gramEnd"/>
          </w:p>
          <w:p w14:paraId="27E846F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12.</w:t>
            </w:r>
            <w:r w:rsidRPr="0079762B">
              <w:rPr>
                <w:rFonts w:eastAsia="標楷體"/>
                <w:snapToGrid w:val="0"/>
                <w:sz w:val="24"/>
                <w:szCs w:val="24"/>
              </w:rPr>
              <w:t>玻璃棒</w:t>
            </w:r>
          </w:p>
          <w:p w14:paraId="14F620FC"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13.</w:t>
            </w:r>
            <w:r w:rsidRPr="0079762B">
              <w:rPr>
                <w:rFonts w:eastAsia="標楷體"/>
                <w:snapToGrid w:val="0"/>
                <w:sz w:val="24"/>
                <w:szCs w:val="24"/>
              </w:rPr>
              <w:t>酒精燈</w:t>
            </w:r>
          </w:p>
          <w:p w14:paraId="415C151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lastRenderedPageBreak/>
              <w:t>14.</w:t>
            </w:r>
            <w:r w:rsidRPr="0079762B">
              <w:rPr>
                <w:rFonts w:eastAsia="標楷體"/>
                <w:snapToGrid w:val="0"/>
                <w:sz w:val="24"/>
                <w:szCs w:val="24"/>
              </w:rPr>
              <w:t>秤量紙</w:t>
            </w:r>
          </w:p>
          <w:p w14:paraId="04A1563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15.</w:t>
            </w:r>
            <w:r w:rsidRPr="0079762B">
              <w:rPr>
                <w:rFonts w:eastAsia="標楷體"/>
                <w:snapToGrid w:val="0"/>
                <w:sz w:val="24"/>
                <w:szCs w:val="24"/>
              </w:rPr>
              <w:t>燒杯</w:t>
            </w:r>
          </w:p>
          <w:p w14:paraId="3C754D6E"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16.</w:t>
            </w:r>
            <w:r w:rsidRPr="0079762B">
              <w:rPr>
                <w:rFonts w:eastAsia="標楷體"/>
                <w:snapToGrid w:val="0"/>
                <w:sz w:val="24"/>
                <w:szCs w:val="24"/>
              </w:rPr>
              <w:t>漏斗架</w:t>
            </w:r>
          </w:p>
          <w:p w14:paraId="7B28397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17.</w:t>
            </w:r>
            <w:r w:rsidRPr="0079762B">
              <w:rPr>
                <w:rFonts w:eastAsia="標楷體"/>
                <w:snapToGrid w:val="0"/>
                <w:sz w:val="24"/>
                <w:szCs w:val="24"/>
              </w:rPr>
              <w:t>量筒</w:t>
            </w:r>
          </w:p>
          <w:p w14:paraId="6F585D33" w14:textId="77777777" w:rsidR="0076523F" w:rsidRDefault="0076523F" w:rsidP="00B62903">
            <w:pPr>
              <w:ind w:left="-22" w:hanging="7"/>
              <w:rPr>
                <w:rFonts w:eastAsia="標楷體"/>
                <w:snapToGrid w:val="0"/>
                <w:sz w:val="24"/>
                <w:szCs w:val="24"/>
              </w:rPr>
            </w:pPr>
            <w:r w:rsidRPr="0079762B">
              <w:rPr>
                <w:rFonts w:eastAsia="標楷體"/>
                <w:snapToGrid w:val="0"/>
                <w:sz w:val="24"/>
                <w:szCs w:val="24"/>
              </w:rPr>
              <w:t>18.</w:t>
            </w:r>
            <w:r w:rsidRPr="0079762B">
              <w:rPr>
                <w:rFonts w:eastAsia="標楷體"/>
                <w:snapToGrid w:val="0"/>
                <w:sz w:val="24"/>
                <w:szCs w:val="24"/>
              </w:rPr>
              <w:t>三角架</w:t>
            </w:r>
          </w:p>
          <w:p w14:paraId="6E69AD3F" w14:textId="0C50B3C0" w:rsidR="00B62903" w:rsidRPr="0079762B" w:rsidRDefault="00B62903" w:rsidP="00B62903">
            <w:pPr>
              <w:ind w:left="-22" w:hanging="7"/>
              <w:rPr>
                <w:rFonts w:eastAsia="標楷體"/>
                <w:color w:val="FF0000"/>
                <w:sz w:val="24"/>
                <w:szCs w:val="24"/>
              </w:rPr>
            </w:pPr>
            <w:r>
              <w:rPr>
                <w:rFonts w:eastAsia="標楷體" w:hint="eastAsia"/>
                <w:snapToGrid w:val="0"/>
                <w:sz w:val="24"/>
                <w:szCs w:val="24"/>
              </w:rPr>
              <w:t>1</w:t>
            </w:r>
            <w:r>
              <w:rPr>
                <w:rFonts w:eastAsia="標楷體"/>
                <w:snapToGrid w:val="0"/>
                <w:sz w:val="24"/>
                <w:szCs w:val="24"/>
              </w:rPr>
              <w:t>9.</w:t>
            </w:r>
            <w:r>
              <w:rPr>
                <w:rFonts w:eastAsia="標楷體" w:hint="eastAsia"/>
                <w:snapToGrid w:val="0"/>
                <w:sz w:val="24"/>
                <w:szCs w:val="24"/>
              </w:rPr>
              <w:t>色素糖</w:t>
            </w:r>
          </w:p>
        </w:tc>
        <w:tc>
          <w:tcPr>
            <w:tcW w:w="1296" w:type="dxa"/>
            <w:tcBorders>
              <w:top w:val="single" w:sz="8" w:space="0" w:color="000000"/>
              <w:bottom w:val="single" w:sz="8" w:space="0" w:color="000000"/>
              <w:right w:val="single" w:sz="8" w:space="0" w:color="000000"/>
            </w:tcBorders>
          </w:tcPr>
          <w:p w14:paraId="7012CB5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1.</w:t>
            </w:r>
            <w:r w:rsidRPr="0079762B">
              <w:rPr>
                <w:rFonts w:eastAsia="標楷體"/>
                <w:bCs/>
                <w:color w:val="000000" w:themeColor="text1"/>
                <w:sz w:val="24"/>
                <w:szCs w:val="24"/>
              </w:rPr>
              <w:t>了解物質的三態為固態、液態、氣態。</w:t>
            </w:r>
          </w:p>
          <w:p w14:paraId="1C10F73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了解物質變化中，物理變化為本質不改變的變化，化學變化為產生新物質的變化。</w:t>
            </w:r>
          </w:p>
          <w:p w14:paraId="51E8F4F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3.</w:t>
            </w:r>
            <w:r w:rsidRPr="0079762B">
              <w:rPr>
                <w:rFonts w:eastAsia="標楷體"/>
                <w:bCs/>
                <w:color w:val="000000" w:themeColor="text1"/>
                <w:sz w:val="24"/>
                <w:szCs w:val="24"/>
              </w:rPr>
              <w:t>了解並能區分物質的物理性質與化學性質。</w:t>
            </w:r>
          </w:p>
          <w:p w14:paraId="710B58F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了解溶液是由溶質與溶劑所組成，以及質量關係。</w:t>
            </w:r>
          </w:p>
          <w:p w14:paraId="67283D59" w14:textId="5B61BBE6"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介紹擴散現象是分子由高濃度移動到低濃度的現象。</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8CAEE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4D1D8BB6"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實作評量</w:t>
            </w:r>
          </w:p>
          <w:p w14:paraId="0DC67C17" w14:textId="018591C6" w:rsidR="0076523F" w:rsidRPr="0079762B" w:rsidRDefault="0076523F" w:rsidP="00B62903">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94E20C"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【環境教育】</w:t>
            </w:r>
          </w:p>
          <w:p w14:paraId="1EB0C632"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環</w:t>
            </w:r>
            <w:r w:rsidRPr="0079762B">
              <w:rPr>
                <w:rFonts w:eastAsia="標楷體"/>
                <w:sz w:val="24"/>
                <w:szCs w:val="24"/>
              </w:rPr>
              <w:t xml:space="preserve">J7 </w:t>
            </w:r>
            <w:r w:rsidRPr="0079762B">
              <w:rPr>
                <w:rFonts w:eastAsia="標楷體"/>
                <w:sz w:val="24"/>
                <w:szCs w:val="24"/>
              </w:rPr>
              <w:t>透過「碳循環」，了解化石燃料與溫室氣體、全球暖化、及氣候變遷的關係。</w:t>
            </w:r>
          </w:p>
          <w:p w14:paraId="7EB02BD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環</w:t>
            </w:r>
            <w:r w:rsidRPr="0079762B">
              <w:rPr>
                <w:rFonts w:eastAsia="標楷體"/>
                <w:sz w:val="24"/>
                <w:szCs w:val="24"/>
              </w:rPr>
              <w:t xml:space="preserve">J15 </w:t>
            </w:r>
            <w:r w:rsidRPr="0079762B">
              <w:rPr>
                <w:rFonts w:eastAsia="標楷體"/>
                <w:sz w:val="24"/>
                <w:szCs w:val="24"/>
              </w:rPr>
              <w:t>認識產品的生命週期，探討其生態足跡、水足跡及碳足跡。</w:t>
            </w:r>
          </w:p>
          <w:p w14:paraId="12934265" w14:textId="09D17C29"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3666CD78"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431FF368"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第五</w:t>
            </w:r>
            <w:proofErr w:type="gramStart"/>
            <w:r w:rsidRPr="0079762B">
              <w:rPr>
                <w:rFonts w:eastAsia="標楷體"/>
                <w:sz w:val="24"/>
                <w:szCs w:val="24"/>
              </w:rPr>
              <w:t>週</w:t>
            </w:r>
            <w:proofErr w:type="gramEnd"/>
          </w:p>
          <w:p w14:paraId="345067F3" w14:textId="446FC36F" w:rsidR="0076523F" w:rsidRPr="0079762B" w:rsidRDefault="0076523F" w:rsidP="0076523F">
            <w:pPr>
              <w:jc w:val="center"/>
              <w:rPr>
                <w:rFonts w:eastAsia="標楷體"/>
                <w:sz w:val="24"/>
                <w:szCs w:val="24"/>
              </w:rPr>
            </w:pPr>
            <w:r w:rsidRPr="0079762B">
              <w:rPr>
                <w:rFonts w:eastAsia="標楷體"/>
                <w:sz w:val="24"/>
                <w:szCs w:val="24"/>
              </w:rPr>
              <w:lastRenderedPageBreak/>
              <w:t>09/28~10/04</w:t>
            </w:r>
          </w:p>
        </w:tc>
        <w:tc>
          <w:tcPr>
            <w:tcW w:w="1701" w:type="dxa"/>
            <w:tcBorders>
              <w:top w:val="single" w:sz="8" w:space="0" w:color="000000"/>
              <w:left w:val="single" w:sz="8" w:space="0" w:color="000000"/>
              <w:bottom w:val="single" w:sz="8" w:space="0" w:color="000000"/>
              <w:right w:val="single" w:sz="8" w:space="0" w:color="000000"/>
            </w:tcBorders>
          </w:tcPr>
          <w:p w14:paraId="518979F7"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po-Ⅳ-1 </w:t>
            </w:r>
            <w:r w:rsidRPr="0079762B">
              <w:rPr>
                <w:rFonts w:ascii="Times New Roman" w:eastAsia="標楷體" w:hAnsi="Times New Roman" w:cs="Times New Roman"/>
                <w:bCs/>
                <w:color w:val="000000" w:themeColor="text1"/>
              </w:rPr>
              <w:t>能從學習活動、日</w:t>
            </w:r>
            <w:r w:rsidRPr="0079762B">
              <w:rPr>
                <w:rFonts w:ascii="Times New Roman" w:eastAsia="標楷體" w:hAnsi="Times New Roman" w:cs="Times New Roman"/>
                <w:bCs/>
                <w:color w:val="000000" w:themeColor="text1"/>
              </w:rPr>
              <w:lastRenderedPageBreak/>
              <w:t>常經驗及科技運用、自然環境、書刊及網路媒體中，進行各種有計畫的觀察，進而能察覺問題。</w:t>
            </w:r>
          </w:p>
          <w:p w14:paraId="0BB0B4F7" w14:textId="2218E47B"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pe-Ⅳ-2 </w:t>
            </w:r>
            <w:r w:rsidRPr="0079762B">
              <w:rPr>
                <w:rFonts w:eastAsia="標楷體"/>
                <w:bCs/>
                <w:color w:val="000000" w:themeColor="text1"/>
                <w:sz w:val="24"/>
                <w:szCs w:val="24"/>
              </w:rPr>
              <w:t>能正確安全操作適合學習階段的物品、器材儀器、科技設備及資源。能進行客觀的質性觀察或數值量測並詳實記錄。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01FDCE"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Jb-Ⅳ-4 </w:t>
            </w:r>
            <w:r w:rsidRPr="0079762B">
              <w:rPr>
                <w:rFonts w:eastAsia="標楷體"/>
                <w:sz w:val="24"/>
                <w:szCs w:val="24"/>
              </w:rPr>
              <w:t>溶液的概念及重量百</w:t>
            </w:r>
            <w:r w:rsidRPr="0079762B">
              <w:rPr>
                <w:rFonts w:eastAsia="標楷體"/>
                <w:sz w:val="24"/>
                <w:szCs w:val="24"/>
              </w:rPr>
              <w:lastRenderedPageBreak/>
              <w:t>分濃度（</w:t>
            </w:r>
            <w:r w:rsidRPr="0079762B">
              <w:rPr>
                <w:rFonts w:eastAsia="標楷體"/>
                <w:sz w:val="24"/>
                <w:szCs w:val="24"/>
              </w:rPr>
              <w:t>P%</w:t>
            </w:r>
            <w:r w:rsidRPr="0079762B">
              <w:rPr>
                <w:rFonts w:eastAsia="標楷體"/>
                <w:sz w:val="24"/>
                <w:szCs w:val="24"/>
              </w:rPr>
              <w:t>）、百萬分點的表示法（</w:t>
            </w:r>
            <w:r w:rsidRPr="0079762B">
              <w:rPr>
                <w:rFonts w:eastAsia="標楷體"/>
                <w:sz w:val="24"/>
                <w:szCs w:val="24"/>
              </w:rPr>
              <w:t>ppm</w:t>
            </w:r>
            <w:r w:rsidRPr="0079762B">
              <w:rPr>
                <w:rFonts w:eastAsia="標楷體"/>
                <w:sz w:val="24"/>
                <w:szCs w:val="24"/>
              </w:rPr>
              <w:t>）。</w:t>
            </w:r>
          </w:p>
          <w:p w14:paraId="57728760"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Ab-Ⅳ-1 </w:t>
            </w:r>
            <w:r w:rsidRPr="0079762B">
              <w:rPr>
                <w:rFonts w:eastAsia="標楷體"/>
                <w:sz w:val="24"/>
                <w:szCs w:val="24"/>
              </w:rPr>
              <w:t>物質的粒子模型與物質三態。</w:t>
            </w:r>
          </w:p>
          <w:p w14:paraId="5FC048E9"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Fa-Ⅳ-3 </w:t>
            </w:r>
            <w:r w:rsidRPr="0079762B">
              <w:rPr>
                <w:rFonts w:eastAsia="標楷體"/>
                <w:sz w:val="24"/>
                <w:szCs w:val="24"/>
              </w:rPr>
              <w:t>大氣的主要成分為氮氣和氧氣，並含有水氣、二氧化碳等變動氣體。</w:t>
            </w:r>
          </w:p>
          <w:p w14:paraId="6EBA0715"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Me-Ⅳ-3 </w:t>
            </w:r>
            <w:r w:rsidRPr="0079762B">
              <w:rPr>
                <w:rFonts w:eastAsia="標楷體"/>
                <w:sz w:val="24"/>
                <w:szCs w:val="24"/>
              </w:rPr>
              <w:t>空氣品質與空氣汙染的種類、來源與一般防治方法。</w:t>
            </w:r>
          </w:p>
          <w:p w14:paraId="151B197C" w14:textId="71AE94CE" w:rsidR="0076523F" w:rsidRPr="0079762B" w:rsidRDefault="0076523F" w:rsidP="0076523F">
            <w:pPr>
              <w:jc w:val="left"/>
              <w:rPr>
                <w:rFonts w:eastAsia="標楷體"/>
                <w:color w:val="FF0000"/>
                <w:sz w:val="24"/>
                <w:szCs w:val="24"/>
              </w:rPr>
            </w:pPr>
            <w:r w:rsidRPr="0079762B">
              <w:rPr>
                <w:rFonts w:eastAsia="標楷體"/>
                <w:sz w:val="24"/>
                <w:szCs w:val="24"/>
              </w:rPr>
              <w:t xml:space="preserve">INc-Ⅳ-5 </w:t>
            </w:r>
            <w:r w:rsidRPr="0079762B">
              <w:rPr>
                <w:rFonts w:eastAsia="標楷體"/>
                <w:sz w:val="24"/>
                <w:szCs w:val="24"/>
              </w:rPr>
              <w:t>原子與分子是組成生命世界與物質世界的微觀尺度。</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05BF2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第二章物質的世界</w:t>
            </w:r>
          </w:p>
          <w:p w14:paraId="6882D77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2-2</w:t>
            </w:r>
            <w:r w:rsidRPr="0079762B">
              <w:rPr>
                <w:rFonts w:eastAsia="標楷體"/>
                <w:color w:val="FF0000"/>
                <w:sz w:val="24"/>
                <w:szCs w:val="24"/>
              </w:rPr>
              <w:t>水溶液</w:t>
            </w:r>
          </w:p>
          <w:p w14:paraId="7E91C99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1.</w:t>
            </w:r>
            <w:r w:rsidRPr="0079762B">
              <w:rPr>
                <w:rFonts w:eastAsia="標楷體"/>
                <w:color w:val="FF0000"/>
                <w:sz w:val="24"/>
                <w:szCs w:val="24"/>
              </w:rPr>
              <w:t>以「自然暖身操」為例引入，了解果汁含量的意義。</w:t>
            </w:r>
          </w:p>
          <w:p w14:paraId="39EEED3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以生活中手</w:t>
            </w:r>
            <w:proofErr w:type="gramStart"/>
            <w:r w:rsidRPr="0079762B">
              <w:rPr>
                <w:rFonts w:eastAsia="標楷體"/>
                <w:color w:val="FF0000"/>
                <w:sz w:val="24"/>
                <w:szCs w:val="24"/>
              </w:rPr>
              <w:t>搖飲有</w:t>
            </w:r>
            <w:proofErr w:type="gramEnd"/>
            <w:r w:rsidRPr="0079762B">
              <w:rPr>
                <w:rFonts w:eastAsia="標楷體"/>
                <w:color w:val="FF0000"/>
                <w:sz w:val="24"/>
                <w:szCs w:val="24"/>
              </w:rPr>
              <w:t>不同的甜度，解此引導學生認識溶質與溶劑的差異。</w:t>
            </w:r>
          </w:p>
          <w:p w14:paraId="1E0EFE2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舉生活上的例子說明溶質可以有固、液、氣三態，並提問溶質種類有哪些。</w:t>
            </w:r>
          </w:p>
          <w:p w14:paraId="4039916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去漬油、酒精</w:t>
            </w:r>
            <w:proofErr w:type="gramStart"/>
            <w:r w:rsidRPr="0079762B">
              <w:rPr>
                <w:rFonts w:eastAsia="標楷體"/>
                <w:color w:val="FF0000"/>
                <w:sz w:val="24"/>
                <w:szCs w:val="24"/>
              </w:rPr>
              <w:t>可以擦除油性</w:t>
            </w:r>
            <w:proofErr w:type="gramEnd"/>
            <w:r w:rsidRPr="0079762B">
              <w:rPr>
                <w:rFonts w:eastAsia="標楷體"/>
                <w:color w:val="FF0000"/>
                <w:sz w:val="24"/>
                <w:szCs w:val="24"/>
              </w:rPr>
              <w:t>筆筆跡的現象，說明溶劑除了水</w:t>
            </w:r>
            <w:proofErr w:type="gramStart"/>
            <w:r w:rsidRPr="0079762B">
              <w:rPr>
                <w:rFonts w:eastAsia="標楷體"/>
                <w:color w:val="FF0000"/>
                <w:sz w:val="24"/>
                <w:szCs w:val="24"/>
              </w:rPr>
              <w:t>以外</w:t>
            </w:r>
            <w:proofErr w:type="gramEnd"/>
            <w:r w:rsidRPr="0079762B">
              <w:rPr>
                <w:rFonts w:eastAsia="標楷體"/>
                <w:color w:val="FF0000"/>
                <w:sz w:val="24"/>
                <w:szCs w:val="24"/>
              </w:rPr>
              <w:t>，還有其他種類。並提問以脫脂棉花沾水、去漬油與</w:t>
            </w:r>
            <w:proofErr w:type="gramStart"/>
            <w:r w:rsidRPr="0079762B">
              <w:rPr>
                <w:rFonts w:eastAsia="標楷體"/>
                <w:color w:val="FF0000"/>
                <w:sz w:val="24"/>
                <w:szCs w:val="24"/>
              </w:rPr>
              <w:t>酒精擦除麥克</w:t>
            </w:r>
            <w:proofErr w:type="gramEnd"/>
            <w:r w:rsidRPr="0079762B">
              <w:rPr>
                <w:rFonts w:eastAsia="標楷體"/>
                <w:color w:val="FF0000"/>
                <w:sz w:val="24"/>
                <w:szCs w:val="24"/>
              </w:rPr>
              <w:t>筆塗鴉部分，何種溶劑</w:t>
            </w:r>
            <w:proofErr w:type="gramStart"/>
            <w:r w:rsidRPr="0079762B">
              <w:rPr>
                <w:rFonts w:eastAsia="標楷體"/>
                <w:color w:val="FF0000"/>
                <w:sz w:val="24"/>
                <w:szCs w:val="24"/>
              </w:rPr>
              <w:t>能擦除乾</w:t>
            </w:r>
            <w:proofErr w:type="gramEnd"/>
            <w:r w:rsidRPr="0079762B">
              <w:rPr>
                <w:rFonts w:eastAsia="標楷體"/>
                <w:color w:val="FF0000"/>
                <w:sz w:val="24"/>
                <w:szCs w:val="24"/>
              </w:rPr>
              <w:t>淨，並說明原因。</w:t>
            </w:r>
          </w:p>
          <w:p w14:paraId="7B8B4DA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在</w:t>
            </w:r>
            <w:r w:rsidRPr="0079762B">
              <w:rPr>
                <w:rFonts w:eastAsia="標楷體"/>
                <w:color w:val="FF0000"/>
                <w:sz w:val="24"/>
                <w:szCs w:val="24"/>
              </w:rPr>
              <w:t>2</w:t>
            </w:r>
            <w:r w:rsidRPr="0079762B">
              <w:rPr>
                <w:rFonts w:eastAsia="標楷體"/>
                <w:color w:val="FF0000"/>
                <w:sz w:val="24"/>
                <w:szCs w:val="24"/>
              </w:rPr>
              <w:t>杯等量的水溶液中，分別含有</w:t>
            </w:r>
            <w:r w:rsidRPr="0079762B">
              <w:rPr>
                <w:rFonts w:eastAsia="標楷體"/>
                <w:color w:val="FF0000"/>
                <w:sz w:val="24"/>
                <w:szCs w:val="24"/>
              </w:rPr>
              <w:t>1</w:t>
            </w:r>
            <w:proofErr w:type="gramStart"/>
            <w:r w:rsidRPr="0079762B">
              <w:rPr>
                <w:rFonts w:eastAsia="標楷體"/>
                <w:color w:val="FF0000"/>
                <w:sz w:val="24"/>
                <w:szCs w:val="24"/>
              </w:rPr>
              <w:t>匙和</w:t>
            </w:r>
            <w:r w:rsidRPr="0079762B">
              <w:rPr>
                <w:rFonts w:eastAsia="標楷體"/>
                <w:color w:val="FF0000"/>
                <w:sz w:val="24"/>
                <w:szCs w:val="24"/>
              </w:rPr>
              <w:t>3</w:t>
            </w:r>
            <w:r w:rsidRPr="0079762B">
              <w:rPr>
                <w:rFonts w:eastAsia="標楷體"/>
                <w:color w:val="FF0000"/>
                <w:sz w:val="24"/>
                <w:szCs w:val="24"/>
              </w:rPr>
              <w:t>匙黑</w:t>
            </w:r>
            <w:proofErr w:type="gramEnd"/>
            <w:r w:rsidRPr="0079762B">
              <w:rPr>
                <w:rFonts w:eastAsia="標楷體"/>
                <w:color w:val="FF0000"/>
                <w:sz w:val="24"/>
                <w:szCs w:val="24"/>
              </w:rPr>
              <w:t>糖粉溶解，探討</w:t>
            </w:r>
            <w:r w:rsidRPr="0079762B">
              <w:rPr>
                <w:rFonts w:eastAsia="標楷體"/>
                <w:color w:val="FF0000"/>
                <w:sz w:val="24"/>
                <w:szCs w:val="24"/>
              </w:rPr>
              <w:t>2</w:t>
            </w:r>
            <w:r w:rsidRPr="0079762B">
              <w:rPr>
                <w:rFonts w:eastAsia="標楷體"/>
                <w:color w:val="FF0000"/>
                <w:sz w:val="24"/>
                <w:szCs w:val="24"/>
              </w:rPr>
              <w:t>杯糖水的甜度與濃度問題。評量學生是否知道在</w:t>
            </w:r>
            <w:r w:rsidRPr="0079762B">
              <w:rPr>
                <w:rFonts w:eastAsia="標楷體"/>
                <w:color w:val="FF0000"/>
                <w:sz w:val="24"/>
                <w:szCs w:val="24"/>
              </w:rPr>
              <w:t>2</w:t>
            </w:r>
            <w:r w:rsidRPr="0079762B">
              <w:rPr>
                <w:rFonts w:eastAsia="標楷體"/>
                <w:color w:val="FF0000"/>
                <w:sz w:val="24"/>
                <w:szCs w:val="24"/>
              </w:rPr>
              <w:t>杯等量的水中，可溶解越多的溶質，濃度也越大。</w:t>
            </w:r>
          </w:p>
          <w:p w14:paraId="2A2F76A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說明「重量百分率濃度」的定義，並以食品標示來說明重量百分濃度所代表的意義，例如果糖上所標示的糖分含量。</w:t>
            </w:r>
          </w:p>
          <w:p w14:paraId="79E6F2B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7.</w:t>
            </w:r>
            <w:r w:rsidRPr="0079762B">
              <w:rPr>
                <w:rFonts w:eastAsia="標楷體"/>
                <w:color w:val="FF0000"/>
                <w:sz w:val="24"/>
                <w:szCs w:val="24"/>
              </w:rPr>
              <w:t>利用類似方法介紹「體積百分率濃度」的概念，並以酒精「度」為例。</w:t>
            </w:r>
          </w:p>
          <w:p w14:paraId="2BF9B2A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藉由例題知道重量百分濃度與體積百分濃度的計算方法。</w:t>
            </w:r>
          </w:p>
          <w:p w14:paraId="2548047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說明「</w:t>
            </w:r>
            <w:r w:rsidRPr="0079762B">
              <w:rPr>
                <w:rFonts w:eastAsia="標楷體"/>
                <w:color w:val="FF0000"/>
                <w:sz w:val="24"/>
                <w:szCs w:val="24"/>
              </w:rPr>
              <w:t>ppm</w:t>
            </w:r>
            <w:r w:rsidRPr="0079762B">
              <w:rPr>
                <w:rFonts w:eastAsia="標楷體"/>
                <w:color w:val="FF0000"/>
                <w:sz w:val="24"/>
                <w:szCs w:val="24"/>
              </w:rPr>
              <w:t>」的定義，並以牙膏含氟量及毒物檢測來說明</w:t>
            </w:r>
            <w:r w:rsidRPr="0079762B">
              <w:rPr>
                <w:rFonts w:eastAsia="標楷體"/>
                <w:color w:val="FF0000"/>
                <w:sz w:val="24"/>
                <w:szCs w:val="24"/>
              </w:rPr>
              <w:t>ppm</w:t>
            </w:r>
            <w:r w:rsidRPr="0079762B">
              <w:rPr>
                <w:rFonts w:eastAsia="標楷體"/>
                <w:color w:val="FF0000"/>
                <w:sz w:val="24"/>
                <w:szCs w:val="24"/>
              </w:rPr>
              <w:t>在生活中的應用。</w:t>
            </w:r>
          </w:p>
          <w:p w14:paraId="56E11C5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稀薄水溶液的密度約為</w:t>
            </w:r>
            <w:r w:rsidRPr="0079762B">
              <w:rPr>
                <w:rFonts w:eastAsia="標楷體"/>
                <w:color w:val="FF0000"/>
                <w:sz w:val="24"/>
                <w:szCs w:val="24"/>
              </w:rPr>
              <w:t>1g/cm</w:t>
            </w:r>
            <w:r w:rsidRPr="0079762B">
              <w:rPr>
                <w:rFonts w:eastAsia="標楷體"/>
                <w:color w:val="FF0000"/>
                <w:sz w:val="24"/>
                <w:szCs w:val="24"/>
                <w:vertAlign w:val="superscript"/>
              </w:rPr>
              <w:t>3</w:t>
            </w:r>
            <w:r w:rsidRPr="0079762B">
              <w:rPr>
                <w:rFonts w:eastAsia="標楷體"/>
                <w:color w:val="FF0000"/>
                <w:sz w:val="24"/>
                <w:szCs w:val="24"/>
              </w:rPr>
              <w:t>，即</w:t>
            </w:r>
            <w:r w:rsidRPr="0079762B">
              <w:rPr>
                <w:rFonts w:eastAsia="標楷體"/>
                <w:color w:val="FF0000"/>
                <w:sz w:val="24"/>
                <w:szCs w:val="24"/>
              </w:rPr>
              <w:t>1000000</w:t>
            </w:r>
            <w:r w:rsidRPr="0079762B">
              <w:rPr>
                <w:rFonts w:eastAsia="標楷體"/>
                <w:color w:val="FF0000"/>
                <w:sz w:val="24"/>
                <w:szCs w:val="24"/>
              </w:rPr>
              <w:t>毫克的水溶液體積約為</w:t>
            </w:r>
            <w:r w:rsidRPr="0079762B">
              <w:rPr>
                <w:rFonts w:eastAsia="標楷體"/>
                <w:color w:val="FF0000"/>
                <w:sz w:val="24"/>
                <w:szCs w:val="24"/>
              </w:rPr>
              <w:t>1</w:t>
            </w:r>
            <w:r w:rsidRPr="0079762B">
              <w:rPr>
                <w:rFonts w:eastAsia="標楷體"/>
                <w:color w:val="FF0000"/>
                <w:sz w:val="24"/>
                <w:szCs w:val="24"/>
              </w:rPr>
              <w:t>公升，因此也會看到</w:t>
            </w:r>
            <w:r w:rsidRPr="0079762B">
              <w:rPr>
                <w:rFonts w:eastAsia="標楷體"/>
                <w:color w:val="FF0000"/>
                <w:sz w:val="24"/>
                <w:szCs w:val="24"/>
              </w:rPr>
              <w:t>ppm</w:t>
            </w:r>
            <w:r w:rsidRPr="0079762B">
              <w:rPr>
                <w:rFonts w:eastAsia="標楷體"/>
                <w:color w:val="FF0000"/>
                <w:sz w:val="24"/>
                <w:szCs w:val="24"/>
              </w:rPr>
              <w:t>的表示方法用</w:t>
            </w:r>
            <w:r w:rsidRPr="0079762B">
              <w:rPr>
                <w:rFonts w:eastAsia="標楷體"/>
                <w:color w:val="FF0000"/>
                <w:sz w:val="24"/>
                <w:szCs w:val="24"/>
              </w:rPr>
              <w:t>mg/L</w:t>
            </w:r>
            <w:r w:rsidRPr="0079762B">
              <w:rPr>
                <w:rFonts w:eastAsia="標楷體"/>
                <w:color w:val="FF0000"/>
                <w:sz w:val="24"/>
                <w:szCs w:val="24"/>
              </w:rPr>
              <w:t>。例如</w:t>
            </w:r>
            <w:r w:rsidRPr="0079762B">
              <w:rPr>
                <w:rFonts w:eastAsia="標楷體"/>
                <w:color w:val="FF0000"/>
                <w:sz w:val="24"/>
                <w:szCs w:val="24"/>
              </w:rPr>
              <w:t>0.2ppm</w:t>
            </w:r>
            <w:r w:rsidRPr="0079762B">
              <w:rPr>
                <w:rFonts w:eastAsia="標楷體"/>
                <w:color w:val="FF0000"/>
                <w:sz w:val="24"/>
                <w:szCs w:val="24"/>
              </w:rPr>
              <w:t>，亦可表示為</w:t>
            </w:r>
            <w:r w:rsidRPr="0079762B">
              <w:rPr>
                <w:rFonts w:eastAsia="標楷體"/>
                <w:color w:val="FF0000"/>
                <w:sz w:val="24"/>
                <w:szCs w:val="24"/>
              </w:rPr>
              <w:t>0.2mg/L</w:t>
            </w:r>
            <w:r w:rsidRPr="0079762B">
              <w:rPr>
                <w:rFonts w:eastAsia="標楷體"/>
                <w:color w:val="FF0000"/>
                <w:sz w:val="24"/>
                <w:szCs w:val="24"/>
              </w:rPr>
              <w:t>。</w:t>
            </w:r>
          </w:p>
          <w:p w14:paraId="1509ACF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在</w:t>
            </w:r>
            <w:r w:rsidRPr="0079762B">
              <w:rPr>
                <w:rFonts w:eastAsia="標楷體"/>
                <w:color w:val="FF0000"/>
                <w:sz w:val="24"/>
                <w:szCs w:val="24"/>
              </w:rPr>
              <w:t>1</w:t>
            </w:r>
            <w:r w:rsidRPr="0079762B">
              <w:rPr>
                <w:rFonts w:eastAsia="標楷體"/>
                <w:color w:val="FF0000"/>
                <w:sz w:val="24"/>
                <w:szCs w:val="24"/>
              </w:rPr>
              <w:t>杯清水中加入</w:t>
            </w:r>
            <w:r w:rsidRPr="0079762B">
              <w:rPr>
                <w:rFonts w:eastAsia="標楷體"/>
                <w:color w:val="FF0000"/>
                <w:sz w:val="24"/>
                <w:szCs w:val="24"/>
              </w:rPr>
              <w:t>1</w:t>
            </w:r>
            <w:r w:rsidRPr="0079762B">
              <w:rPr>
                <w:rFonts w:eastAsia="標楷體"/>
                <w:color w:val="FF0000"/>
                <w:sz w:val="24"/>
                <w:szCs w:val="24"/>
              </w:rPr>
              <w:t>顆方糖，靜置而不攪拌，提問「方糖溶解後，這杯水的上層溶液與下層溶液會</w:t>
            </w:r>
            <w:proofErr w:type="gramStart"/>
            <w:r w:rsidRPr="0079762B">
              <w:rPr>
                <w:rFonts w:eastAsia="標楷體"/>
                <w:color w:val="FF0000"/>
                <w:sz w:val="24"/>
                <w:szCs w:val="24"/>
              </w:rPr>
              <w:t>一樣甜嗎</w:t>
            </w:r>
            <w:proofErr w:type="gramEnd"/>
            <w:r w:rsidRPr="0079762B">
              <w:rPr>
                <w:rFonts w:eastAsia="標楷體"/>
                <w:color w:val="FF0000"/>
                <w:sz w:val="24"/>
                <w:szCs w:val="24"/>
              </w:rPr>
              <w:t>？」以引起學生的腦力激盪與學習動機。</w:t>
            </w:r>
          </w:p>
          <w:p w14:paraId="2F3C8A3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說明溶質在水中的擴散運動。利用硫酸銅在水中溶解可用來觀察擴散現象，其中銅離子為藍色，而硫酸根離子為無色。</w:t>
            </w:r>
          </w:p>
          <w:p w14:paraId="40904D8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連結「自然暖身操」提問，藉由飲料標示來了解</w:t>
            </w:r>
            <w:r w:rsidRPr="0079762B">
              <w:rPr>
                <w:rFonts w:eastAsia="標楷體"/>
                <w:color w:val="FF0000"/>
                <w:sz w:val="24"/>
                <w:szCs w:val="24"/>
              </w:rPr>
              <w:lastRenderedPageBreak/>
              <w:t>果汁含量越多代表濃度越大。</w:t>
            </w:r>
          </w:p>
          <w:p w14:paraId="7AFC230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統整活動：七彩鹽水疊疊樂</w:t>
            </w:r>
          </w:p>
          <w:p w14:paraId="4BAD74E6" w14:textId="35D92A66" w:rsidR="0076523F" w:rsidRPr="0079762B" w:rsidRDefault="0076523F" w:rsidP="0076523F">
            <w:pPr>
              <w:rPr>
                <w:rFonts w:eastAsia="標楷體"/>
                <w:color w:val="FF0000"/>
                <w:sz w:val="24"/>
                <w:szCs w:val="24"/>
              </w:rPr>
            </w:pPr>
            <w:r w:rsidRPr="0079762B">
              <w:rPr>
                <w:rFonts w:eastAsia="標楷體"/>
                <w:color w:val="FF0000"/>
                <w:sz w:val="24"/>
                <w:szCs w:val="24"/>
              </w:rPr>
              <w:t>利用食鹽水的濃度差異造成密度差異，讓學生透過不同濃度的配置了解水溶液的濃度差異，將不同濃度食鹽水染色並進行密度</w:t>
            </w:r>
            <w:proofErr w:type="gramStart"/>
            <w:r w:rsidRPr="0079762B">
              <w:rPr>
                <w:rFonts w:eastAsia="標楷體"/>
                <w:color w:val="FF0000"/>
                <w:sz w:val="24"/>
                <w:szCs w:val="24"/>
              </w:rPr>
              <w:t>的疊加</w:t>
            </w:r>
            <w:proofErr w:type="gramEnd"/>
            <w:r w:rsidRPr="0079762B">
              <w:rPr>
                <w:rFonts w:eastAsia="標楷體"/>
                <w:color w:val="FF0000"/>
                <w:sz w:val="24"/>
                <w:szCs w:val="24"/>
              </w:rPr>
              <w:t>，疊出七彩食鹽水。</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6A8700" w14:textId="2A6F3985"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36E21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黑糖</w:t>
            </w:r>
          </w:p>
          <w:p w14:paraId="1E8B83B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透明杯子</w:t>
            </w:r>
          </w:p>
          <w:p w14:paraId="6947C4C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lastRenderedPageBreak/>
              <w:t>3.</w:t>
            </w:r>
            <w:r w:rsidRPr="0079762B">
              <w:rPr>
                <w:rFonts w:eastAsia="標楷體"/>
                <w:snapToGrid w:val="0"/>
                <w:sz w:val="24"/>
                <w:szCs w:val="24"/>
              </w:rPr>
              <w:t>細銅絲</w:t>
            </w:r>
          </w:p>
          <w:p w14:paraId="015548A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筷子</w:t>
            </w:r>
          </w:p>
          <w:p w14:paraId="3FD1359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小茶匙</w:t>
            </w:r>
          </w:p>
          <w:p w14:paraId="5802A70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食鹽</w:t>
            </w:r>
          </w:p>
          <w:p w14:paraId="78CF429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沙拉油</w:t>
            </w:r>
          </w:p>
          <w:p w14:paraId="423A5C6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r w:rsidRPr="0079762B">
              <w:rPr>
                <w:rFonts w:eastAsia="標楷體"/>
                <w:snapToGrid w:val="0"/>
                <w:sz w:val="24"/>
                <w:szCs w:val="24"/>
              </w:rPr>
              <w:t>水</w:t>
            </w:r>
          </w:p>
          <w:p w14:paraId="53F84C5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9.</w:t>
            </w:r>
            <w:r w:rsidRPr="0079762B">
              <w:rPr>
                <w:rFonts w:eastAsia="標楷體"/>
                <w:snapToGrid w:val="0"/>
                <w:sz w:val="24"/>
                <w:szCs w:val="24"/>
              </w:rPr>
              <w:t>試管</w:t>
            </w:r>
          </w:p>
          <w:p w14:paraId="779471E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10.</w:t>
            </w:r>
            <w:r w:rsidRPr="0079762B">
              <w:rPr>
                <w:rFonts w:eastAsia="標楷體"/>
                <w:snapToGrid w:val="0"/>
                <w:sz w:val="24"/>
                <w:szCs w:val="24"/>
              </w:rPr>
              <w:t>試管夾</w:t>
            </w:r>
          </w:p>
          <w:p w14:paraId="14E37B4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11.</w:t>
            </w:r>
            <w:r w:rsidRPr="0079762B">
              <w:rPr>
                <w:rFonts w:eastAsia="標楷體"/>
                <w:snapToGrid w:val="0"/>
                <w:sz w:val="24"/>
                <w:szCs w:val="24"/>
              </w:rPr>
              <w:t>光碟片</w:t>
            </w:r>
          </w:p>
          <w:p w14:paraId="75FCEEB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12.</w:t>
            </w:r>
            <w:r w:rsidRPr="0079762B">
              <w:rPr>
                <w:rFonts w:eastAsia="標楷體"/>
                <w:snapToGrid w:val="0"/>
                <w:sz w:val="24"/>
                <w:szCs w:val="24"/>
              </w:rPr>
              <w:t>油性麥克筆</w:t>
            </w:r>
          </w:p>
          <w:p w14:paraId="035FBF5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13.</w:t>
            </w:r>
            <w:r w:rsidRPr="0079762B">
              <w:rPr>
                <w:rFonts w:eastAsia="標楷體"/>
                <w:snapToGrid w:val="0"/>
                <w:sz w:val="24"/>
                <w:szCs w:val="24"/>
              </w:rPr>
              <w:t>脫脂棉花</w:t>
            </w:r>
          </w:p>
          <w:p w14:paraId="0B3C886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14.</w:t>
            </w:r>
            <w:r w:rsidRPr="0079762B">
              <w:rPr>
                <w:rFonts w:eastAsia="標楷體"/>
                <w:snapToGrid w:val="0"/>
                <w:sz w:val="24"/>
                <w:szCs w:val="24"/>
              </w:rPr>
              <w:t>去漬油</w:t>
            </w:r>
          </w:p>
          <w:p w14:paraId="2C48E34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15.</w:t>
            </w:r>
            <w:r w:rsidRPr="0079762B">
              <w:rPr>
                <w:rFonts w:eastAsia="標楷體"/>
                <w:snapToGrid w:val="0"/>
                <w:sz w:val="24"/>
                <w:szCs w:val="24"/>
              </w:rPr>
              <w:t>指甲油</w:t>
            </w:r>
          </w:p>
          <w:p w14:paraId="0344062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16.</w:t>
            </w:r>
            <w:r w:rsidRPr="0079762B">
              <w:rPr>
                <w:rFonts w:eastAsia="標楷體"/>
                <w:snapToGrid w:val="0"/>
                <w:sz w:val="24"/>
                <w:szCs w:val="24"/>
              </w:rPr>
              <w:t>去光水</w:t>
            </w:r>
          </w:p>
          <w:p w14:paraId="63AD5E4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17.</w:t>
            </w:r>
            <w:r w:rsidRPr="0079762B">
              <w:rPr>
                <w:rFonts w:eastAsia="標楷體"/>
                <w:snapToGrid w:val="0"/>
                <w:sz w:val="24"/>
                <w:szCs w:val="24"/>
              </w:rPr>
              <w:t>酒精</w:t>
            </w:r>
          </w:p>
          <w:p w14:paraId="0D06047D" w14:textId="77777777" w:rsidR="0076523F" w:rsidRPr="0079762B" w:rsidRDefault="0076523F" w:rsidP="0076523F">
            <w:pPr>
              <w:snapToGrid w:val="0"/>
              <w:ind w:firstLine="0"/>
              <w:jc w:val="left"/>
              <w:rPr>
                <w:rFonts w:eastAsia="標楷體"/>
                <w:snapToGrid w:val="0"/>
                <w:sz w:val="24"/>
                <w:szCs w:val="24"/>
              </w:rPr>
            </w:pPr>
            <w:r w:rsidRPr="0079762B">
              <w:rPr>
                <w:rFonts w:eastAsia="標楷體"/>
                <w:snapToGrid w:val="0"/>
                <w:sz w:val="24"/>
                <w:szCs w:val="24"/>
              </w:rPr>
              <w:t>18.</w:t>
            </w:r>
            <w:r w:rsidRPr="0079762B">
              <w:rPr>
                <w:rFonts w:eastAsia="標楷體"/>
                <w:snapToGrid w:val="0"/>
                <w:sz w:val="24"/>
                <w:szCs w:val="24"/>
              </w:rPr>
              <w:t>硫酸銅</w:t>
            </w:r>
          </w:p>
          <w:p w14:paraId="3AE6F937"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19.</w:t>
            </w:r>
            <w:r w:rsidRPr="0079762B">
              <w:rPr>
                <w:rFonts w:eastAsia="標楷體"/>
                <w:sz w:val="24"/>
                <w:szCs w:val="24"/>
              </w:rPr>
              <w:t>食鹽水</w:t>
            </w:r>
          </w:p>
          <w:p w14:paraId="49F38999"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20.</w:t>
            </w:r>
            <w:r w:rsidRPr="0079762B">
              <w:rPr>
                <w:rFonts w:eastAsia="標楷體"/>
                <w:sz w:val="24"/>
                <w:szCs w:val="24"/>
              </w:rPr>
              <w:t>色素</w:t>
            </w:r>
          </w:p>
          <w:p w14:paraId="1EF28B86"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21.</w:t>
            </w:r>
            <w:r w:rsidRPr="0079762B">
              <w:rPr>
                <w:rFonts w:eastAsia="標楷體"/>
                <w:sz w:val="24"/>
                <w:szCs w:val="24"/>
              </w:rPr>
              <w:t>滴管</w:t>
            </w:r>
          </w:p>
          <w:p w14:paraId="09C9F6FA" w14:textId="59DF5E75" w:rsidR="0076523F" w:rsidRPr="0079762B" w:rsidRDefault="0076523F" w:rsidP="00B62903">
            <w:pPr>
              <w:ind w:left="-22" w:hanging="7"/>
              <w:rPr>
                <w:rFonts w:eastAsia="標楷體"/>
                <w:color w:val="FF0000"/>
                <w:sz w:val="24"/>
                <w:szCs w:val="24"/>
              </w:rPr>
            </w:pPr>
            <w:r w:rsidRPr="0079762B">
              <w:rPr>
                <w:rFonts w:eastAsia="標楷體"/>
                <w:sz w:val="24"/>
                <w:szCs w:val="24"/>
              </w:rPr>
              <w:t>22.</w:t>
            </w:r>
            <w:r w:rsidRPr="0079762B">
              <w:rPr>
                <w:rFonts w:eastAsia="標楷體"/>
                <w:sz w:val="24"/>
                <w:szCs w:val="24"/>
              </w:rPr>
              <w:t>量筒</w:t>
            </w:r>
          </w:p>
        </w:tc>
        <w:tc>
          <w:tcPr>
            <w:tcW w:w="1296" w:type="dxa"/>
            <w:tcBorders>
              <w:top w:val="single" w:sz="8" w:space="0" w:color="000000"/>
              <w:bottom w:val="single" w:sz="8" w:space="0" w:color="000000"/>
              <w:right w:val="single" w:sz="8" w:space="0" w:color="000000"/>
            </w:tcBorders>
          </w:tcPr>
          <w:p w14:paraId="7DE83344"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1.</w:t>
            </w:r>
            <w:r w:rsidRPr="0079762B">
              <w:rPr>
                <w:rFonts w:eastAsia="標楷體"/>
                <w:bCs/>
                <w:color w:val="000000" w:themeColor="text1"/>
                <w:sz w:val="24"/>
                <w:szCs w:val="24"/>
              </w:rPr>
              <w:t>介紹重量百分濃</w:t>
            </w:r>
            <w:r w:rsidRPr="0079762B">
              <w:rPr>
                <w:rFonts w:eastAsia="標楷體"/>
                <w:bCs/>
                <w:color w:val="000000" w:themeColor="text1"/>
                <w:sz w:val="24"/>
                <w:szCs w:val="24"/>
              </w:rPr>
              <w:lastRenderedPageBreak/>
              <w:t>度、體積百分濃度及百萬分點的意義與生活中的應用。</w:t>
            </w:r>
          </w:p>
          <w:p w14:paraId="5003B38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簡介乾燥大氣主要組成氣體：氮氣、氧氣、氬氣等性質，並含有變動氣體。</w:t>
            </w:r>
          </w:p>
          <w:p w14:paraId="24147E7C" w14:textId="390C5888"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氧氣的製備與檢驗。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36056F"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3F7B6F7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實作評量</w:t>
            </w:r>
          </w:p>
          <w:p w14:paraId="41450E39" w14:textId="7D70A64F" w:rsidR="0076523F" w:rsidRPr="0079762B" w:rsidRDefault="0076523F" w:rsidP="00B62903">
            <w:pPr>
              <w:ind w:left="-22" w:hanging="7"/>
              <w:rPr>
                <w:rFonts w:eastAsia="標楷體"/>
                <w:color w:val="FF0000"/>
                <w:sz w:val="24"/>
                <w:szCs w:val="24"/>
              </w:rPr>
            </w:pPr>
            <w:r w:rsidRPr="0079762B">
              <w:rPr>
                <w:rFonts w:eastAsia="標楷體"/>
                <w:sz w:val="24"/>
                <w:szCs w:val="24"/>
              </w:rPr>
              <w:lastRenderedPageBreak/>
              <w:t>3.</w:t>
            </w:r>
            <w:r w:rsidRPr="0079762B">
              <w:rPr>
                <w:rFonts w:eastAsia="標楷體"/>
                <w:sz w:val="24"/>
                <w:szCs w:val="24"/>
              </w:rPr>
              <w:t>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AAE4E4"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lastRenderedPageBreak/>
              <w:t>【戶外教育】</w:t>
            </w:r>
          </w:p>
          <w:p w14:paraId="461BEAB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戶</w:t>
            </w:r>
            <w:r w:rsidRPr="0079762B">
              <w:rPr>
                <w:rFonts w:eastAsia="標楷體"/>
                <w:sz w:val="24"/>
                <w:szCs w:val="24"/>
              </w:rPr>
              <w:t xml:space="preserve">J2 </w:t>
            </w:r>
            <w:r w:rsidRPr="0079762B">
              <w:rPr>
                <w:rFonts w:eastAsia="標楷體"/>
                <w:sz w:val="24"/>
                <w:szCs w:val="24"/>
              </w:rPr>
              <w:t>擴充對環境的理解，運用所學的知識到生活當中，具備觀察、描述、測量、紀錄的能力。</w:t>
            </w:r>
          </w:p>
          <w:p w14:paraId="3808AAA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戶</w:t>
            </w:r>
            <w:r w:rsidRPr="0079762B">
              <w:rPr>
                <w:rFonts w:eastAsia="標楷體"/>
                <w:sz w:val="24"/>
                <w:szCs w:val="24"/>
              </w:rPr>
              <w:t xml:space="preserve">J5 </w:t>
            </w:r>
            <w:r w:rsidRPr="0079762B">
              <w:rPr>
                <w:rFonts w:eastAsia="標楷體"/>
                <w:sz w:val="24"/>
                <w:szCs w:val="24"/>
              </w:rPr>
              <w:t>在團隊活動中，養成相互合作與互動的良好態度與技能。</w:t>
            </w:r>
          </w:p>
          <w:p w14:paraId="113F7CDF" w14:textId="478F332B"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4BA63A86"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4AB71767"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第六</w:t>
            </w:r>
            <w:proofErr w:type="gramStart"/>
            <w:r w:rsidRPr="0079762B">
              <w:rPr>
                <w:rFonts w:eastAsia="標楷體"/>
                <w:sz w:val="24"/>
                <w:szCs w:val="24"/>
              </w:rPr>
              <w:t>週</w:t>
            </w:r>
            <w:proofErr w:type="gramEnd"/>
          </w:p>
          <w:p w14:paraId="725002F4" w14:textId="290E65B3" w:rsidR="0076523F" w:rsidRPr="0079762B" w:rsidRDefault="0076523F" w:rsidP="0076523F">
            <w:pPr>
              <w:jc w:val="center"/>
              <w:rPr>
                <w:rFonts w:eastAsia="標楷體"/>
                <w:sz w:val="24"/>
                <w:szCs w:val="24"/>
              </w:rPr>
            </w:pPr>
            <w:r w:rsidRPr="0079762B">
              <w:rPr>
                <w:rFonts w:eastAsia="標楷體"/>
                <w:sz w:val="24"/>
                <w:szCs w:val="24"/>
              </w:rPr>
              <w:t>10/05~10/11</w:t>
            </w:r>
          </w:p>
        </w:tc>
        <w:tc>
          <w:tcPr>
            <w:tcW w:w="1701" w:type="dxa"/>
            <w:tcBorders>
              <w:top w:val="single" w:sz="8" w:space="0" w:color="000000"/>
              <w:left w:val="single" w:sz="8" w:space="0" w:color="000000"/>
              <w:bottom w:val="single" w:sz="8" w:space="0" w:color="000000"/>
              <w:right w:val="single" w:sz="8" w:space="0" w:color="000000"/>
            </w:tcBorders>
          </w:tcPr>
          <w:p w14:paraId="24B995F1"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ti-Ⅳ-1 </w:t>
            </w:r>
            <w:r w:rsidRPr="0079762B">
              <w:rPr>
                <w:rFonts w:ascii="Times New Roman" w:eastAsia="標楷體" w:hAnsi="Times New Roman" w:cs="Times New Roman"/>
                <w:bCs/>
                <w:color w:val="000000" w:themeColor="text1"/>
              </w:rPr>
              <w:t>能依據已知的自然科學知識概念，經由自我或團體探索與討論的過程，想像當使用的觀察方法或實驗方法改變時，其結果可能產生的差異；並能嘗試在指導下以創新思考和方法得到新的模型、成品或結果。</w:t>
            </w:r>
          </w:p>
          <w:p w14:paraId="7EBA17CA"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ai-Ⅳ-1 </w:t>
            </w:r>
            <w:r w:rsidRPr="0079762B">
              <w:rPr>
                <w:rFonts w:ascii="Times New Roman" w:eastAsia="標楷體" w:hAnsi="Times New Roman" w:cs="Times New Roman"/>
                <w:bCs/>
                <w:color w:val="000000" w:themeColor="text1"/>
              </w:rPr>
              <w:t>動手實作解決問題或驗證自己想</w:t>
            </w:r>
            <w:r w:rsidRPr="0079762B">
              <w:rPr>
                <w:rFonts w:ascii="Times New Roman" w:eastAsia="標楷體" w:hAnsi="Times New Roman" w:cs="Times New Roman"/>
                <w:bCs/>
                <w:color w:val="000000" w:themeColor="text1"/>
              </w:rPr>
              <w:lastRenderedPageBreak/>
              <w:t>法，而獲得成就感。</w:t>
            </w:r>
          </w:p>
          <w:p w14:paraId="442F9289"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po-Ⅳ-1 </w:t>
            </w:r>
            <w:r w:rsidRPr="0079762B">
              <w:rPr>
                <w:rFonts w:ascii="Times New Roman" w:eastAsia="標楷體" w:hAnsi="Times New Roman" w:cs="Times New Roman"/>
                <w:bCs/>
                <w:color w:val="000000" w:themeColor="text1"/>
              </w:rPr>
              <w:t>能從學習活動、日常經驗及科技運用、自然環境、書刊及網路媒體中，進行各種有計畫的觀察，進而能察覺問題。</w:t>
            </w:r>
          </w:p>
          <w:p w14:paraId="028E4EAB" w14:textId="70157473"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pe-Ⅳ-2 </w:t>
            </w:r>
            <w:r w:rsidRPr="0079762B">
              <w:rPr>
                <w:rFonts w:eastAsia="標楷體"/>
                <w:bCs/>
                <w:color w:val="000000" w:themeColor="text1"/>
                <w:sz w:val="24"/>
                <w:szCs w:val="24"/>
              </w:rPr>
              <w:t>能正確安全操作適合學習階段的物品、器材儀器、科技設備及資源。能進行客觀的質性觀察或數值量測並詳實記錄。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2214216"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Fa-Ⅳ-3 </w:t>
            </w:r>
            <w:r w:rsidRPr="0079762B">
              <w:rPr>
                <w:rFonts w:eastAsia="標楷體"/>
                <w:sz w:val="24"/>
                <w:szCs w:val="24"/>
              </w:rPr>
              <w:t>大氣的主要成分為氮氣和氧氣，並含有水氣、二氧化碳等變動氣體。</w:t>
            </w:r>
          </w:p>
          <w:p w14:paraId="50F10575"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Lb-Ⅳ-2 </w:t>
            </w:r>
            <w:r w:rsidRPr="0079762B">
              <w:rPr>
                <w:rFonts w:eastAsia="標楷體"/>
                <w:sz w:val="24"/>
                <w:szCs w:val="24"/>
              </w:rPr>
              <w:t>人類活動會改變環境，也可能影響其他生物的生存。</w:t>
            </w:r>
          </w:p>
          <w:p w14:paraId="496B2D93"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Lb-Ⅳ-3 </w:t>
            </w:r>
            <w:r w:rsidRPr="0079762B">
              <w:rPr>
                <w:rFonts w:eastAsia="標楷體"/>
                <w:sz w:val="24"/>
                <w:szCs w:val="24"/>
              </w:rPr>
              <w:t>人類可採取行動來維持生物的生存環境，使生物能在自然環境中生長、繁殖、交互作用，以維持生態平衡。</w:t>
            </w:r>
          </w:p>
          <w:p w14:paraId="2FC0499A"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Ab-Ⅳ-4 </w:t>
            </w:r>
            <w:r w:rsidRPr="0079762B">
              <w:rPr>
                <w:rFonts w:eastAsia="標楷體"/>
                <w:sz w:val="24"/>
                <w:szCs w:val="24"/>
              </w:rPr>
              <w:t>物質依是否可用物理方法分離，可分為純物質和混合物。</w:t>
            </w:r>
          </w:p>
          <w:p w14:paraId="7ED473AE"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Me-Ⅳ-1 </w:t>
            </w:r>
            <w:r w:rsidRPr="0079762B">
              <w:rPr>
                <w:rFonts w:eastAsia="標楷體"/>
                <w:sz w:val="24"/>
                <w:szCs w:val="24"/>
              </w:rPr>
              <w:t>環境汙染物對生物生長的影響及應用。</w:t>
            </w:r>
          </w:p>
          <w:p w14:paraId="3766D924"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Me-Ⅳ-2 </w:t>
            </w:r>
            <w:r w:rsidRPr="0079762B">
              <w:rPr>
                <w:rFonts w:eastAsia="標楷體"/>
                <w:sz w:val="24"/>
                <w:szCs w:val="24"/>
              </w:rPr>
              <w:t>家庭廢水的影響與再利用。</w:t>
            </w:r>
          </w:p>
          <w:p w14:paraId="7FA50886"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Me-Ⅳ-3 </w:t>
            </w:r>
            <w:r w:rsidRPr="0079762B">
              <w:rPr>
                <w:rFonts w:eastAsia="標楷體"/>
                <w:sz w:val="24"/>
                <w:szCs w:val="24"/>
              </w:rPr>
              <w:t>空氣品質與空氣汙染的種類、來源與一般防治方法。</w:t>
            </w:r>
          </w:p>
          <w:p w14:paraId="794503B3"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Na-Ⅳ-3 </w:t>
            </w:r>
            <w:r w:rsidRPr="0079762B">
              <w:rPr>
                <w:rFonts w:eastAsia="標楷體"/>
                <w:sz w:val="24"/>
                <w:szCs w:val="24"/>
              </w:rPr>
              <w:t>環境品質</w:t>
            </w:r>
            <w:proofErr w:type="gramStart"/>
            <w:r w:rsidRPr="0079762B">
              <w:rPr>
                <w:rFonts w:eastAsia="標楷體"/>
                <w:sz w:val="24"/>
                <w:szCs w:val="24"/>
              </w:rPr>
              <w:t>繫</w:t>
            </w:r>
            <w:proofErr w:type="gramEnd"/>
            <w:r w:rsidRPr="0079762B">
              <w:rPr>
                <w:rFonts w:eastAsia="標楷體"/>
                <w:sz w:val="24"/>
                <w:szCs w:val="24"/>
              </w:rPr>
              <w:t>於資源的永續利用與維持生態平衡。</w:t>
            </w:r>
          </w:p>
          <w:p w14:paraId="67ABD02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Na-Ⅳ-6 </w:t>
            </w:r>
            <w:r w:rsidRPr="0079762B">
              <w:rPr>
                <w:rFonts w:eastAsia="標楷體"/>
                <w:sz w:val="24"/>
                <w:szCs w:val="24"/>
              </w:rPr>
              <w:t>人類社會的發展必須建立在保護地球自然環境的基礎上。</w:t>
            </w:r>
          </w:p>
          <w:p w14:paraId="455D5830"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Na-Ⅳ-7 </w:t>
            </w:r>
            <w:r w:rsidRPr="0079762B">
              <w:rPr>
                <w:rFonts w:eastAsia="標楷體"/>
                <w:sz w:val="24"/>
                <w:szCs w:val="24"/>
              </w:rPr>
              <w:t>為使地球永續發展，可以從減量、回收、再利</w:t>
            </w:r>
            <w:r w:rsidRPr="0079762B">
              <w:rPr>
                <w:rFonts w:eastAsia="標楷體"/>
                <w:sz w:val="24"/>
                <w:szCs w:val="24"/>
              </w:rPr>
              <w:lastRenderedPageBreak/>
              <w:t>用、</w:t>
            </w:r>
            <w:proofErr w:type="gramStart"/>
            <w:r w:rsidRPr="0079762B">
              <w:rPr>
                <w:rFonts w:eastAsia="標楷體"/>
                <w:sz w:val="24"/>
                <w:szCs w:val="24"/>
              </w:rPr>
              <w:t>綠能等</w:t>
            </w:r>
            <w:proofErr w:type="gramEnd"/>
            <w:r w:rsidRPr="0079762B">
              <w:rPr>
                <w:rFonts w:eastAsia="標楷體"/>
                <w:sz w:val="24"/>
                <w:szCs w:val="24"/>
              </w:rPr>
              <w:t>做起。</w:t>
            </w:r>
          </w:p>
          <w:p w14:paraId="290CF21F"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INc-Ⅳ-2 </w:t>
            </w:r>
            <w:r w:rsidRPr="0079762B">
              <w:rPr>
                <w:rFonts w:eastAsia="標楷體"/>
                <w:sz w:val="24"/>
                <w:szCs w:val="24"/>
              </w:rPr>
              <w:t>對應不同尺度，各有適用的單位（以長度單位為例），尺度大小可以使用科學記號來表達。</w:t>
            </w:r>
          </w:p>
          <w:p w14:paraId="286CABB2" w14:textId="70B14A14" w:rsidR="0076523F" w:rsidRPr="0079762B" w:rsidRDefault="0076523F" w:rsidP="0076523F">
            <w:pPr>
              <w:jc w:val="left"/>
              <w:rPr>
                <w:rFonts w:eastAsia="標楷體"/>
                <w:color w:val="FF0000"/>
                <w:sz w:val="24"/>
                <w:szCs w:val="24"/>
              </w:rPr>
            </w:pPr>
            <w:r w:rsidRPr="0079762B">
              <w:rPr>
                <w:rFonts w:eastAsia="標楷體"/>
                <w:sz w:val="24"/>
                <w:szCs w:val="24"/>
              </w:rPr>
              <w:t xml:space="preserve">Da-Ⅳ-3 </w:t>
            </w:r>
            <w:r w:rsidRPr="0079762B">
              <w:rPr>
                <w:rFonts w:eastAsia="標楷體"/>
                <w:sz w:val="24"/>
                <w:szCs w:val="24"/>
              </w:rPr>
              <w:t>多細胞個體具有細胞、組織、器官、器官系統等組成層次。</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A6234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第二章物質的世界</w:t>
            </w:r>
          </w:p>
          <w:p w14:paraId="65A312B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2-3</w:t>
            </w:r>
            <w:r w:rsidRPr="0079762B">
              <w:rPr>
                <w:rFonts w:eastAsia="標楷體"/>
                <w:color w:val="FF0000"/>
                <w:sz w:val="24"/>
                <w:szCs w:val="24"/>
              </w:rPr>
              <w:t>空氣的組成</w:t>
            </w:r>
          </w:p>
          <w:p w14:paraId="3C1290E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以「自然暖身操」為例引入，請學生討論空氣中是否具有多種物質的存在。</w:t>
            </w:r>
          </w:p>
          <w:p w14:paraId="2F4D1F1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以課本圖說明空氣是一種混合物，其組成比例不一定一直維持一樣，會隨著高度和壓力有所變化。</w:t>
            </w:r>
          </w:p>
          <w:p w14:paraId="3CAEB24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空氣中除了水氣、臭氧等變動成分</w:t>
            </w:r>
            <w:proofErr w:type="gramStart"/>
            <w:r w:rsidRPr="0079762B">
              <w:rPr>
                <w:rFonts w:eastAsia="標楷體"/>
                <w:color w:val="FF0000"/>
                <w:sz w:val="24"/>
                <w:szCs w:val="24"/>
              </w:rPr>
              <w:t>以外，</w:t>
            </w:r>
            <w:proofErr w:type="gramEnd"/>
            <w:r w:rsidRPr="0079762B">
              <w:rPr>
                <w:rFonts w:eastAsia="標楷體"/>
                <w:color w:val="FF0000"/>
                <w:sz w:val="24"/>
                <w:szCs w:val="24"/>
              </w:rPr>
              <w:t>還有甲烷、一氧化碳等微量氣體。</w:t>
            </w:r>
          </w:p>
          <w:p w14:paraId="14F9865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氮氣雖然約占空氣中</w:t>
            </w:r>
            <w:r w:rsidRPr="0079762B">
              <w:rPr>
                <w:rFonts w:eastAsia="標楷體"/>
                <w:color w:val="FF0000"/>
                <w:sz w:val="24"/>
                <w:szCs w:val="24"/>
              </w:rPr>
              <w:t>78</w:t>
            </w:r>
            <w:r w:rsidRPr="0079762B">
              <w:rPr>
                <w:rFonts w:eastAsia="標楷體"/>
                <w:color w:val="FF0000"/>
                <w:sz w:val="24"/>
                <w:szCs w:val="24"/>
              </w:rPr>
              <w:t>％，為量最大的氣體，但是氮氣不可燃、不助燃，也幾乎不跟其他物質反應。</w:t>
            </w:r>
          </w:p>
          <w:p w14:paraId="43A279F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5.</w:t>
            </w:r>
            <w:r w:rsidRPr="0079762B">
              <w:rPr>
                <w:rFonts w:eastAsia="標楷體"/>
                <w:color w:val="FF0000"/>
                <w:sz w:val="24"/>
                <w:szCs w:val="24"/>
              </w:rPr>
              <w:t>說明氬氣、氦氣等鈍氣的性質、用途。氬氣是空氣中含量最多的鈍氣，無色無毒，常用來填充在燈泡中，因為氬氣在高溫下不會與鎢絲反應，因此可以延長鎢絲的壽命。</w:t>
            </w:r>
          </w:p>
          <w:p w14:paraId="4B2DB67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了解二氧化錳在本實驗中的功用及</w:t>
            </w:r>
            <w:proofErr w:type="gramStart"/>
            <w:r w:rsidRPr="0079762B">
              <w:rPr>
                <w:rFonts w:eastAsia="標楷體"/>
                <w:color w:val="FF0000"/>
                <w:sz w:val="24"/>
                <w:szCs w:val="24"/>
              </w:rPr>
              <w:t>薊</w:t>
            </w:r>
            <w:proofErr w:type="gramEnd"/>
            <w:r w:rsidRPr="0079762B">
              <w:rPr>
                <w:rFonts w:eastAsia="標楷體"/>
                <w:color w:val="FF0000"/>
                <w:sz w:val="24"/>
                <w:szCs w:val="24"/>
              </w:rPr>
              <w:t>頭漏斗的使用方式。</w:t>
            </w:r>
          </w:p>
          <w:p w14:paraId="33BE0D3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進行製備氧氣實驗。氧氣無色、無味，比空氣略重，所以收集氧氣的時候，也可以用向上排空氣法，這樣氧氣比較不會逸散在空氣中。除了利用雙氧水和二氧化錳製造氧氣外，還可以利用胡蘿蔔丁、馬鈴薯丁等，代替二氧化錳，讓雙氧水分解成氧氣和水。</w:t>
            </w:r>
          </w:p>
          <w:p w14:paraId="1D0D8E8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進行實驗時，應確認學生有配戴好護目鏡及橡膠手套。</w:t>
            </w:r>
          </w:p>
          <w:p w14:paraId="2C20EC6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說明二氧化碳的性質、製造方法、檢驗方式及應用等。</w:t>
            </w:r>
          </w:p>
          <w:p w14:paraId="061A7A8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在實驗室中，常利用澄清石灰水來測試二氧化碳。澄清石灰水遇到二氧化碳即會產生白色混濁，</w:t>
            </w:r>
            <w:r w:rsidRPr="0079762B">
              <w:rPr>
                <w:rFonts w:eastAsia="標楷體"/>
                <w:color w:val="FF0000"/>
                <w:sz w:val="24"/>
                <w:szCs w:val="24"/>
              </w:rPr>
              <w:lastRenderedPageBreak/>
              <w:t>教師可以將澄清石灰水倒入裝有二氧化碳的廣口瓶中即可看見其反應。</w:t>
            </w:r>
          </w:p>
          <w:p w14:paraId="6C03A0A2" w14:textId="40DB1C41" w:rsidR="0076523F" w:rsidRPr="0079762B" w:rsidRDefault="0076523F" w:rsidP="0076523F">
            <w:pPr>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連結「自然暖身操」提問，探討空氣的組成有氮氣及氧氣等成分。</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3656F1" w14:textId="71D4669C"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3792F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二氧化碳氣體</w:t>
            </w:r>
          </w:p>
          <w:p w14:paraId="140E974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澄清石灰水</w:t>
            </w:r>
          </w:p>
          <w:p w14:paraId="0ECE4E7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玻璃盤</w:t>
            </w:r>
          </w:p>
          <w:p w14:paraId="1BA4221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玻璃杯</w:t>
            </w:r>
          </w:p>
          <w:p w14:paraId="02BD7CF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蠟燭</w:t>
            </w:r>
          </w:p>
          <w:p w14:paraId="3A6EEB3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水</w:t>
            </w:r>
          </w:p>
          <w:p w14:paraId="59B25190" w14:textId="4C416EC6" w:rsidR="0076523F" w:rsidRPr="0079762B" w:rsidRDefault="0076523F" w:rsidP="0076523F">
            <w:pPr>
              <w:ind w:left="-22" w:hanging="7"/>
              <w:jc w:val="center"/>
              <w:rPr>
                <w:rFonts w:eastAsia="標楷體"/>
                <w:color w:val="FF0000"/>
                <w:sz w:val="24"/>
                <w:szCs w:val="24"/>
              </w:rPr>
            </w:pPr>
            <w:r w:rsidRPr="0079762B">
              <w:rPr>
                <w:rFonts w:eastAsia="標楷體"/>
                <w:snapToGrid w:val="0"/>
                <w:sz w:val="24"/>
                <w:szCs w:val="24"/>
              </w:rPr>
              <w:t>7.</w:t>
            </w:r>
            <w:r w:rsidRPr="0079762B">
              <w:rPr>
                <w:rFonts w:eastAsia="標楷體"/>
                <w:snapToGrid w:val="0"/>
                <w:sz w:val="24"/>
                <w:szCs w:val="24"/>
              </w:rPr>
              <w:t>活動器材與藥品</w:t>
            </w:r>
          </w:p>
        </w:tc>
        <w:tc>
          <w:tcPr>
            <w:tcW w:w="1296" w:type="dxa"/>
            <w:tcBorders>
              <w:top w:val="single" w:sz="8" w:space="0" w:color="000000"/>
              <w:bottom w:val="single" w:sz="8" w:space="0" w:color="000000"/>
              <w:right w:val="single" w:sz="8" w:space="0" w:color="000000"/>
            </w:tcBorders>
          </w:tcPr>
          <w:p w14:paraId="4CB62E4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二氧化碳的性質。</w:t>
            </w:r>
          </w:p>
          <w:p w14:paraId="041B4413"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空氣汙染與防治。</w:t>
            </w:r>
          </w:p>
          <w:p w14:paraId="250F494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知道生活汙水為混合物。</w:t>
            </w:r>
          </w:p>
          <w:p w14:paraId="567BAB8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生活汙水的來源及對環境造成的影響。</w:t>
            </w:r>
          </w:p>
          <w:p w14:paraId="616FEF0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了解汙水的處理經過哪些程序。</w:t>
            </w:r>
          </w:p>
          <w:p w14:paraId="28EFDE60" w14:textId="1E318DA0"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lastRenderedPageBreak/>
              <w:t>6.</w:t>
            </w:r>
            <w:r w:rsidRPr="0079762B">
              <w:rPr>
                <w:rFonts w:eastAsia="標楷體"/>
                <w:bCs/>
                <w:color w:val="000000" w:themeColor="text1"/>
                <w:sz w:val="24"/>
                <w:szCs w:val="24"/>
              </w:rPr>
              <w:t>汙水再利用的方法。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A922B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 xml:space="preserve">1. </w:t>
            </w:r>
            <w:r w:rsidRPr="0079762B">
              <w:rPr>
                <w:rFonts w:eastAsia="標楷體"/>
                <w:sz w:val="24"/>
                <w:szCs w:val="24"/>
              </w:rPr>
              <w:t>口頭評量</w:t>
            </w:r>
          </w:p>
          <w:p w14:paraId="24A6277E"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 xml:space="preserve">2. </w:t>
            </w:r>
            <w:r w:rsidRPr="0079762B">
              <w:rPr>
                <w:rFonts w:eastAsia="標楷體"/>
                <w:sz w:val="24"/>
                <w:szCs w:val="24"/>
              </w:rPr>
              <w:t>實作評量</w:t>
            </w:r>
          </w:p>
          <w:p w14:paraId="1532D348" w14:textId="1545D229" w:rsidR="0076523F" w:rsidRPr="0079762B" w:rsidRDefault="0076523F" w:rsidP="00B62903">
            <w:pPr>
              <w:ind w:left="-22" w:hanging="7"/>
              <w:rPr>
                <w:rFonts w:eastAsia="標楷體"/>
                <w:color w:val="FF0000"/>
                <w:sz w:val="24"/>
                <w:szCs w:val="24"/>
              </w:rPr>
            </w:pPr>
            <w:r w:rsidRPr="0079762B">
              <w:rPr>
                <w:rFonts w:eastAsia="標楷體"/>
                <w:sz w:val="24"/>
                <w:szCs w:val="24"/>
              </w:rPr>
              <w:t xml:space="preserve">3. </w:t>
            </w:r>
            <w:r w:rsidRPr="0079762B">
              <w:rPr>
                <w:rFonts w:eastAsia="標楷體"/>
                <w:sz w:val="24"/>
                <w:szCs w:val="24"/>
              </w:rPr>
              <w:t>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C68FCF"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4187BF3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0FC01BC5"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【環境教育】</w:t>
            </w:r>
          </w:p>
          <w:p w14:paraId="57F6062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環</w:t>
            </w:r>
            <w:r w:rsidRPr="0079762B">
              <w:rPr>
                <w:rFonts w:eastAsia="標楷體"/>
                <w:sz w:val="24"/>
                <w:szCs w:val="24"/>
              </w:rPr>
              <w:t xml:space="preserve">J7 </w:t>
            </w:r>
            <w:r w:rsidRPr="0079762B">
              <w:rPr>
                <w:rFonts w:eastAsia="標楷體"/>
                <w:sz w:val="24"/>
                <w:szCs w:val="24"/>
              </w:rPr>
              <w:t>透過「碳循環」，了解化石燃料與溫室氣體、全球暖化、及氣候變遷的關係。</w:t>
            </w:r>
          </w:p>
          <w:p w14:paraId="59E032CB" w14:textId="3F8699C9"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4E72FC7A" w14:textId="77777777"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t>10/6</w:t>
            </w:r>
            <w:r w:rsidRPr="0079762B">
              <w:rPr>
                <w:rFonts w:eastAsia="標楷體"/>
                <w:sz w:val="24"/>
                <w:szCs w:val="24"/>
              </w:rPr>
              <w:t>中秋節</w:t>
            </w:r>
          </w:p>
          <w:p w14:paraId="2C4CA0AC" w14:textId="77777777"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t>10/10</w:t>
            </w:r>
            <w:r w:rsidRPr="0079762B">
              <w:rPr>
                <w:rFonts w:eastAsia="標楷體"/>
                <w:sz w:val="24"/>
                <w:szCs w:val="24"/>
              </w:rPr>
              <w:t>國慶日</w:t>
            </w:r>
          </w:p>
          <w:p w14:paraId="09097416"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6BF703CE"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第七</w:t>
            </w:r>
            <w:proofErr w:type="gramStart"/>
            <w:r w:rsidRPr="0079762B">
              <w:rPr>
                <w:rFonts w:eastAsia="標楷體"/>
                <w:sz w:val="24"/>
                <w:szCs w:val="24"/>
              </w:rPr>
              <w:t>週</w:t>
            </w:r>
            <w:proofErr w:type="gramEnd"/>
          </w:p>
          <w:p w14:paraId="3C841258" w14:textId="5C0A11C3" w:rsidR="0076523F" w:rsidRPr="0079762B" w:rsidRDefault="0076523F" w:rsidP="0076523F">
            <w:pPr>
              <w:jc w:val="center"/>
              <w:rPr>
                <w:rFonts w:eastAsia="標楷體"/>
                <w:sz w:val="24"/>
                <w:szCs w:val="24"/>
              </w:rPr>
            </w:pPr>
            <w:r w:rsidRPr="0079762B">
              <w:rPr>
                <w:rFonts w:eastAsia="標楷體"/>
                <w:sz w:val="24"/>
                <w:szCs w:val="24"/>
              </w:rPr>
              <w:t>10/12~10/18</w:t>
            </w:r>
          </w:p>
        </w:tc>
        <w:tc>
          <w:tcPr>
            <w:tcW w:w="1701" w:type="dxa"/>
            <w:tcBorders>
              <w:top w:val="single" w:sz="8" w:space="0" w:color="000000"/>
              <w:left w:val="single" w:sz="8" w:space="0" w:color="000000"/>
              <w:bottom w:val="single" w:sz="8" w:space="0" w:color="000000"/>
              <w:right w:val="single" w:sz="8" w:space="0" w:color="000000"/>
            </w:tcBorders>
          </w:tcPr>
          <w:p w14:paraId="26622892"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ti-Ⅳ-1 </w:t>
            </w:r>
            <w:r w:rsidRPr="0079762B">
              <w:rPr>
                <w:rFonts w:ascii="Times New Roman" w:eastAsia="標楷體" w:hAnsi="Times New Roman" w:cs="Times New Roman"/>
                <w:bCs/>
                <w:color w:val="000000" w:themeColor="text1"/>
              </w:rPr>
              <w:t>能依據已知的自然科學知識概念，經由自我或團體探索與討論的過程，想像當使用的觀察方法或實驗方法改變時，其結果可能產生的差異；並能嘗試在指導下以創新思考和方法得到新的模型、成品或結果。</w:t>
            </w:r>
          </w:p>
          <w:p w14:paraId="1EBB31A6"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po-Ⅳ-1 </w:t>
            </w:r>
            <w:r w:rsidRPr="0079762B">
              <w:rPr>
                <w:rFonts w:ascii="Times New Roman" w:eastAsia="標楷體" w:hAnsi="Times New Roman" w:cs="Times New Roman"/>
                <w:bCs/>
                <w:color w:val="000000" w:themeColor="text1"/>
              </w:rPr>
              <w:t>能從學習活動、日常經驗及科技運用、自然環境、書刊及網路媒體中，進行各種有計畫的觀察，進而能察覺問題。</w:t>
            </w:r>
          </w:p>
          <w:p w14:paraId="0E6C6129"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6ED809AE"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ai-Ⅳ-1 </w:t>
            </w:r>
            <w:r w:rsidRPr="0079762B">
              <w:rPr>
                <w:rFonts w:ascii="Times New Roman" w:eastAsia="標楷體" w:hAnsi="Times New Roman" w:cs="Times New Roman"/>
                <w:bCs/>
                <w:color w:val="000000" w:themeColor="text1"/>
              </w:rPr>
              <w:t>動手實作解決問題或驗證自己想法，而獲得成就感。</w:t>
            </w:r>
          </w:p>
          <w:p w14:paraId="31C087AC" w14:textId="70F8435B"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ai-Ⅳ-2 </w:t>
            </w:r>
            <w:r w:rsidRPr="0079762B">
              <w:rPr>
                <w:rFonts w:eastAsia="標楷體"/>
                <w:bCs/>
                <w:color w:val="000000" w:themeColor="text1"/>
                <w:sz w:val="24"/>
                <w:szCs w:val="24"/>
              </w:rPr>
              <w:t>透過與同儕的討論，分享科學發現的樂趣。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3CF0AB"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Ab-Ⅳ-4 </w:t>
            </w:r>
            <w:r w:rsidRPr="0079762B">
              <w:rPr>
                <w:rFonts w:eastAsia="標楷體"/>
                <w:sz w:val="24"/>
                <w:szCs w:val="24"/>
              </w:rPr>
              <w:t>物質依是否可用物理方法分離，可分為純物質和混合物。</w:t>
            </w:r>
          </w:p>
          <w:p w14:paraId="5FE9BEA4"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Na-Ⅳ-3 </w:t>
            </w:r>
            <w:r w:rsidRPr="0079762B">
              <w:rPr>
                <w:rFonts w:eastAsia="標楷體"/>
                <w:sz w:val="24"/>
                <w:szCs w:val="24"/>
              </w:rPr>
              <w:t>環境品質</w:t>
            </w:r>
            <w:proofErr w:type="gramStart"/>
            <w:r w:rsidRPr="0079762B">
              <w:rPr>
                <w:rFonts w:eastAsia="標楷體"/>
                <w:sz w:val="24"/>
                <w:szCs w:val="24"/>
              </w:rPr>
              <w:t>繫</w:t>
            </w:r>
            <w:proofErr w:type="gramEnd"/>
            <w:r w:rsidRPr="0079762B">
              <w:rPr>
                <w:rFonts w:eastAsia="標楷體"/>
                <w:sz w:val="24"/>
                <w:szCs w:val="24"/>
              </w:rPr>
              <w:t>於資源的永續利用與維持生態平衡。</w:t>
            </w:r>
          </w:p>
          <w:p w14:paraId="2543706C"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Na-Ⅳ-6 </w:t>
            </w:r>
            <w:r w:rsidRPr="0079762B">
              <w:rPr>
                <w:rFonts w:eastAsia="標楷體"/>
                <w:sz w:val="24"/>
                <w:szCs w:val="24"/>
              </w:rPr>
              <w:t>人類社會的發展必須建立在保護地球自然環境的基礎上。</w:t>
            </w:r>
          </w:p>
          <w:p w14:paraId="273CA6B8"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Na-Ⅳ-7 </w:t>
            </w:r>
            <w:r w:rsidRPr="0079762B">
              <w:rPr>
                <w:rFonts w:eastAsia="標楷體"/>
                <w:sz w:val="24"/>
                <w:szCs w:val="24"/>
              </w:rPr>
              <w:t>為使地球永續發展，</w:t>
            </w:r>
            <w:r w:rsidRPr="0079762B">
              <w:rPr>
                <w:rFonts w:eastAsia="標楷體"/>
                <w:sz w:val="24"/>
                <w:szCs w:val="24"/>
              </w:rPr>
              <w:lastRenderedPageBreak/>
              <w:t>可以從減量、回收、再利用、</w:t>
            </w:r>
            <w:proofErr w:type="gramStart"/>
            <w:r w:rsidRPr="0079762B">
              <w:rPr>
                <w:rFonts w:eastAsia="標楷體"/>
                <w:sz w:val="24"/>
                <w:szCs w:val="24"/>
              </w:rPr>
              <w:t>綠能等</w:t>
            </w:r>
            <w:proofErr w:type="gramEnd"/>
            <w:r w:rsidRPr="0079762B">
              <w:rPr>
                <w:rFonts w:eastAsia="標楷體"/>
                <w:sz w:val="24"/>
                <w:szCs w:val="24"/>
              </w:rPr>
              <w:t>做起。</w:t>
            </w:r>
          </w:p>
          <w:p w14:paraId="5CD49F42"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Ka-Ⅳ-1 </w:t>
            </w:r>
            <w:r w:rsidRPr="0079762B">
              <w:rPr>
                <w:rFonts w:eastAsia="標楷體"/>
                <w:sz w:val="24"/>
                <w:szCs w:val="24"/>
              </w:rPr>
              <w:t>波的特徵，例如：波峰、波谷、波長、頻率、波速、振幅。</w:t>
            </w:r>
          </w:p>
          <w:p w14:paraId="422192D2" w14:textId="63EE8C94" w:rsidR="0076523F" w:rsidRPr="0079762B" w:rsidRDefault="0076523F" w:rsidP="0076523F">
            <w:pPr>
              <w:jc w:val="left"/>
              <w:rPr>
                <w:rFonts w:eastAsia="標楷體"/>
                <w:color w:val="FF0000"/>
                <w:sz w:val="24"/>
                <w:szCs w:val="24"/>
              </w:rPr>
            </w:pPr>
            <w:r w:rsidRPr="0079762B">
              <w:rPr>
                <w:rFonts w:eastAsia="標楷體"/>
                <w:sz w:val="24"/>
                <w:szCs w:val="24"/>
              </w:rPr>
              <w:t xml:space="preserve">Ka-Ⅳ-2 </w:t>
            </w:r>
            <w:r w:rsidRPr="0079762B">
              <w:rPr>
                <w:rFonts w:eastAsia="標楷體"/>
                <w:sz w:val="24"/>
                <w:szCs w:val="24"/>
              </w:rPr>
              <w:t>波傳播的類型，例如：橫波和縱波。</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25347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第二章物質的世界</w:t>
            </w:r>
          </w:p>
          <w:p w14:paraId="7C598D5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跨科主題</w:t>
            </w:r>
            <w:r w:rsidRPr="0079762B">
              <w:rPr>
                <w:rFonts w:eastAsia="標楷體"/>
                <w:color w:val="FF0000"/>
                <w:sz w:val="24"/>
                <w:szCs w:val="24"/>
              </w:rPr>
              <w:t xml:space="preserve"> </w:t>
            </w:r>
            <w:r w:rsidRPr="0079762B">
              <w:rPr>
                <w:rFonts w:eastAsia="標楷體"/>
                <w:color w:val="FF0000"/>
                <w:sz w:val="24"/>
                <w:szCs w:val="24"/>
              </w:rPr>
              <w:t>物質的分離</w:t>
            </w:r>
          </w:p>
          <w:p w14:paraId="12904EF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認識</w:t>
            </w:r>
            <w:r w:rsidRPr="0079762B">
              <w:rPr>
                <w:rFonts w:eastAsia="標楷體"/>
                <w:color w:val="FF0000"/>
                <w:sz w:val="24"/>
                <w:szCs w:val="24"/>
              </w:rPr>
              <w:t>AQI</w:t>
            </w:r>
            <w:r w:rsidRPr="0079762B">
              <w:rPr>
                <w:rFonts w:eastAsia="標楷體"/>
                <w:color w:val="FF0000"/>
                <w:sz w:val="24"/>
                <w:szCs w:val="24"/>
              </w:rPr>
              <w:t>，並初步了解人們如何保護自己免於汙染危害。</w:t>
            </w:r>
          </w:p>
          <w:p w14:paraId="45317BF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藉由探索活動讓學生回顧微觀尺度並知道口罩不能完全阻隔汙染物，故仍需從減少汙染源做起。</w:t>
            </w:r>
          </w:p>
          <w:p w14:paraId="166EB69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以「生命吸管」為例引入，引導學生回顧已學過的混合物分離概念，</w:t>
            </w:r>
            <w:proofErr w:type="gramStart"/>
            <w:r w:rsidRPr="0079762B">
              <w:rPr>
                <w:rFonts w:eastAsia="標楷體"/>
                <w:color w:val="FF0000"/>
                <w:sz w:val="24"/>
                <w:szCs w:val="24"/>
              </w:rPr>
              <w:t>並實作</w:t>
            </w:r>
            <w:proofErr w:type="gramEnd"/>
            <w:r w:rsidRPr="0079762B">
              <w:rPr>
                <w:rFonts w:eastAsia="標楷體"/>
                <w:color w:val="FF0000"/>
                <w:sz w:val="24"/>
                <w:szCs w:val="24"/>
              </w:rPr>
              <w:t>簡易自製濾水器，將混合物分離概念應用於生活中。</w:t>
            </w:r>
          </w:p>
          <w:p w14:paraId="305E6C6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4.</w:t>
            </w:r>
            <w:r w:rsidRPr="0079762B">
              <w:rPr>
                <w:rFonts w:eastAsia="標楷體"/>
                <w:color w:val="FF0000"/>
                <w:sz w:val="24"/>
                <w:szCs w:val="24"/>
              </w:rPr>
              <w:t>生活中的廢水如直接排入河川，會造成水域發臭，造成生態問題。</w:t>
            </w:r>
          </w:p>
          <w:p w14:paraId="3170BCA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生活中的廢水經由汙水下水道系統運送至汙水處理廠，再進行汙水處理流程。提問：經由汙水處理後，放流水可不汙染河川，那再生水可以怎麼再利用？</w:t>
            </w:r>
          </w:p>
          <w:p w14:paraId="4D0300D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讓學生試著回答，並鼓勵學生身體實踐，落實「</w:t>
            </w:r>
            <w:r w:rsidRPr="0079762B">
              <w:rPr>
                <w:rFonts w:eastAsia="標楷體"/>
                <w:color w:val="FF0000"/>
                <w:sz w:val="24"/>
                <w:szCs w:val="24"/>
              </w:rPr>
              <w:t>1</w:t>
            </w:r>
            <w:r w:rsidRPr="0079762B">
              <w:rPr>
                <w:rFonts w:eastAsia="標楷體"/>
                <w:color w:val="FF0000"/>
                <w:sz w:val="24"/>
                <w:szCs w:val="24"/>
              </w:rPr>
              <w:t>滴水至少使用</w:t>
            </w:r>
            <w:r w:rsidRPr="0079762B">
              <w:rPr>
                <w:rFonts w:eastAsia="標楷體"/>
                <w:color w:val="FF0000"/>
                <w:sz w:val="24"/>
                <w:szCs w:val="24"/>
              </w:rPr>
              <w:t>2</w:t>
            </w:r>
            <w:r w:rsidRPr="0079762B">
              <w:rPr>
                <w:rFonts w:eastAsia="標楷體"/>
                <w:color w:val="FF0000"/>
                <w:sz w:val="24"/>
                <w:szCs w:val="24"/>
              </w:rPr>
              <w:t>次以上」的精神。</w:t>
            </w:r>
          </w:p>
          <w:p w14:paraId="07449A6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藉由「探索活動」讓學生更進一步了解再生水，知道附近哪裡可取用再生水。分析再生水使用率不高的原因，並更進一步的社會參與，想辦法提升使用率。</w:t>
            </w:r>
          </w:p>
          <w:p w14:paraId="6DE3B71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以色列位於中東，氣候相當乾旱，全國天然的水資源只有需求量的一半。請學生查詢資料，了解他們是如何更積極的利用水資源。</w:t>
            </w:r>
          </w:p>
          <w:p w14:paraId="53F388C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提問：臺灣缺水狀況頻傳，我們可以如何讓水資源再被利用？例如在建物設置雨撲滿。</w:t>
            </w:r>
          </w:p>
          <w:p w14:paraId="40D326B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10.</w:t>
            </w:r>
            <w:r w:rsidRPr="0079762B">
              <w:rPr>
                <w:rFonts w:eastAsia="標楷體"/>
                <w:color w:val="FF0000"/>
                <w:sz w:val="24"/>
                <w:szCs w:val="24"/>
              </w:rPr>
              <w:t>提問：市面上販售的食品有許多顏色，這些色彩來自哪裡呢？</w:t>
            </w:r>
          </w:p>
          <w:p w14:paraId="7F810DF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由教師演示或讓學生實作色素的溶解，可先回顧生物課程中溶解葉綠素漂白葉片的內容，再進入探索活動。</w:t>
            </w:r>
          </w:p>
          <w:p w14:paraId="15010A7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製作液體試樣時，提醒學生只能加入一小滴水以確保試樣的濃度足夠，操作時可以稍微搖晃梅花盤以利色素溶解。</w:t>
            </w:r>
          </w:p>
          <w:p w14:paraId="63FAE2A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以水為展開液操作色素色層分析，也可以讓學生嘗試使用其他展開液例如食鹽水或酒精等，並比較展開結果。</w:t>
            </w:r>
          </w:p>
          <w:p w14:paraId="2AD4EFD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讓學生</w:t>
            </w:r>
            <w:proofErr w:type="gramStart"/>
            <w:r w:rsidRPr="0079762B">
              <w:rPr>
                <w:rFonts w:eastAsia="標楷體"/>
                <w:color w:val="FF0000"/>
                <w:sz w:val="24"/>
                <w:szCs w:val="24"/>
              </w:rPr>
              <w:t>試著依包裝</w:t>
            </w:r>
            <w:proofErr w:type="gramEnd"/>
            <w:r w:rsidRPr="0079762B">
              <w:rPr>
                <w:rFonts w:eastAsia="標楷體"/>
                <w:color w:val="FF0000"/>
                <w:sz w:val="24"/>
                <w:szCs w:val="24"/>
              </w:rPr>
              <w:t>的原料成分，推測說明，為什麼有些彩虹糖的</w:t>
            </w:r>
            <w:proofErr w:type="gramStart"/>
            <w:r w:rsidRPr="0079762B">
              <w:rPr>
                <w:rFonts w:eastAsia="標楷體"/>
                <w:color w:val="FF0000"/>
                <w:sz w:val="24"/>
                <w:szCs w:val="24"/>
              </w:rPr>
              <w:t>濾紙色層分</w:t>
            </w:r>
            <w:proofErr w:type="gramEnd"/>
            <w:r w:rsidRPr="0079762B">
              <w:rPr>
                <w:rFonts w:eastAsia="標楷體"/>
                <w:color w:val="FF0000"/>
                <w:sz w:val="24"/>
                <w:szCs w:val="24"/>
              </w:rPr>
              <w:t>析可以分出不同顏色，而有些只是單色？</w:t>
            </w:r>
          </w:p>
          <w:p w14:paraId="4601CB2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可先回顧生物課程中植物的器官，再進入探索活動，讓學生查詢資料，認識由植物提取的色素。</w:t>
            </w:r>
          </w:p>
          <w:p w14:paraId="1D0A6B1E" w14:textId="4DDC1613" w:rsidR="0076523F" w:rsidRPr="0079762B" w:rsidRDefault="0076523F" w:rsidP="0076523F">
            <w:pPr>
              <w:rPr>
                <w:rFonts w:eastAsia="標楷體"/>
                <w:color w:val="FF0000"/>
                <w:sz w:val="24"/>
                <w:szCs w:val="24"/>
              </w:rPr>
            </w:pPr>
            <w:r w:rsidRPr="0079762B">
              <w:rPr>
                <w:rFonts w:eastAsia="標楷體"/>
                <w:color w:val="FF0000"/>
                <w:sz w:val="24"/>
                <w:szCs w:val="24"/>
              </w:rPr>
              <w:t>16.</w:t>
            </w:r>
            <w:r w:rsidRPr="0079762B">
              <w:rPr>
                <w:rFonts w:eastAsia="標楷體"/>
                <w:color w:val="FF0000"/>
                <w:sz w:val="24"/>
                <w:szCs w:val="24"/>
              </w:rPr>
              <w:t>簡介人工合成色素，並提醒學生正確的食安觀念：不盲目追求美觀，留</w:t>
            </w:r>
            <w:r w:rsidRPr="0079762B">
              <w:rPr>
                <w:rFonts w:eastAsia="標楷體"/>
                <w:color w:val="FF0000"/>
                <w:sz w:val="24"/>
                <w:szCs w:val="24"/>
              </w:rPr>
              <w:lastRenderedPageBreak/>
              <w:t>意食品標示符合法規且不過量食用等。</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BC15CC" w14:textId="6B4594CA"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4386B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課本圖片</w:t>
            </w:r>
          </w:p>
          <w:p w14:paraId="0A93B35C"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汙水處理資料</w:t>
            </w:r>
          </w:p>
          <w:p w14:paraId="519CF9EA" w14:textId="5F548F96" w:rsidR="0076523F" w:rsidRPr="0079762B" w:rsidRDefault="0076523F" w:rsidP="00B62903">
            <w:pPr>
              <w:rPr>
                <w:rFonts w:eastAsia="標楷體"/>
                <w:color w:val="FF0000"/>
                <w:sz w:val="24"/>
                <w:szCs w:val="24"/>
              </w:rPr>
            </w:pPr>
            <w:r w:rsidRPr="0079762B">
              <w:rPr>
                <w:rFonts w:eastAsia="標楷體"/>
                <w:snapToGrid w:val="0"/>
                <w:sz w:val="24"/>
                <w:szCs w:val="24"/>
              </w:rPr>
              <w:t>3.</w:t>
            </w:r>
            <w:r w:rsidRPr="0079762B">
              <w:rPr>
                <w:rFonts w:eastAsia="標楷體"/>
                <w:snapToGrid w:val="0"/>
                <w:sz w:val="24"/>
                <w:szCs w:val="24"/>
              </w:rPr>
              <w:t>節約水資源相關資料</w:t>
            </w:r>
          </w:p>
        </w:tc>
        <w:tc>
          <w:tcPr>
            <w:tcW w:w="1296" w:type="dxa"/>
            <w:tcBorders>
              <w:top w:val="single" w:sz="8" w:space="0" w:color="000000"/>
              <w:bottom w:val="single" w:sz="8" w:space="0" w:color="000000"/>
              <w:right w:val="single" w:sz="8" w:space="0" w:color="000000"/>
            </w:tcBorders>
          </w:tcPr>
          <w:p w14:paraId="59BEB7AD"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認識食用色素並注重食品安全。</w:t>
            </w:r>
          </w:p>
          <w:p w14:paraId="0499430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了解波動現象。</w:t>
            </w:r>
          </w:p>
          <w:p w14:paraId="06AD8C4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知道波動是能量傳播的一種方式。</w:t>
            </w:r>
          </w:p>
          <w:p w14:paraId="4AEB821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觀察彈簧的振動，了解波的傳播情形。</w:t>
            </w:r>
          </w:p>
          <w:p w14:paraId="47EAA7B0"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5.</w:t>
            </w:r>
            <w:r w:rsidRPr="0079762B">
              <w:rPr>
                <w:rFonts w:eastAsia="標楷體"/>
                <w:bCs/>
                <w:color w:val="000000" w:themeColor="text1"/>
                <w:sz w:val="24"/>
                <w:szCs w:val="24"/>
              </w:rPr>
              <w:t>知道波以介質有無的分類方式，分為力學波與非力學波。</w:t>
            </w:r>
          </w:p>
          <w:p w14:paraId="102FE40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知道波以介質振動方向與波前進方向的關係分為橫波與縱波。</w:t>
            </w:r>
          </w:p>
          <w:p w14:paraId="184BB943"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知道介質振動方向與波前進方向互相垂直的波稱為橫波。</w:t>
            </w:r>
          </w:p>
          <w:p w14:paraId="2C0EF537"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8.</w:t>
            </w:r>
            <w:r w:rsidRPr="0079762B">
              <w:rPr>
                <w:rFonts w:eastAsia="標楷體"/>
                <w:bCs/>
                <w:color w:val="000000" w:themeColor="text1"/>
                <w:sz w:val="24"/>
                <w:szCs w:val="24"/>
              </w:rPr>
              <w:t>知道介質振動方向與波前進方向互相平行的波稱為縱波。</w:t>
            </w:r>
          </w:p>
          <w:p w14:paraId="54E2097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9.</w:t>
            </w:r>
            <w:r w:rsidRPr="0079762B">
              <w:rPr>
                <w:rFonts w:eastAsia="標楷體"/>
                <w:bCs/>
                <w:color w:val="000000" w:themeColor="text1"/>
                <w:sz w:val="24"/>
                <w:szCs w:val="24"/>
              </w:rPr>
              <w:t>了解波的各項性質：波</w:t>
            </w:r>
            <w:r w:rsidRPr="0079762B">
              <w:rPr>
                <w:rFonts w:eastAsia="標楷體"/>
                <w:bCs/>
                <w:color w:val="000000" w:themeColor="text1"/>
                <w:sz w:val="24"/>
                <w:szCs w:val="24"/>
              </w:rPr>
              <w:lastRenderedPageBreak/>
              <w:t>峰、波谷、波長、頻率、波速、振幅。</w:t>
            </w:r>
          </w:p>
          <w:p w14:paraId="7E91BC7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10.</w:t>
            </w:r>
            <w:r w:rsidRPr="0079762B">
              <w:rPr>
                <w:rFonts w:eastAsia="標楷體"/>
                <w:bCs/>
                <w:color w:val="000000" w:themeColor="text1"/>
                <w:sz w:val="24"/>
                <w:szCs w:val="24"/>
              </w:rPr>
              <w:t>了解頻率與週期互為倒數關係。</w:t>
            </w:r>
          </w:p>
          <w:p w14:paraId="0E2C78CD" w14:textId="37F8482C"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11.</w:t>
            </w:r>
            <w:r w:rsidRPr="0079762B">
              <w:rPr>
                <w:rFonts w:eastAsia="標楷體"/>
                <w:bCs/>
                <w:color w:val="000000" w:themeColor="text1"/>
                <w:sz w:val="24"/>
                <w:szCs w:val="24"/>
              </w:rPr>
              <w:t>了解波速與頻率、波長的關係式為</w:t>
            </w:r>
            <w:r w:rsidRPr="0079762B">
              <w:rPr>
                <w:rFonts w:eastAsia="標楷體"/>
                <w:bCs/>
                <w:color w:val="000000" w:themeColor="text1"/>
                <w:sz w:val="24"/>
                <w:szCs w:val="24"/>
              </w:rPr>
              <w:t>v=f×λ</w:t>
            </w:r>
            <w:r w:rsidRPr="0079762B">
              <w:rPr>
                <w:rFonts w:eastAsia="標楷體"/>
                <w:bCs/>
                <w:color w:val="000000" w:themeColor="text1"/>
                <w:sz w:val="24"/>
                <w:szCs w:val="24"/>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9C2A04"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2C049AFE"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5B230E70" w14:textId="47BADD50" w:rsidR="0076523F" w:rsidRPr="0079762B" w:rsidRDefault="0076523F" w:rsidP="00B62903">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45A53E"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【環境教育】</w:t>
            </w:r>
          </w:p>
          <w:p w14:paraId="16E126C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環</w:t>
            </w:r>
            <w:r w:rsidRPr="0079762B">
              <w:rPr>
                <w:rFonts w:eastAsia="標楷體"/>
                <w:sz w:val="24"/>
                <w:szCs w:val="24"/>
              </w:rPr>
              <w:t xml:space="preserve">J1 </w:t>
            </w:r>
            <w:r w:rsidRPr="0079762B">
              <w:rPr>
                <w:rFonts w:eastAsia="標楷體"/>
                <w:sz w:val="24"/>
                <w:szCs w:val="24"/>
              </w:rPr>
              <w:t>了解生物多樣性及環境承載力的重要性。</w:t>
            </w:r>
          </w:p>
          <w:p w14:paraId="56984487"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環</w:t>
            </w:r>
            <w:r w:rsidRPr="0079762B">
              <w:rPr>
                <w:rFonts w:eastAsia="標楷體"/>
                <w:sz w:val="24"/>
                <w:szCs w:val="24"/>
              </w:rPr>
              <w:t xml:space="preserve">J14 </w:t>
            </w:r>
            <w:r w:rsidRPr="0079762B">
              <w:rPr>
                <w:rFonts w:eastAsia="標楷體"/>
                <w:sz w:val="24"/>
                <w:szCs w:val="24"/>
              </w:rPr>
              <w:t>了解能量流動及物質循環與生態系統運作的關係。</w:t>
            </w:r>
          </w:p>
          <w:p w14:paraId="2A89D266"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環</w:t>
            </w:r>
            <w:r w:rsidRPr="0079762B">
              <w:rPr>
                <w:rFonts w:eastAsia="標楷體"/>
                <w:sz w:val="24"/>
                <w:szCs w:val="24"/>
              </w:rPr>
              <w:t xml:space="preserve">J15 </w:t>
            </w:r>
            <w:r w:rsidRPr="0079762B">
              <w:rPr>
                <w:rFonts w:eastAsia="標楷體"/>
                <w:sz w:val="24"/>
                <w:szCs w:val="24"/>
              </w:rPr>
              <w:t>認識產品的生命週期，探討其生態足跡、水足跡及碳足跡。</w:t>
            </w:r>
          </w:p>
          <w:p w14:paraId="0459675A"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【海洋教育】</w:t>
            </w:r>
          </w:p>
          <w:p w14:paraId="74DEA86E"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海</w:t>
            </w:r>
            <w:r w:rsidRPr="0079762B">
              <w:rPr>
                <w:rFonts w:eastAsia="標楷體"/>
                <w:sz w:val="24"/>
                <w:szCs w:val="24"/>
              </w:rPr>
              <w:t xml:space="preserve">J13 </w:t>
            </w:r>
            <w:r w:rsidRPr="0079762B">
              <w:rPr>
                <w:rFonts w:eastAsia="標楷體"/>
                <w:sz w:val="24"/>
                <w:szCs w:val="24"/>
              </w:rPr>
              <w:t>探討海洋對陸上環境與生活的影響。</w:t>
            </w:r>
          </w:p>
          <w:p w14:paraId="1CF081C5"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海</w:t>
            </w:r>
            <w:r w:rsidRPr="0079762B">
              <w:rPr>
                <w:rFonts w:eastAsia="標楷體"/>
                <w:sz w:val="24"/>
                <w:szCs w:val="24"/>
              </w:rPr>
              <w:t xml:space="preserve">J18 </w:t>
            </w:r>
            <w:r w:rsidRPr="0079762B">
              <w:rPr>
                <w:rFonts w:eastAsia="標楷體"/>
                <w:sz w:val="24"/>
                <w:szCs w:val="24"/>
              </w:rPr>
              <w:t>探討人類活動對海洋生態的影響。</w:t>
            </w:r>
          </w:p>
          <w:p w14:paraId="51AF1524"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海</w:t>
            </w:r>
            <w:r w:rsidRPr="0079762B">
              <w:rPr>
                <w:rFonts w:eastAsia="標楷體"/>
                <w:sz w:val="24"/>
                <w:szCs w:val="24"/>
              </w:rPr>
              <w:t xml:space="preserve">J19 </w:t>
            </w:r>
            <w:r w:rsidRPr="0079762B">
              <w:rPr>
                <w:rFonts w:eastAsia="標楷體"/>
                <w:sz w:val="24"/>
                <w:szCs w:val="24"/>
              </w:rPr>
              <w:t>了解海洋資源之有限性，保護海洋環境。</w:t>
            </w:r>
          </w:p>
          <w:p w14:paraId="44CAF738"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【品德教育】</w:t>
            </w:r>
          </w:p>
          <w:p w14:paraId="397B03D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品</w:t>
            </w:r>
            <w:r w:rsidRPr="0079762B">
              <w:rPr>
                <w:rFonts w:eastAsia="標楷體"/>
                <w:sz w:val="24"/>
                <w:szCs w:val="24"/>
              </w:rPr>
              <w:t xml:space="preserve">J3 </w:t>
            </w:r>
            <w:r w:rsidRPr="0079762B">
              <w:rPr>
                <w:rFonts w:eastAsia="標楷體"/>
                <w:sz w:val="24"/>
                <w:szCs w:val="24"/>
              </w:rPr>
              <w:t>關懷生活環境與自然生態永續發展。</w:t>
            </w:r>
          </w:p>
          <w:p w14:paraId="6AEDC0D7" w14:textId="145782E7"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3E0BF65C" w14:textId="12BCC3D9"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lastRenderedPageBreak/>
              <w:t>10/15</w:t>
            </w:r>
            <w:r w:rsidRPr="0079762B">
              <w:rPr>
                <w:rFonts w:eastAsia="標楷體"/>
                <w:sz w:val="24"/>
                <w:szCs w:val="24"/>
              </w:rPr>
              <w:t>、</w:t>
            </w:r>
            <w:r w:rsidRPr="0079762B">
              <w:rPr>
                <w:rFonts w:eastAsia="標楷體"/>
                <w:sz w:val="24"/>
                <w:szCs w:val="24"/>
              </w:rPr>
              <w:t>10/16</w:t>
            </w:r>
            <w:r w:rsidRPr="0079762B">
              <w:rPr>
                <w:rFonts w:eastAsia="標楷體"/>
                <w:sz w:val="24"/>
                <w:szCs w:val="24"/>
              </w:rPr>
              <w:t>第一次段考</w:t>
            </w:r>
          </w:p>
        </w:tc>
      </w:tr>
      <w:tr w:rsidR="0076523F" w:rsidRPr="0079762B" w14:paraId="6D3047CB"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第八</w:t>
            </w:r>
            <w:proofErr w:type="gramStart"/>
            <w:r w:rsidRPr="0079762B">
              <w:rPr>
                <w:rFonts w:eastAsia="標楷體"/>
                <w:sz w:val="24"/>
                <w:szCs w:val="24"/>
              </w:rPr>
              <w:t>週</w:t>
            </w:r>
            <w:proofErr w:type="gramEnd"/>
          </w:p>
          <w:p w14:paraId="1ACD2374" w14:textId="4390A102" w:rsidR="0076523F" w:rsidRPr="0079762B" w:rsidRDefault="0076523F" w:rsidP="0076523F">
            <w:pPr>
              <w:jc w:val="center"/>
              <w:rPr>
                <w:rFonts w:eastAsia="標楷體"/>
                <w:sz w:val="24"/>
                <w:szCs w:val="24"/>
              </w:rPr>
            </w:pPr>
            <w:r w:rsidRPr="0079762B">
              <w:rPr>
                <w:rFonts w:eastAsia="標楷體"/>
                <w:sz w:val="24"/>
                <w:szCs w:val="24"/>
              </w:rPr>
              <w:t>10/19~10/25</w:t>
            </w:r>
          </w:p>
        </w:tc>
        <w:tc>
          <w:tcPr>
            <w:tcW w:w="1701" w:type="dxa"/>
            <w:tcBorders>
              <w:top w:val="single" w:sz="8" w:space="0" w:color="000000"/>
              <w:left w:val="single" w:sz="8" w:space="0" w:color="000000"/>
              <w:bottom w:val="single" w:sz="8" w:space="0" w:color="000000"/>
              <w:right w:val="single" w:sz="8" w:space="0" w:color="000000"/>
            </w:tcBorders>
          </w:tcPr>
          <w:p w14:paraId="18C465C2"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的知識正確的連結到所觀察到的自然現象及實驗數據，並推論出其中的關聯，進而運用習得的知識來解釋自己論點的正確性。</w:t>
            </w:r>
          </w:p>
          <w:p w14:paraId="418088B6"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po-Ⅳ-1 </w:t>
            </w:r>
            <w:r w:rsidRPr="0079762B">
              <w:rPr>
                <w:rFonts w:ascii="Times New Roman" w:eastAsia="標楷體" w:hAnsi="Times New Roman" w:cs="Times New Roman"/>
                <w:bCs/>
                <w:color w:val="000000" w:themeColor="text1"/>
              </w:rPr>
              <w:t>能從學習活動、日常經驗及科技運用、自然環境、書刊及網路媒體中，進行各種有計畫的觀察，進而能察覺問題。</w:t>
            </w:r>
          </w:p>
          <w:p w14:paraId="7B0981A9"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w:t>
            </w:r>
            <w:r w:rsidRPr="0079762B">
              <w:rPr>
                <w:rFonts w:ascii="Times New Roman" w:eastAsia="標楷體" w:hAnsi="Times New Roman" w:cs="Times New Roman"/>
                <w:bCs/>
                <w:color w:val="000000" w:themeColor="text1"/>
              </w:rPr>
              <w:lastRenderedPageBreak/>
              <w:t>測並詳實記錄。</w:t>
            </w:r>
          </w:p>
          <w:p w14:paraId="36C01E8A"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ai-Ⅳ-1 </w:t>
            </w:r>
            <w:r w:rsidRPr="0079762B">
              <w:rPr>
                <w:rFonts w:ascii="Times New Roman" w:eastAsia="標楷體" w:hAnsi="Times New Roman" w:cs="Times New Roman"/>
                <w:bCs/>
                <w:color w:val="000000" w:themeColor="text1"/>
              </w:rPr>
              <w:t>動手實作解決問題或驗證自己想法，而獲得成就感。</w:t>
            </w:r>
          </w:p>
          <w:p w14:paraId="4AD5E651" w14:textId="03606E93"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ai-Ⅳ-2 </w:t>
            </w:r>
            <w:r w:rsidRPr="0079762B">
              <w:rPr>
                <w:rFonts w:eastAsia="標楷體"/>
                <w:bCs/>
                <w:color w:val="000000" w:themeColor="text1"/>
                <w:sz w:val="24"/>
                <w:szCs w:val="24"/>
              </w:rPr>
              <w:t>透過與同儕的討論，分享科學發現的樂趣。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57EBA19"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Ka-Ⅳ-3 </w:t>
            </w:r>
            <w:r w:rsidRPr="0079762B">
              <w:rPr>
                <w:rFonts w:eastAsia="標楷體"/>
                <w:sz w:val="24"/>
                <w:szCs w:val="24"/>
              </w:rPr>
              <w:t>介質的種類、狀態、密度及溫度等因素會影響聲音傳播的速率。</w:t>
            </w:r>
          </w:p>
          <w:p w14:paraId="09B60982"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Ka-Ⅳ-4 </w:t>
            </w:r>
            <w:r w:rsidRPr="0079762B">
              <w:rPr>
                <w:rFonts w:eastAsia="標楷體"/>
                <w:sz w:val="24"/>
                <w:szCs w:val="24"/>
              </w:rPr>
              <w:t>聲波會反射，可以做為測量、傳播等用途。</w:t>
            </w:r>
          </w:p>
          <w:p w14:paraId="0AF18EB7" w14:textId="27976B16" w:rsidR="0076523F" w:rsidRPr="0079762B" w:rsidRDefault="0076523F" w:rsidP="0076523F">
            <w:pPr>
              <w:jc w:val="left"/>
              <w:rPr>
                <w:rFonts w:eastAsia="標楷體"/>
                <w:color w:val="FF0000"/>
                <w:sz w:val="24"/>
                <w:szCs w:val="24"/>
              </w:rPr>
            </w:pPr>
            <w:r w:rsidRPr="0079762B">
              <w:rPr>
                <w:rFonts w:eastAsia="標楷體"/>
                <w:sz w:val="24"/>
                <w:szCs w:val="24"/>
              </w:rPr>
              <w:t xml:space="preserve">Ka-Ⅳ-5 </w:t>
            </w:r>
            <w:r w:rsidRPr="0079762B">
              <w:rPr>
                <w:rFonts w:eastAsia="標楷體"/>
                <w:sz w:val="24"/>
                <w:szCs w:val="24"/>
              </w:rPr>
              <w:t>耳朵可以分辨不同的聲音，例如：大小、高低和音色，但人耳聽不到超聲波。</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C6D97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第三章波動與聲音</w:t>
            </w:r>
          </w:p>
          <w:p w14:paraId="52925B6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3-1</w:t>
            </w:r>
            <w:r w:rsidRPr="0079762B">
              <w:rPr>
                <w:rFonts w:eastAsia="標楷體"/>
                <w:color w:val="FF0000"/>
                <w:sz w:val="24"/>
                <w:szCs w:val="24"/>
              </w:rPr>
              <w:t>波的傳播</w:t>
            </w:r>
          </w:p>
          <w:p w14:paraId="53C9C48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3-2</w:t>
            </w:r>
            <w:r w:rsidRPr="0079762B">
              <w:rPr>
                <w:rFonts w:eastAsia="標楷體"/>
                <w:color w:val="FF0000"/>
                <w:sz w:val="24"/>
                <w:szCs w:val="24"/>
              </w:rPr>
              <w:t>聲波的產生與傳播</w:t>
            </w:r>
          </w:p>
          <w:p w14:paraId="7E8552C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以「自然暖身操」為例，引入波動現象及其特性。提問學生是否觀察過波動的現象，並請學生發表這些「波動」是如何產生的。</w:t>
            </w:r>
          </w:p>
          <w:p w14:paraId="5BC546B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講解力學波、非力學波的定義與實例、講解傳播力學波的介質。</w:t>
            </w:r>
          </w:p>
          <w:p w14:paraId="3A363A0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進行課本的探索活動。教師引導學生做結論，波在傳播時，絲帶並不會隨波形傳播出去，亦即傳送波動的介質並不隨著波形前進。</w:t>
            </w:r>
          </w:p>
          <w:p w14:paraId="4D5D528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評量學生能否從生活經驗中，指出有關波動的現象，並能正確說出物體振動可以產生波動，且詢問學生：波在傳播時，是否會傳送物質？</w:t>
            </w:r>
          </w:p>
          <w:p w14:paraId="10339DB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講解橫波與縱波；說明兩者的差異，並以彈簧波為例子說明。利用大彈簧當作示範，分別表現出橫波和縱波的差異。</w:t>
            </w:r>
          </w:p>
          <w:p w14:paraId="2735864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6.</w:t>
            </w:r>
            <w:r w:rsidRPr="0079762B">
              <w:rPr>
                <w:rFonts w:eastAsia="標楷體"/>
                <w:color w:val="FF0000"/>
                <w:sz w:val="24"/>
                <w:szCs w:val="24"/>
              </w:rPr>
              <w:t>評量學生能否分辨出橫波與縱波的不同，並引導學生思考如何將力學波分成橫波與縱波兩大類。</w:t>
            </w:r>
          </w:p>
          <w:p w14:paraId="4B6D897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教師可準備一條稍有重量的繩子，</w:t>
            </w:r>
            <w:proofErr w:type="gramStart"/>
            <w:r w:rsidRPr="0079762B">
              <w:rPr>
                <w:rFonts w:eastAsia="標楷體"/>
                <w:color w:val="FF0000"/>
                <w:sz w:val="24"/>
                <w:szCs w:val="24"/>
              </w:rPr>
              <w:t>實際甩</w:t>
            </w:r>
            <w:proofErr w:type="gramEnd"/>
            <w:r w:rsidRPr="0079762B">
              <w:rPr>
                <w:rFonts w:eastAsia="標楷體"/>
                <w:color w:val="FF0000"/>
                <w:sz w:val="24"/>
                <w:szCs w:val="24"/>
              </w:rPr>
              <w:t>動請學生</w:t>
            </w:r>
            <w:proofErr w:type="gramStart"/>
            <w:r w:rsidRPr="0079762B">
              <w:rPr>
                <w:rFonts w:eastAsia="標楷體"/>
                <w:color w:val="FF0000"/>
                <w:sz w:val="24"/>
                <w:szCs w:val="24"/>
              </w:rPr>
              <w:t>觀察繩</w:t>
            </w:r>
            <w:proofErr w:type="gramEnd"/>
            <w:r w:rsidRPr="0079762B">
              <w:rPr>
                <w:rFonts w:eastAsia="標楷體"/>
                <w:color w:val="FF0000"/>
                <w:sz w:val="24"/>
                <w:szCs w:val="24"/>
              </w:rPr>
              <w:t>波的波動情況與手上下擺動的關係。</w:t>
            </w:r>
          </w:p>
          <w:p w14:paraId="443E959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講解橫波與縱波的波長定義。</w:t>
            </w:r>
          </w:p>
          <w:p w14:paraId="2FFE482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講解週期的定義，並介紹週期的單位：秒。</w:t>
            </w:r>
          </w:p>
          <w:p w14:paraId="4923E3A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講解頻率的定義與常用的單位：</w:t>
            </w:r>
            <w:proofErr w:type="gramStart"/>
            <w:r w:rsidRPr="0079762B">
              <w:rPr>
                <w:rFonts w:eastAsia="標楷體"/>
                <w:color w:val="FF0000"/>
                <w:sz w:val="24"/>
                <w:szCs w:val="24"/>
              </w:rPr>
              <w:t>赫</w:t>
            </w:r>
            <w:proofErr w:type="gramEnd"/>
            <w:r w:rsidRPr="0079762B">
              <w:rPr>
                <w:rFonts w:eastAsia="標楷體"/>
                <w:color w:val="FF0000"/>
                <w:sz w:val="24"/>
                <w:szCs w:val="24"/>
              </w:rPr>
              <w:t>；另提問學生能否說明週期與頻率互為倒數的關係。</w:t>
            </w:r>
          </w:p>
          <w:p w14:paraId="00E065F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講解波速，並說明波速、波長、週期與</w:t>
            </w:r>
            <w:proofErr w:type="gramStart"/>
            <w:r w:rsidRPr="0079762B">
              <w:rPr>
                <w:rFonts w:eastAsia="標楷體"/>
                <w:color w:val="FF0000"/>
                <w:sz w:val="24"/>
                <w:szCs w:val="24"/>
              </w:rPr>
              <w:t>頻率間的關係</w:t>
            </w:r>
            <w:proofErr w:type="gramEnd"/>
            <w:r w:rsidRPr="0079762B">
              <w:rPr>
                <w:rFonts w:eastAsia="標楷體"/>
                <w:color w:val="FF0000"/>
                <w:sz w:val="24"/>
                <w:szCs w:val="24"/>
              </w:rPr>
              <w:t>。</w:t>
            </w:r>
          </w:p>
          <w:p w14:paraId="3BB388D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藉由「自然暖身操」中，學生被蚊子嗡嗡聲吵醒的生活經驗，引起對聲音探究的動機。</w:t>
            </w:r>
          </w:p>
          <w:p w14:paraId="7195AC7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進行課本的探索活動，並利用音叉的振動現象，說明聲音是因為物體振動而產生的。利用音叉周圍空氣的膨脹、收縮情形，說明聲音是一種波動，且其在空氣中傳播的方式是縱波。</w:t>
            </w:r>
          </w:p>
          <w:p w14:paraId="16057EE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14.</w:t>
            </w:r>
            <w:r w:rsidRPr="0079762B">
              <w:rPr>
                <w:rFonts w:eastAsia="標楷體"/>
                <w:color w:val="FF0000"/>
                <w:sz w:val="24"/>
                <w:szCs w:val="24"/>
              </w:rPr>
              <w:t>利用聲音是一種波動的性質，說明聽覺是如何產生的。可回顧生物科中，學生已學到的知識。</w:t>
            </w:r>
          </w:p>
          <w:p w14:paraId="6FFCBB6C" w14:textId="6BE18C79" w:rsidR="0076523F" w:rsidRPr="0079762B" w:rsidRDefault="0076523F" w:rsidP="0076523F">
            <w:pPr>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可搭配探究活動，藉由聲音是如何讓紙杯上的毛根跳舞，讓學生了解聲波經由空氣將能量往外傳播，可造成物體振動。</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AF203C" w14:textId="19488475"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154C0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長約</w:t>
            </w:r>
            <w:r w:rsidRPr="0079762B">
              <w:rPr>
                <w:rFonts w:eastAsia="標楷體"/>
                <w:snapToGrid w:val="0"/>
                <w:sz w:val="24"/>
                <w:szCs w:val="24"/>
              </w:rPr>
              <w:t>15</w:t>
            </w:r>
            <w:r w:rsidRPr="0079762B">
              <w:rPr>
                <w:rFonts w:eastAsia="標楷體"/>
                <w:snapToGrid w:val="0"/>
                <w:sz w:val="24"/>
                <w:szCs w:val="24"/>
              </w:rPr>
              <w:t>公分的彈簧</w:t>
            </w:r>
          </w:p>
          <w:p w14:paraId="2E13716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繩子與長約</w:t>
            </w:r>
            <w:r w:rsidRPr="0079762B">
              <w:rPr>
                <w:rFonts w:eastAsia="標楷體"/>
                <w:snapToGrid w:val="0"/>
                <w:sz w:val="24"/>
                <w:szCs w:val="24"/>
              </w:rPr>
              <w:t>10</w:t>
            </w:r>
            <w:r w:rsidRPr="0079762B">
              <w:rPr>
                <w:rFonts w:eastAsia="標楷體"/>
                <w:snapToGrid w:val="0"/>
                <w:sz w:val="24"/>
                <w:szCs w:val="24"/>
              </w:rPr>
              <w:t>公分的黃絲帶</w:t>
            </w:r>
          </w:p>
          <w:p w14:paraId="3AF25EB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馬錶</w:t>
            </w:r>
          </w:p>
          <w:p w14:paraId="7F28C50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掛圖</w:t>
            </w:r>
          </w:p>
          <w:p w14:paraId="5A1BBE5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音叉</w:t>
            </w:r>
          </w:p>
          <w:p w14:paraId="52747D54" w14:textId="7561E1F3" w:rsidR="0076523F" w:rsidRPr="0079762B" w:rsidRDefault="0076523F" w:rsidP="00B62903">
            <w:pPr>
              <w:ind w:left="-22" w:hanging="7"/>
              <w:rPr>
                <w:rFonts w:eastAsia="標楷體"/>
                <w:color w:val="FF0000"/>
                <w:sz w:val="24"/>
                <w:szCs w:val="24"/>
              </w:rPr>
            </w:pPr>
            <w:r w:rsidRPr="0079762B">
              <w:rPr>
                <w:rFonts w:eastAsia="標楷體"/>
                <w:snapToGrid w:val="0"/>
                <w:sz w:val="24"/>
                <w:szCs w:val="24"/>
              </w:rPr>
              <w:t>6.</w:t>
            </w:r>
            <w:r w:rsidRPr="0079762B">
              <w:rPr>
                <w:rFonts w:eastAsia="標楷體"/>
                <w:snapToGrid w:val="0"/>
                <w:sz w:val="24"/>
                <w:szCs w:val="24"/>
              </w:rPr>
              <w:t>水槽</w:t>
            </w:r>
          </w:p>
        </w:tc>
        <w:tc>
          <w:tcPr>
            <w:tcW w:w="1296" w:type="dxa"/>
            <w:tcBorders>
              <w:top w:val="single" w:sz="8" w:space="0" w:color="000000"/>
              <w:bottom w:val="single" w:sz="8" w:space="0" w:color="000000"/>
              <w:right w:val="single" w:sz="8" w:space="0" w:color="000000"/>
            </w:tcBorders>
          </w:tcPr>
          <w:p w14:paraId="5DDA1BA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了解聲音的產生條件。</w:t>
            </w:r>
          </w:p>
          <w:p w14:paraId="13640BA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觀察音叉、聲帶的振動現象，了解聲音是因為物體快速振動所產生的。</w:t>
            </w:r>
          </w:p>
          <w:p w14:paraId="002080D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了解聽覺的產生。</w:t>
            </w:r>
          </w:p>
          <w:p w14:paraId="79FB197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知道聲波是力學波，可以在固體、液體、氣體中傳播。</w:t>
            </w:r>
          </w:p>
          <w:p w14:paraId="310C928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不同介質中，聲波傳播的速率不同。傳播的快慢依序為固體</w:t>
            </w:r>
            <w:r w:rsidRPr="0079762B">
              <w:rPr>
                <w:rFonts w:eastAsia="標楷體"/>
                <w:bCs/>
                <w:color w:val="000000" w:themeColor="text1"/>
                <w:sz w:val="24"/>
                <w:szCs w:val="24"/>
              </w:rPr>
              <w:lastRenderedPageBreak/>
              <w:t>＞液體＞氣體。</w:t>
            </w:r>
          </w:p>
          <w:p w14:paraId="4A5EBC1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了解影響聲速的因素有介質的種類，以及影響介質狀態的各種因素，例如溫度、溼度等。</w:t>
            </w:r>
          </w:p>
          <w:p w14:paraId="2F624673"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了解在</w:t>
            </w:r>
            <w:r w:rsidRPr="0079762B">
              <w:rPr>
                <w:rFonts w:eastAsia="標楷體"/>
                <w:bCs/>
                <w:color w:val="000000" w:themeColor="text1"/>
                <w:sz w:val="24"/>
                <w:szCs w:val="24"/>
              </w:rPr>
              <w:t>0℃</w:t>
            </w:r>
            <w:r w:rsidRPr="0079762B">
              <w:rPr>
                <w:rFonts w:eastAsia="標楷體"/>
                <w:bCs/>
                <w:color w:val="000000" w:themeColor="text1"/>
                <w:sz w:val="24"/>
                <w:szCs w:val="24"/>
              </w:rPr>
              <w:t>，乾燥無風的空氣中，聲速約為</w:t>
            </w:r>
            <w:r w:rsidRPr="0079762B">
              <w:rPr>
                <w:rFonts w:eastAsia="標楷體"/>
                <w:bCs/>
                <w:color w:val="000000" w:themeColor="text1"/>
                <w:sz w:val="24"/>
                <w:szCs w:val="24"/>
              </w:rPr>
              <w:t>331</w:t>
            </w:r>
            <w:r w:rsidRPr="0079762B">
              <w:rPr>
                <w:rFonts w:eastAsia="標楷體"/>
                <w:bCs/>
                <w:color w:val="000000" w:themeColor="text1"/>
                <w:sz w:val="24"/>
                <w:szCs w:val="24"/>
              </w:rPr>
              <w:t>公尺</w:t>
            </w:r>
            <w:r w:rsidRPr="0079762B">
              <w:rPr>
                <w:rFonts w:eastAsia="標楷體"/>
                <w:bCs/>
                <w:color w:val="000000" w:themeColor="text1"/>
                <w:sz w:val="24"/>
                <w:szCs w:val="24"/>
              </w:rPr>
              <w:t>/</w:t>
            </w:r>
            <w:r w:rsidRPr="0079762B">
              <w:rPr>
                <w:rFonts w:eastAsia="標楷體"/>
                <w:bCs/>
                <w:color w:val="000000" w:themeColor="text1"/>
                <w:sz w:val="24"/>
                <w:szCs w:val="24"/>
              </w:rPr>
              <w:t>秒；每上升</w:t>
            </w:r>
            <w:r w:rsidRPr="0079762B">
              <w:rPr>
                <w:rFonts w:eastAsia="標楷體"/>
                <w:bCs/>
                <w:color w:val="000000" w:themeColor="text1"/>
                <w:sz w:val="24"/>
                <w:szCs w:val="24"/>
              </w:rPr>
              <w:t>1℃</w:t>
            </w:r>
            <w:r w:rsidRPr="0079762B">
              <w:rPr>
                <w:rFonts w:eastAsia="標楷體"/>
                <w:bCs/>
                <w:color w:val="000000" w:themeColor="text1"/>
                <w:sz w:val="24"/>
                <w:szCs w:val="24"/>
              </w:rPr>
              <w:t>，聲速約增加</w:t>
            </w:r>
            <w:r w:rsidRPr="0079762B">
              <w:rPr>
                <w:rFonts w:eastAsia="標楷體"/>
                <w:bCs/>
                <w:color w:val="000000" w:themeColor="text1"/>
                <w:sz w:val="24"/>
                <w:szCs w:val="24"/>
              </w:rPr>
              <w:t>0.6</w:t>
            </w:r>
            <w:r w:rsidRPr="0079762B">
              <w:rPr>
                <w:rFonts w:eastAsia="標楷體"/>
                <w:bCs/>
                <w:color w:val="000000" w:themeColor="text1"/>
                <w:sz w:val="24"/>
                <w:szCs w:val="24"/>
              </w:rPr>
              <w:t>公尺</w:t>
            </w:r>
            <w:r w:rsidRPr="0079762B">
              <w:rPr>
                <w:rFonts w:eastAsia="標楷體"/>
                <w:bCs/>
                <w:color w:val="000000" w:themeColor="text1"/>
                <w:sz w:val="24"/>
                <w:szCs w:val="24"/>
              </w:rPr>
              <w:t>/</w:t>
            </w:r>
            <w:r w:rsidRPr="0079762B">
              <w:rPr>
                <w:rFonts w:eastAsia="標楷體"/>
                <w:bCs/>
                <w:color w:val="000000" w:themeColor="text1"/>
                <w:sz w:val="24"/>
                <w:szCs w:val="24"/>
              </w:rPr>
              <w:t>秒。</w:t>
            </w:r>
          </w:p>
          <w:p w14:paraId="683574E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8.</w:t>
            </w:r>
            <w:r w:rsidRPr="0079762B">
              <w:rPr>
                <w:rFonts w:eastAsia="標楷體"/>
                <w:bCs/>
                <w:color w:val="000000" w:themeColor="text1"/>
                <w:sz w:val="24"/>
                <w:szCs w:val="24"/>
              </w:rPr>
              <w:t>了解聲波的反射現象。</w:t>
            </w:r>
          </w:p>
          <w:p w14:paraId="65D3AF6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9.</w:t>
            </w:r>
            <w:r w:rsidRPr="0079762B">
              <w:rPr>
                <w:rFonts w:eastAsia="標楷體"/>
                <w:bCs/>
                <w:color w:val="000000" w:themeColor="text1"/>
                <w:sz w:val="24"/>
                <w:szCs w:val="24"/>
              </w:rPr>
              <w:t>了解聲波容易發生反射的原因。</w:t>
            </w:r>
          </w:p>
          <w:p w14:paraId="04FD775D"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10.</w:t>
            </w:r>
            <w:r w:rsidRPr="0079762B">
              <w:rPr>
                <w:rFonts w:eastAsia="標楷體"/>
                <w:bCs/>
                <w:color w:val="000000" w:themeColor="text1"/>
                <w:sz w:val="24"/>
                <w:szCs w:val="24"/>
              </w:rPr>
              <w:t>了解聲納裝置利用聲波反射原理，測量海底距離或探測魚群的位置。</w:t>
            </w:r>
          </w:p>
          <w:p w14:paraId="59F8F00F" w14:textId="0AD8D5F3"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11.</w:t>
            </w:r>
            <w:r w:rsidRPr="0079762B">
              <w:rPr>
                <w:rFonts w:eastAsia="標楷體"/>
                <w:bCs/>
                <w:color w:val="000000" w:themeColor="text1"/>
                <w:sz w:val="24"/>
                <w:szCs w:val="24"/>
              </w:rPr>
              <w:t>了解回聲對生活的影響，以及消除回聲的做法。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C9142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4B1666E5"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3E1E428C" w14:textId="35763369" w:rsidR="0076523F" w:rsidRPr="0079762B" w:rsidRDefault="0076523F" w:rsidP="00B62903">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79A240"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72524E4F"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5A931D77"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29EBB932" w14:textId="3F4E7F62"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532C7FD1"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352006D4"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第九</w:t>
            </w:r>
            <w:proofErr w:type="gramStart"/>
            <w:r w:rsidRPr="0079762B">
              <w:rPr>
                <w:rFonts w:eastAsia="標楷體"/>
                <w:sz w:val="24"/>
                <w:szCs w:val="24"/>
              </w:rPr>
              <w:t>週</w:t>
            </w:r>
            <w:proofErr w:type="gramEnd"/>
          </w:p>
          <w:p w14:paraId="40B72639" w14:textId="6B30C458" w:rsidR="0076523F" w:rsidRPr="0079762B" w:rsidRDefault="0076523F" w:rsidP="0076523F">
            <w:pPr>
              <w:jc w:val="center"/>
              <w:rPr>
                <w:rFonts w:eastAsia="標楷體"/>
                <w:sz w:val="24"/>
                <w:szCs w:val="24"/>
              </w:rPr>
            </w:pPr>
            <w:r w:rsidRPr="0079762B">
              <w:rPr>
                <w:rFonts w:eastAsia="標楷體"/>
                <w:sz w:val="24"/>
                <w:szCs w:val="24"/>
              </w:rPr>
              <w:t>10/26~11/01</w:t>
            </w:r>
          </w:p>
        </w:tc>
        <w:tc>
          <w:tcPr>
            <w:tcW w:w="1701" w:type="dxa"/>
            <w:tcBorders>
              <w:top w:val="single" w:sz="8" w:space="0" w:color="000000"/>
              <w:left w:val="single" w:sz="8" w:space="0" w:color="000000"/>
              <w:bottom w:val="single" w:sz="8" w:space="0" w:color="000000"/>
              <w:right w:val="single" w:sz="8" w:space="0" w:color="000000"/>
            </w:tcBorders>
          </w:tcPr>
          <w:p w14:paraId="7B051B6F"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tc-Ⅳ-1 </w:t>
            </w:r>
            <w:r w:rsidRPr="0079762B">
              <w:rPr>
                <w:rFonts w:ascii="Times New Roman" w:eastAsia="標楷體" w:hAnsi="Times New Roman" w:cs="Times New Roman"/>
                <w:bCs/>
                <w:color w:val="000000" w:themeColor="text1"/>
              </w:rPr>
              <w:t>能依據已知的自然科學知識與概念，對自己蒐集與分類的科學數據，抱持合理的懷疑態度，並對他人的資訊或報告，提出自己的看法或解釋。</w:t>
            </w:r>
          </w:p>
          <w:p w14:paraId="0DFA7115"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w:t>
            </w:r>
            <w:r w:rsidRPr="0079762B">
              <w:rPr>
                <w:rFonts w:ascii="Times New Roman" w:eastAsia="標楷體" w:hAnsi="Times New Roman" w:cs="Times New Roman"/>
                <w:bCs/>
                <w:color w:val="000000" w:themeColor="text1"/>
              </w:rPr>
              <w:lastRenderedPageBreak/>
              <w:t>現象及實驗數據，並推論出其中的關聯，進而運用習得的知識來解釋自己論點的正確性。</w:t>
            </w:r>
          </w:p>
          <w:p w14:paraId="5BD0DA90"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po-Ⅳ-1 </w:t>
            </w:r>
            <w:r w:rsidRPr="0079762B">
              <w:rPr>
                <w:rFonts w:ascii="Times New Roman" w:eastAsia="標楷體" w:hAnsi="Times New Roman" w:cs="Times New Roman"/>
                <w:bCs/>
                <w:color w:val="000000" w:themeColor="text1"/>
              </w:rPr>
              <w:t>能從學習活動、日常經驗及科技運用、自然環境、書刊及網路媒體中，進行各種有計畫的觀察，進而能察覺問題。</w:t>
            </w:r>
          </w:p>
          <w:p w14:paraId="765DBF65"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058473EA"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ai-Ⅳ-1 </w:t>
            </w:r>
            <w:r w:rsidRPr="0079762B">
              <w:rPr>
                <w:rFonts w:ascii="Times New Roman" w:eastAsia="標楷體" w:hAnsi="Times New Roman" w:cs="Times New Roman"/>
                <w:bCs/>
                <w:color w:val="000000" w:themeColor="text1"/>
              </w:rPr>
              <w:t>動手實作解決問題或驗證自己想法，而獲得成就感。</w:t>
            </w:r>
          </w:p>
          <w:p w14:paraId="455F92FA"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ai-Ⅳ-2 </w:t>
            </w:r>
            <w:r w:rsidRPr="0079762B">
              <w:rPr>
                <w:rFonts w:ascii="Times New Roman" w:eastAsia="標楷體" w:hAnsi="Times New Roman" w:cs="Times New Roman"/>
                <w:bCs/>
                <w:color w:val="000000" w:themeColor="text1"/>
              </w:rPr>
              <w:t>透過與同儕的討論，分享科學發現的樂趣。</w:t>
            </w:r>
          </w:p>
          <w:p w14:paraId="4D4237DE" w14:textId="7E9658C8"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ah-Ⅳ-2 </w:t>
            </w:r>
            <w:r w:rsidRPr="0079762B">
              <w:rPr>
                <w:rFonts w:eastAsia="標楷體"/>
                <w:bCs/>
                <w:color w:val="000000" w:themeColor="text1"/>
                <w:sz w:val="24"/>
                <w:szCs w:val="24"/>
              </w:rPr>
              <w:t>應用所學到的科學知識與科學探究方法，幫助自己做出最佳的決定。</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8D8FA4C"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Ka-Ⅳ-3 </w:t>
            </w:r>
            <w:r w:rsidRPr="0079762B">
              <w:rPr>
                <w:rFonts w:eastAsia="標楷體"/>
                <w:sz w:val="24"/>
                <w:szCs w:val="24"/>
              </w:rPr>
              <w:t>介質的種類、狀態、密度及溫度等因素會影響聲音傳播的速率。</w:t>
            </w:r>
          </w:p>
          <w:p w14:paraId="6707295F"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Ka-Ⅳ-4 </w:t>
            </w:r>
            <w:r w:rsidRPr="0079762B">
              <w:rPr>
                <w:rFonts w:eastAsia="標楷體"/>
                <w:sz w:val="24"/>
                <w:szCs w:val="24"/>
              </w:rPr>
              <w:t>聲波會反射，可以做為測量、傳播等用途。</w:t>
            </w:r>
          </w:p>
          <w:p w14:paraId="00660D5A" w14:textId="18CB13B5" w:rsidR="0076523F" w:rsidRPr="0079762B" w:rsidRDefault="0076523F" w:rsidP="0076523F">
            <w:pPr>
              <w:jc w:val="left"/>
              <w:rPr>
                <w:rFonts w:eastAsia="標楷體"/>
                <w:color w:val="FF0000"/>
                <w:sz w:val="24"/>
                <w:szCs w:val="24"/>
              </w:rPr>
            </w:pPr>
            <w:r w:rsidRPr="0079762B">
              <w:rPr>
                <w:rFonts w:eastAsia="標楷體"/>
                <w:sz w:val="24"/>
                <w:szCs w:val="24"/>
              </w:rPr>
              <w:t xml:space="preserve">Ka-Ⅳ-5 </w:t>
            </w:r>
            <w:r w:rsidRPr="0079762B">
              <w:rPr>
                <w:rFonts w:eastAsia="標楷體"/>
                <w:sz w:val="24"/>
                <w:szCs w:val="24"/>
              </w:rPr>
              <w:t>耳朵可以分辨不同的聲音，例如：大小、高低和音色，但人耳</w:t>
            </w:r>
            <w:r w:rsidRPr="0079762B">
              <w:rPr>
                <w:rFonts w:eastAsia="標楷體"/>
                <w:sz w:val="24"/>
                <w:szCs w:val="24"/>
              </w:rPr>
              <w:lastRenderedPageBreak/>
              <w:t>聽不到超聲波。</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CB262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第三章波動與聲音</w:t>
            </w:r>
          </w:p>
          <w:p w14:paraId="1B84D15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3-2</w:t>
            </w:r>
            <w:r w:rsidRPr="0079762B">
              <w:rPr>
                <w:rFonts w:eastAsia="標楷體"/>
                <w:color w:val="FF0000"/>
                <w:sz w:val="24"/>
                <w:szCs w:val="24"/>
              </w:rPr>
              <w:t>聲波的產生與傳播</w:t>
            </w:r>
          </w:p>
          <w:p w14:paraId="515F982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3-3</w:t>
            </w:r>
            <w:r w:rsidRPr="0079762B">
              <w:rPr>
                <w:rFonts w:eastAsia="標楷體"/>
                <w:color w:val="FF0000"/>
                <w:sz w:val="24"/>
                <w:szCs w:val="24"/>
              </w:rPr>
              <w:t>聲波的反射與超聲波</w:t>
            </w:r>
          </w:p>
          <w:p w14:paraId="5B5DB83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請兩位同學實地進行活動，一人將耳朵貼在門上，可以清楚聽到另一人敲門的聲音，來說明固體可以傳播聲波。</w:t>
            </w:r>
          </w:p>
          <w:p w14:paraId="3570BC7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以水上</w:t>
            </w:r>
            <w:proofErr w:type="gramStart"/>
            <w:r w:rsidRPr="0079762B">
              <w:rPr>
                <w:rFonts w:eastAsia="標楷體"/>
                <w:color w:val="FF0000"/>
                <w:sz w:val="24"/>
                <w:szCs w:val="24"/>
              </w:rPr>
              <w:t>芭雷舞</w:t>
            </w:r>
            <w:proofErr w:type="gramEnd"/>
            <w:r w:rsidRPr="0079762B">
              <w:rPr>
                <w:rFonts w:eastAsia="標楷體"/>
                <w:color w:val="FF0000"/>
                <w:sz w:val="24"/>
                <w:szCs w:val="24"/>
              </w:rPr>
              <w:t>表演，當舞者潛入水中跳舞時，仍然可以聽見音樂聲，說明液體可以傳播聲波。</w:t>
            </w:r>
          </w:p>
          <w:p w14:paraId="40FC158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藉由波以耳實驗的過程，說明接近真空的環境不易傳播聲波，故聲波的</w:t>
            </w:r>
            <w:r w:rsidRPr="0079762B">
              <w:rPr>
                <w:rFonts w:eastAsia="標楷體"/>
                <w:color w:val="FF0000"/>
                <w:sz w:val="24"/>
                <w:szCs w:val="24"/>
              </w:rPr>
              <w:lastRenderedPageBreak/>
              <w:t>傳播需要介質，是一種力學波。</w:t>
            </w:r>
          </w:p>
          <w:p w14:paraId="21D38BA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利用課本表說明聲波傳播速率通常為固體＞液體＞氣體。</w:t>
            </w:r>
          </w:p>
          <w:p w14:paraId="4BA15FC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以空氣中傳播的聲波為例，說明空氣的溫度越高時，聲速越快。請學生思考：順風與逆風對聲速的影響。</w:t>
            </w:r>
          </w:p>
          <w:p w14:paraId="08E54F6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以「自然暖身操」為例，請學生分享可否有聽過回聲的生活經驗，引入聲音反射的概念。</w:t>
            </w:r>
          </w:p>
          <w:p w14:paraId="60232B8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簡單講解反射的意義，使學生能具體的知道反射是一種常見的現象。</w:t>
            </w:r>
          </w:p>
          <w:p w14:paraId="4048E9F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利用生活上的例子，說明聲音有反射現象，並定義回聲。</w:t>
            </w:r>
          </w:p>
          <w:p w14:paraId="4843F34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詢問學生看病的生活經驗，並說明醫生看病所使用的聽診器</w:t>
            </w:r>
            <w:proofErr w:type="gramStart"/>
            <w:r w:rsidRPr="0079762B">
              <w:rPr>
                <w:rFonts w:eastAsia="標楷體"/>
                <w:color w:val="FF0000"/>
                <w:sz w:val="24"/>
                <w:szCs w:val="24"/>
              </w:rPr>
              <w:t>其傳聲原理</w:t>
            </w:r>
            <w:proofErr w:type="gramEnd"/>
            <w:r w:rsidRPr="0079762B">
              <w:rPr>
                <w:rFonts w:eastAsia="標楷體"/>
                <w:color w:val="FF0000"/>
                <w:sz w:val="24"/>
                <w:szCs w:val="24"/>
              </w:rPr>
              <w:t>。</w:t>
            </w:r>
          </w:p>
          <w:p w14:paraId="71D9E3F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說明利用聲納裝置，來測量海底深度的方法。利用聲納發出及接收聲波所經過的時間，讓學生計算海底深度。</w:t>
            </w:r>
          </w:p>
          <w:p w14:paraId="4F0BFC8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舉例說明光滑或堅硬的表面，容易反射回聲；有</w:t>
            </w:r>
            <w:r w:rsidRPr="0079762B">
              <w:rPr>
                <w:rFonts w:eastAsia="標楷體"/>
                <w:color w:val="FF0000"/>
                <w:sz w:val="24"/>
                <w:szCs w:val="24"/>
              </w:rPr>
              <w:lastRenderedPageBreak/>
              <w:t>孔隙或柔軟的表面，容易吸收回聲。</w:t>
            </w:r>
          </w:p>
          <w:p w14:paraId="19E4D4D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說明回聲對生活的影響，以及增加和消除回聲的方法。</w:t>
            </w:r>
          </w:p>
          <w:p w14:paraId="7AC5FC3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講解超聲波的定義，並從課本圖中比較各種動物的聽覺範圍，發現人耳的聽覺範圍比其他動物小很多，超過此範圍者都無法聽到，故將頻率超過人耳聽覺範圍的聲波稱為超聲波，也稱為超音波。</w:t>
            </w:r>
          </w:p>
          <w:p w14:paraId="186AC2F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說明超聲波在生活上的應用；評量學生是否能再舉出其他生活化的例子，如超聲波</w:t>
            </w:r>
            <w:proofErr w:type="gramStart"/>
            <w:r w:rsidRPr="0079762B">
              <w:rPr>
                <w:rFonts w:eastAsia="標楷體"/>
                <w:color w:val="FF0000"/>
                <w:sz w:val="24"/>
                <w:szCs w:val="24"/>
              </w:rPr>
              <w:t>驅蟲器</w:t>
            </w:r>
            <w:proofErr w:type="gramEnd"/>
            <w:r w:rsidRPr="0079762B">
              <w:rPr>
                <w:rFonts w:eastAsia="標楷體"/>
                <w:color w:val="FF0000"/>
                <w:sz w:val="24"/>
                <w:szCs w:val="24"/>
              </w:rPr>
              <w:t>、超聲波指紋辨識技術等。引導學生思考超聲波對人類生活帶來的幫助和便利。</w:t>
            </w:r>
          </w:p>
          <w:p w14:paraId="52C5917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可利用例題說明，我們聽不到蝴蝶翩翩飛舞的聲音，卻能聽到蚊子飛行時嗡嗡的聲音，是因為蝴蝶翅膀振動的頻率低於</w:t>
            </w:r>
            <w:r w:rsidRPr="0079762B">
              <w:rPr>
                <w:rFonts w:eastAsia="標楷體"/>
                <w:color w:val="FF0000"/>
                <w:sz w:val="24"/>
                <w:szCs w:val="24"/>
              </w:rPr>
              <w:t>20Hz</w:t>
            </w:r>
            <w:r w:rsidRPr="0079762B">
              <w:rPr>
                <w:rFonts w:eastAsia="標楷體"/>
                <w:color w:val="FF0000"/>
                <w:sz w:val="24"/>
                <w:szCs w:val="24"/>
              </w:rPr>
              <w:t>，而蚊子翅膀振動的頻率則高於</w:t>
            </w:r>
            <w:r w:rsidRPr="0079762B">
              <w:rPr>
                <w:rFonts w:eastAsia="標楷體"/>
                <w:color w:val="FF0000"/>
                <w:sz w:val="24"/>
                <w:szCs w:val="24"/>
              </w:rPr>
              <w:t>20Hz</w:t>
            </w:r>
            <w:r w:rsidRPr="0079762B">
              <w:rPr>
                <w:rFonts w:eastAsia="標楷體"/>
                <w:color w:val="FF0000"/>
                <w:sz w:val="24"/>
                <w:szCs w:val="24"/>
              </w:rPr>
              <w:t>。</w:t>
            </w:r>
          </w:p>
          <w:p w14:paraId="76E6B908" w14:textId="77777777" w:rsidR="0076523F" w:rsidRDefault="0076523F" w:rsidP="0076523F">
            <w:pPr>
              <w:rPr>
                <w:rFonts w:eastAsia="標楷體"/>
                <w:color w:val="FF0000"/>
                <w:sz w:val="24"/>
                <w:szCs w:val="24"/>
              </w:rPr>
            </w:pPr>
            <w:r w:rsidRPr="0079762B">
              <w:rPr>
                <w:rFonts w:eastAsia="標楷體"/>
                <w:color w:val="FF0000"/>
                <w:sz w:val="24"/>
                <w:szCs w:val="24"/>
              </w:rPr>
              <w:t>16.</w:t>
            </w:r>
            <w:r w:rsidRPr="0079762B">
              <w:rPr>
                <w:rFonts w:eastAsia="標楷體"/>
                <w:color w:val="FF0000"/>
                <w:sz w:val="24"/>
                <w:szCs w:val="24"/>
              </w:rPr>
              <w:t>連結「自然暖身操」的提問，回顧聲波反射的特性及其應用。</w:t>
            </w:r>
          </w:p>
          <w:p w14:paraId="661AF708" w14:textId="505C745C" w:rsidR="00B62903" w:rsidRPr="0079762B" w:rsidRDefault="00B62903" w:rsidP="0076523F">
            <w:pPr>
              <w:rPr>
                <w:rFonts w:eastAsia="標楷體"/>
                <w:color w:val="FF0000"/>
                <w:sz w:val="24"/>
                <w:szCs w:val="24"/>
              </w:rPr>
            </w:pPr>
            <w:r>
              <w:rPr>
                <w:rFonts w:eastAsia="標楷體" w:hint="eastAsia"/>
                <w:color w:val="FF0000"/>
                <w:sz w:val="24"/>
                <w:szCs w:val="24"/>
              </w:rPr>
              <w:lastRenderedPageBreak/>
              <w:t>1</w:t>
            </w:r>
            <w:r>
              <w:rPr>
                <w:rFonts w:eastAsia="標楷體"/>
                <w:color w:val="FF0000"/>
                <w:sz w:val="24"/>
                <w:szCs w:val="24"/>
              </w:rPr>
              <w:t>7.</w:t>
            </w:r>
            <w:r>
              <w:rPr>
                <w:rFonts w:eastAsia="標楷體" w:hint="eastAsia"/>
                <w:color w:val="FF0000"/>
                <w:sz w:val="24"/>
                <w:szCs w:val="24"/>
              </w:rPr>
              <w:t>利用手機</w:t>
            </w:r>
            <w:r>
              <w:rPr>
                <w:rFonts w:eastAsia="標楷體" w:hint="eastAsia"/>
                <w:color w:val="FF0000"/>
                <w:sz w:val="24"/>
                <w:szCs w:val="24"/>
              </w:rPr>
              <w:t>a</w:t>
            </w:r>
            <w:r>
              <w:rPr>
                <w:rFonts w:eastAsia="標楷體"/>
                <w:color w:val="FF0000"/>
                <w:sz w:val="24"/>
                <w:szCs w:val="24"/>
              </w:rPr>
              <w:t>pp</w:t>
            </w:r>
            <w:r>
              <w:rPr>
                <w:rFonts w:eastAsia="標楷體" w:hint="eastAsia"/>
                <w:color w:val="FF0000"/>
                <w:sz w:val="24"/>
                <w:szCs w:val="24"/>
              </w:rPr>
              <w:t>撥放不同頻率的聲音，讓學生觀察每個人能夠聽到聲音頻率的上下限。</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83D6BC" w14:textId="356DCD9C"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3861CF" w14:textId="52B5DC8F" w:rsidR="00B62903" w:rsidRPr="00B62903" w:rsidRDefault="0076523F" w:rsidP="00B62903">
            <w:pPr>
              <w:pStyle w:val="aff0"/>
              <w:numPr>
                <w:ilvl w:val="0"/>
                <w:numId w:val="46"/>
              </w:numPr>
              <w:ind w:leftChars="0"/>
              <w:rPr>
                <w:rFonts w:eastAsia="標楷體"/>
                <w:snapToGrid w:val="0"/>
                <w:sz w:val="24"/>
                <w:szCs w:val="24"/>
              </w:rPr>
            </w:pPr>
            <w:r w:rsidRPr="00B62903">
              <w:rPr>
                <w:rFonts w:eastAsia="標楷體"/>
                <w:snapToGrid w:val="0"/>
                <w:sz w:val="24"/>
                <w:szCs w:val="24"/>
              </w:rPr>
              <w:t>超聲波應用的相關資料</w:t>
            </w:r>
          </w:p>
          <w:p w14:paraId="63D1B094" w14:textId="08B7E0D1" w:rsidR="00B62903" w:rsidRPr="00B62903" w:rsidRDefault="00B62903" w:rsidP="00B62903">
            <w:pPr>
              <w:pStyle w:val="aff0"/>
              <w:numPr>
                <w:ilvl w:val="0"/>
                <w:numId w:val="46"/>
              </w:numPr>
              <w:ind w:leftChars="0"/>
              <w:rPr>
                <w:rFonts w:eastAsia="標楷體"/>
                <w:snapToGrid w:val="0"/>
                <w:sz w:val="24"/>
                <w:szCs w:val="24"/>
              </w:rPr>
            </w:pPr>
            <w:r w:rsidRPr="00B62903">
              <w:rPr>
                <w:rFonts w:eastAsia="標楷體" w:hint="eastAsia"/>
                <w:color w:val="auto"/>
                <w:sz w:val="24"/>
                <w:szCs w:val="24"/>
              </w:rPr>
              <w:t>平板</w:t>
            </w:r>
          </w:p>
        </w:tc>
        <w:tc>
          <w:tcPr>
            <w:tcW w:w="1296" w:type="dxa"/>
            <w:tcBorders>
              <w:top w:val="single" w:sz="8" w:space="0" w:color="000000"/>
              <w:bottom w:val="single" w:sz="8" w:space="0" w:color="000000"/>
              <w:right w:val="single" w:sz="8" w:space="0" w:color="000000"/>
            </w:tcBorders>
          </w:tcPr>
          <w:p w14:paraId="76FBB90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認識超聲波。</w:t>
            </w:r>
          </w:p>
          <w:p w14:paraId="31F6C2D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認識各種動物的聽覺範圍。</w:t>
            </w:r>
          </w:p>
          <w:p w14:paraId="629DCF6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認識超聲波的運用。</w:t>
            </w:r>
          </w:p>
          <w:p w14:paraId="5B29A03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知道聲音的三要素。</w:t>
            </w:r>
          </w:p>
          <w:p w14:paraId="66F35D7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知道聲音的高低稱為音調，與物</w:t>
            </w:r>
            <w:r w:rsidRPr="0079762B">
              <w:rPr>
                <w:rFonts w:eastAsia="標楷體"/>
                <w:bCs/>
                <w:color w:val="000000" w:themeColor="text1"/>
                <w:sz w:val="24"/>
                <w:szCs w:val="24"/>
              </w:rPr>
              <w:lastRenderedPageBreak/>
              <w:t>體振動的頻率有關。</w:t>
            </w:r>
          </w:p>
          <w:p w14:paraId="2155FDD2"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了解弦線的性質與音調高低的關係。</w:t>
            </w:r>
          </w:p>
          <w:p w14:paraId="7AF7155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了解空氣柱的長短與音調高低的關係。</w:t>
            </w:r>
          </w:p>
          <w:p w14:paraId="73FB73D6"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8.</w:t>
            </w:r>
            <w:r w:rsidRPr="0079762B">
              <w:rPr>
                <w:rFonts w:eastAsia="標楷體"/>
                <w:bCs/>
                <w:color w:val="000000" w:themeColor="text1"/>
                <w:sz w:val="24"/>
                <w:szCs w:val="24"/>
              </w:rPr>
              <w:t>知道聲音的強弱稱為響度，與物體振動的振幅有關。</w:t>
            </w:r>
          </w:p>
          <w:p w14:paraId="1097DE0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9.</w:t>
            </w:r>
            <w:r w:rsidRPr="0079762B">
              <w:rPr>
                <w:rFonts w:eastAsia="標楷體"/>
                <w:bCs/>
                <w:color w:val="000000" w:themeColor="text1"/>
                <w:sz w:val="24"/>
                <w:szCs w:val="24"/>
              </w:rPr>
              <w:t>知道科學上常以分貝來判斷聲音的強度。</w:t>
            </w:r>
          </w:p>
          <w:p w14:paraId="2D2E04D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10.</w:t>
            </w:r>
            <w:r w:rsidRPr="0079762B">
              <w:rPr>
                <w:rFonts w:eastAsia="標楷體"/>
                <w:bCs/>
                <w:color w:val="000000" w:themeColor="text1"/>
                <w:sz w:val="24"/>
                <w:szCs w:val="24"/>
              </w:rPr>
              <w:t>知道聲音的音色由物體振動的波形決定。</w:t>
            </w:r>
          </w:p>
          <w:p w14:paraId="597D8D5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11.</w:t>
            </w:r>
            <w:r w:rsidRPr="0079762B">
              <w:rPr>
                <w:rFonts w:eastAsia="標楷體"/>
                <w:bCs/>
                <w:color w:val="000000" w:themeColor="text1"/>
                <w:sz w:val="24"/>
                <w:szCs w:val="24"/>
              </w:rPr>
              <w:t>利用自由軟體看到不同樂器的音色和波形的關係。</w:t>
            </w:r>
          </w:p>
          <w:p w14:paraId="7E700623" w14:textId="40A34001"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12.</w:t>
            </w:r>
            <w:r w:rsidRPr="0079762B">
              <w:rPr>
                <w:rFonts w:eastAsia="標楷體"/>
                <w:bCs/>
                <w:color w:val="000000" w:themeColor="text1"/>
                <w:sz w:val="24"/>
                <w:szCs w:val="24"/>
              </w:rPr>
              <w:t>知道噪音對人體健康的影響，以及噪音汙染的防治。</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9F2348"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7E19365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實作評量</w:t>
            </w:r>
          </w:p>
          <w:p w14:paraId="2AA86DE5" w14:textId="2847198D" w:rsidR="0076523F" w:rsidRPr="0079762B" w:rsidRDefault="0076523F" w:rsidP="00B62903">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紙筆評量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8CA35D" w14:textId="58DE464E"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2063F0F7"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1DAE0974"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w:t>
            </w:r>
            <w:proofErr w:type="gramStart"/>
            <w:r w:rsidRPr="0079762B">
              <w:rPr>
                <w:rFonts w:eastAsia="標楷體"/>
                <w:sz w:val="24"/>
                <w:szCs w:val="24"/>
              </w:rPr>
              <w:t>週</w:t>
            </w:r>
            <w:proofErr w:type="gramEnd"/>
          </w:p>
          <w:p w14:paraId="41B8286B" w14:textId="6DB96E39" w:rsidR="0076523F" w:rsidRPr="0079762B" w:rsidRDefault="0076523F" w:rsidP="0076523F">
            <w:pPr>
              <w:jc w:val="center"/>
              <w:rPr>
                <w:rFonts w:eastAsia="標楷體"/>
                <w:sz w:val="24"/>
                <w:szCs w:val="24"/>
              </w:rPr>
            </w:pPr>
            <w:r w:rsidRPr="0079762B">
              <w:rPr>
                <w:rFonts w:eastAsia="標楷體"/>
                <w:sz w:val="24"/>
                <w:szCs w:val="24"/>
              </w:rPr>
              <w:t>11/02~11/08</w:t>
            </w:r>
          </w:p>
        </w:tc>
        <w:tc>
          <w:tcPr>
            <w:tcW w:w="1701" w:type="dxa"/>
            <w:tcBorders>
              <w:top w:val="single" w:sz="8" w:space="0" w:color="000000"/>
              <w:left w:val="single" w:sz="8" w:space="0" w:color="000000"/>
              <w:bottom w:val="single" w:sz="8" w:space="0" w:color="000000"/>
              <w:right w:val="single" w:sz="8" w:space="0" w:color="000000"/>
            </w:tcBorders>
          </w:tcPr>
          <w:p w14:paraId="6E8B0F20"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tc-Ⅳ-1 </w:t>
            </w:r>
            <w:r w:rsidRPr="0079762B">
              <w:rPr>
                <w:rFonts w:ascii="Times New Roman" w:eastAsia="標楷體" w:hAnsi="Times New Roman" w:cs="Times New Roman"/>
                <w:bCs/>
                <w:color w:val="000000" w:themeColor="text1"/>
              </w:rPr>
              <w:t>能依據已知的自然科學知識與概念，對自己蒐集與分類的科學數據，抱持合理的懷疑態度，並對他人的資訊或報告，提出自己的看法或解釋。</w:t>
            </w:r>
          </w:p>
          <w:p w14:paraId="67D02F9D"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的知識正確的連結到所觀察到的自然現象及實驗數據，並推論出其中的關聯，進而運用習得的知識來解釋自己論點的正確性。</w:t>
            </w:r>
          </w:p>
          <w:p w14:paraId="38BF96F1"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po-Ⅳ-1 </w:t>
            </w:r>
            <w:r w:rsidRPr="0079762B">
              <w:rPr>
                <w:rFonts w:ascii="Times New Roman" w:eastAsia="標楷體" w:hAnsi="Times New Roman" w:cs="Times New Roman"/>
                <w:bCs/>
                <w:color w:val="000000" w:themeColor="text1"/>
              </w:rPr>
              <w:t>能從學習活動、日常經驗及科技運用、自然環</w:t>
            </w:r>
            <w:r w:rsidRPr="0079762B">
              <w:rPr>
                <w:rFonts w:ascii="Times New Roman" w:eastAsia="標楷體" w:hAnsi="Times New Roman" w:cs="Times New Roman"/>
                <w:bCs/>
                <w:color w:val="000000" w:themeColor="text1"/>
              </w:rPr>
              <w:lastRenderedPageBreak/>
              <w:t>境、書刊及網路媒體中，進行各種有計畫的觀察，進而能察覺問題。</w:t>
            </w:r>
          </w:p>
          <w:p w14:paraId="290E6D86"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298C7C95"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ai-Ⅳ-1 </w:t>
            </w:r>
            <w:r w:rsidRPr="0079762B">
              <w:rPr>
                <w:rFonts w:ascii="Times New Roman" w:eastAsia="標楷體" w:hAnsi="Times New Roman" w:cs="Times New Roman"/>
                <w:bCs/>
                <w:color w:val="000000" w:themeColor="text1"/>
              </w:rPr>
              <w:t>動手實作解決問題或驗證自己想法，而獲得成就感。</w:t>
            </w:r>
          </w:p>
          <w:p w14:paraId="0D941DE0"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ai-Ⅳ-2 </w:t>
            </w:r>
            <w:r w:rsidRPr="0079762B">
              <w:rPr>
                <w:rFonts w:ascii="Times New Roman" w:eastAsia="標楷體" w:hAnsi="Times New Roman" w:cs="Times New Roman"/>
                <w:bCs/>
                <w:color w:val="000000" w:themeColor="text1"/>
              </w:rPr>
              <w:t>透過與同儕的討論，分享科學發現的樂趣。</w:t>
            </w:r>
          </w:p>
          <w:p w14:paraId="064AC144"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ai-Ⅳ-3 </w:t>
            </w:r>
            <w:r w:rsidRPr="0079762B">
              <w:rPr>
                <w:rFonts w:ascii="Times New Roman" w:eastAsia="標楷體" w:hAnsi="Times New Roman" w:cs="Times New Roman"/>
                <w:bCs/>
                <w:color w:val="000000" w:themeColor="text1"/>
              </w:rPr>
              <w:t>透過所學到的科學知識和科學探索的各種方法，解釋自然現象發生的原因，建立科學</w:t>
            </w:r>
            <w:r w:rsidRPr="0079762B">
              <w:rPr>
                <w:rFonts w:ascii="Times New Roman" w:eastAsia="標楷體" w:hAnsi="Times New Roman" w:cs="Times New Roman"/>
                <w:bCs/>
                <w:color w:val="000000" w:themeColor="text1"/>
              </w:rPr>
              <w:lastRenderedPageBreak/>
              <w:t>學習的自信心。</w:t>
            </w:r>
          </w:p>
          <w:p w14:paraId="50F36624" w14:textId="7CE50B97"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an-Ⅳ-2 </w:t>
            </w:r>
            <w:r w:rsidRPr="0079762B">
              <w:rPr>
                <w:rFonts w:eastAsia="標楷體"/>
                <w:bCs/>
                <w:color w:val="000000" w:themeColor="text1"/>
                <w:sz w:val="24"/>
                <w:szCs w:val="24"/>
              </w:rPr>
              <w:t>分辨科學知識的確定性和持久性，會因科學研究的時空背景不同而有所變化。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FAA16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Ka-Ⅳ-5 </w:t>
            </w:r>
            <w:r w:rsidRPr="0079762B">
              <w:rPr>
                <w:rFonts w:eastAsia="標楷體"/>
                <w:sz w:val="24"/>
                <w:szCs w:val="24"/>
              </w:rPr>
              <w:t>耳朵可以分辨不同的聲音，例如：大小、高低和音色，但人耳聽不到超聲波。</w:t>
            </w:r>
          </w:p>
          <w:p w14:paraId="1F0EEEDF"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Ka-Ⅳ-6 </w:t>
            </w:r>
            <w:r w:rsidRPr="0079762B">
              <w:rPr>
                <w:rFonts w:eastAsia="標楷體"/>
                <w:sz w:val="24"/>
                <w:szCs w:val="24"/>
              </w:rPr>
              <w:t>由針孔成像、影子實驗驗證與說明光的</w:t>
            </w:r>
            <w:proofErr w:type="gramStart"/>
            <w:r w:rsidRPr="0079762B">
              <w:rPr>
                <w:rFonts w:eastAsia="標楷體"/>
                <w:sz w:val="24"/>
                <w:szCs w:val="24"/>
              </w:rPr>
              <w:t>直進性</w:t>
            </w:r>
            <w:proofErr w:type="gramEnd"/>
            <w:r w:rsidRPr="0079762B">
              <w:rPr>
                <w:rFonts w:eastAsia="標楷體"/>
                <w:sz w:val="24"/>
                <w:szCs w:val="24"/>
              </w:rPr>
              <w:t>。</w:t>
            </w:r>
          </w:p>
          <w:p w14:paraId="1AEE9DA2"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Ka-Ⅳ-7 </w:t>
            </w:r>
            <w:r w:rsidRPr="0079762B">
              <w:rPr>
                <w:rFonts w:eastAsia="標楷體"/>
                <w:sz w:val="24"/>
                <w:szCs w:val="24"/>
              </w:rPr>
              <w:t>光速的大小和影響光速的因素。</w:t>
            </w:r>
          </w:p>
          <w:p w14:paraId="24A241AE" w14:textId="4F22014E" w:rsidR="0076523F" w:rsidRPr="0079762B" w:rsidRDefault="0076523F" w:rsidP="0076523F">
            <w:pPr>
              <w:jc w:val="left"/>
              <w:rPr>
                <w:rFonts w:eastAsia="標楷體"/>
                <w:color w:val="FF0000"/>
                <w:sz w:val="24"/>
                <w:szCs w:val="24"/>
              </w:rPr>
            </w:pPr>
            <w:r w:rsidRPr="0079762B">
              <w:rPr>
                <w:rFonts w:eastAsia="標楷體"/>
                <w:sz w:val="24"/>
                <w:szCs w:val="24"/>
              </w:rPr>
              <w:t xml:space="preserve">Me-Ⅳ-7 </w:t>
            </w:r>
            <w:r w:rsidRPr="0079762B">
              <w:rPr>
                <w:rFonts w:eastAsia="標楷體"/>
                <w:sz w:val="24"/>
                <w:szCs w:val="24"/>
              </w:rPr>
              <w:t>對聲音的特性做深入的研究可以幫助我們更確實防範噪音的汙染。</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BFF29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第三章波動與聲音</w:t>
            </w:r>
          </w:p>
          <w:p w14:paraId="7ACB0C2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3-4</w:t>
            </w:r>
            <w:r w:rsidRPr="0079762B">
              <w:rPr>
                <w:rFonts w:eastAsia="標楷體"/>
                <w:color w:val="FF0000"/>
                <w:sz w:val="24"/>
                <w:szCs w:val="24"/>
              </w:rPr>
              <w:t>多變的聲音</w:t>
            </w:r>
          </w:p>
          <w:p w14:paraId="5A9E514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第四章光</w:t>
            </w:r>
          </w:p>
          <w:p w14:paraId="06A1805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4-1</w:t>
            </w:r>
            <w:r w:rsidRPr="0079762B">
              <w:rPr>
                <w:rFonts w:eastAsia="標楷體"/>
                <w:color w:val="FF0000"/>
                <w:sz w:val="24"/>
                <w:szCs w:val="24"/>
              </w:rPr>
              <w:t>光的傳播與光速</w:t>
            </w:r>
          </w:p>
          <w:p w14:paraId="7CC5582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請學生親自操作「自然暖身操」的活動，並發表實作的結果：改變直尺懸空的長度，聲音會有什麼變化？</w:t>
            </w:r>
          </w:p>
          <w:p w14:paraId="39D2D19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說明音調的定義，並指出振動體的頻率越大，所發出聲音的音調也越高。</w:t>
            </w:r>
          </w:p>
          <w:p w14:paraId="67C055F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說明發聲體的振動頻率會隨著發聲體的材質、鬆緊、長短、粗細、厚薄等因素而有所差異。</w:t>
            </w:r>
          </w:p>
          <w:p w14:paraId="58AECE1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以弦樂器烏克麗麗為例，說明琴</w:t>
            </w:r>
            <w:proofErr w:type="gramStart"/>
            <w:r w:rsidRPr="0079762B">
              <w:rPr>
                <w:rFonts w:eastAsia="標楷體"/>
                <w:color w:val="FF0000"/>
                <w:sz w:val="24"/>
                <w:szCs w:val="24"/>
              </w:rPr>
              <w:t>弦越緊</w:t>
            </w:r>
            <w:proofErr w:type="gramEnd"/>
            <w:r w:rsidRPr="0079762B">
              <w:rPr>
                <w:rFonts w:eastAsia="標楷體"/>
                <w:color w:val="FF0000"/>
                <w:sz w:val="24"/>
                <w:szCs w:val="24"/>
              </w:rPr>
              <w:t>、越短、</w:t>
            </w:r>
            <w:proofErr w:type="gramStart"/>
            <w:r w:rsidRPr="0079762B">
              <w:rPr>
                <w:rFonts w:eastAsia="標楷體"/>
                <w:color w:val="FF0000"/>
                <w:sz w:val="24"/>
                <w:szCs w:val="24"/>
              </w:rPr>
              <w:t>越細會使</w:t>
            </w:r>
            <w:proofErr w:type="gramEnd"/>
            <w:r w:rsidRPr="0079762B">
              <w:rPr>
                <w:rFonts w:eastAsia="標楷體"/>
                <w:color w:val="FF0000"/>
                <w:sz w:val="24"/>
                <w:szCs w:val="24"/>
              </w:rPr>
              <w:t>琴弦的振動頻率變大，音調會越高。</w:t>
            </w:r>
          </w:p>
          <w:p w14:paraId="4524BDF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以國中音樂課所使用的中音</w:t>
            </w:r>
            <w:proofErr w:type="gramStart"/>
            <w:r w:rsidRPr="0079762B">
              <w:rPr>
                <w:rFonts w:eastAsia="標楷體"/>
                <w:color w:val="FF0000"/>
                <w:sz w:val="24"/>
                <w:szCs w:val="24"/>
              </w:rPr>
              <w:t>直笛為例</w:t>
            </w:r>
            <w:proofErr w:type="gramEnd"/>
            <w:r w:rsidRPr="0079762B">
              <w:rPr>
                <w:rFonts w:eastAsia="標楷體"/>
                <w:color w:val="FF0000"/>
                <w:sz w:val="24"/>
                <w:szCs w:val="24"/>
              </w:rPr>
              <w:t>，說明管內的</w:t>
            </w:r>
            <w:proofErr w:type="gramStart"/>
            <w:r w:rsidRPr="0079762B">
              <w:rPr>
                <w:rFonts w:eastAsia="標楷體"/>
                <w:color w:val="FF0000"/>
                <w:sz w:val="24"/>
                <w:szCs w:val="24"/>
              </w:rPr>
              <w:t>空氣柱越</w:t>
            </w:r>
            <w:proofErr w:type="gramEnd"/>
            <w:r w:rsidRPr="0079762B">
              <w:rPr>
                <w:rFonts w:eastAsia="標楷體"/>
                <w:color w:val="FF0000"/>
                <w:sz w:val="24"/>
                <w:szCs w:val="24"/>
              </w:rPr>
              <w:t>長，頻率越小，音調會越低，以連結藝術領域中音樂科的學習。</w:t>
            </w:r>
          </w:p>
          <w:p w14:paraId="2D9796E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6.</w:t>
            </w:r>
            <w:r w:rsidRPr="0079762B">
              <w:rPr>
                <w:rFonts w:eastAsia="標楷體"/>
                <w:color w:val="FF0000"/>
                <w:sz w:val="24"/>
                <w:szCs w:val="24"/>
              </w:rPr>
              <w:t>說明響度的定義，指出振動體的振幅越大，所發出的音量越大，聲音的響度也越大。</w:t>
            </w:r>
          </w:p>
          <w:p w14:paraId="2B83DE6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說明音色（又稱音品）的定義，並利用課本不同樂器的波形圖片，指出一個發聲體的音色，主要由聲波的波形來決定。</w:t>
            </w:r>
          </w:p>
          <w:p w14:paraId="7CF8C74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利用目前科學界常使用的</w:t>
            </w:r>
            <w:r w:rsidRPr="0079762B">
              <w:rPr>
                <w:rFonts w:eastAsia="標楷體"/>
                <w:color w:val="FF0000"/>
                <w:sz w:val="24"/>
                <w:szCs w:val="24"/>
              </w:rPr>
              <w:t>phyphox</w:t>
            </w:r>
            <w:r w:rsidRPr="0079762B">
              <w:rPr>
                <w:rFonts w:eastAsia="標楷體"/>
                <w:color w:val="FF0000"/>
                <w:sz w:val="24"/>
                <w:szCs w:val="24"/>
              </w:rPr>
              <w:t>科學軟體，來測量聲音的波形。</w:t>
            </w:r>
          </w:p>
          <w:p w14:paraId="6F01B3C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請學生分享生活中可以降低噪音干擾的設施，例如家裡裝設的</w:t>
            </w:r>
            <w:proofErr w:type="gramStart"/>
            <w:r w:rsidRPr="0079762B">
              <w:rPr>
                <w:rFonts w:eastAsia="標楷體"/>
                <w:color w:val="FF0000"/>
                <w:sz w:val="24"/>
                <w:szCs w:val="24"/>
              </w:rPr>
              <w:t>隔音窗等</w:t>
            </w:r>
            <w:proofErr w:type="gramEnd"/>
            <w:r w:rsidRPr="0079762B">
              <w:rPr>
                <w:rFonts w:eastAsia="標楷體"/>
                <w:color w:val="FF0000"/>
                <w:sz w:val="24"/>
                <w:szCs w:val="24"/>
              </w:rPr>
              <w:t>。</w:t>
            </w:r>
          </w:p>
          <w:p w14:paraId="2F5BA48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鼓勵學生查詢噪音相關資料，例如：環保署網站，體認噪音對人體的影響，並期</w:t>
            </w:r>
            <w:proofErr w:type="gramStart"/>
            <w:r w:rsidRPr="0079762B">
              <w:rPr>
                <w:rFonts w:eastAsia="標楷體"/>
                <w:color w:val="FF0000"/>
                <w:sz w:val="24"/>
                <w:szCs w:val="24"/>
              </w:rPr>
              <w:t>勉</w:t>
            </w:r>
            <w:proofErr w:type="gramEnd"/>
            <w:r w:rsidRPr="0079762B">
              <w:rPr>
                <w:rFonts w:eastAsia="標楷體"/>
                <w:color w:val="FF0000"/>
                <w:sz w:val="24"/>
                <w:szCs w:val="24"/>
              </w:rPr>
              <w:t>自己不隨意製造噪音，破壞環境安寧。</w:t>
            </w:r>
          </w:p>
          <w:p w14:paraId="69C49068" w14:textId="77777777" w:rsidR="0076523F" w:rsidRPr="0079762B" w:rsidRDefault="0076523F" w:rsidP="0076523F">
            <w:pPr>
              <w:spacing w:line="260" w:lineRule="exact"/>
              <w:jc w:val="left"/>
              <w:rPr>
                <w:rFonts w:eastAsia="標楷體"/>
                <w:bCs/>
                <w:snapToGrid w:val="0"/>
                <w:color w:val="FF0000"/>
                <w:sz w:val="24"/>
                <w:szCs w:val="24"/>
              </w:rPr>
            </w:pPr>
            <w:r w:rsidRPr="0079762B">
              <w:rPr>
                <w:rFonts w:eastAsia="標楷體"/>
                <w:bCs/>
                <w:snapToGrid w:val="0"/>
                <w:color w:val="FF0000"/>
                <w:sz w:val="24"/>
                <w:szCs w:val="24"/>
              </w:rPr>
              <w:t>活動：自製簡單樂器</w:t>
            </w:r>
          </w:p>
          <w:p w14:paraId="34E4E828" w14:textId="77777777" w:rsidR="0076523F" w:rsidRPr="0079762B" w:rsidRDefault="0076523F" w:rsidP="0076523F">
            <w:pPr>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製作滴管笛，讓學生觀察當滴管</w:t>
            </w:r>
            <w:proofErr w:type="gramStart"/>
            <w:r w:rsidRPr="0079762B">
              <w:rPr>
                <w:rFonts w:eastAsia="標楷體"/>
                <w:color w:val="FF0000"/>
                <w:sz w:val="24"/>
                <w:szCs w:val="24"/>
              </w:rPr>
              <w:t>笛</w:t>
            </w:r>
            <w:proofErr w:type="gramEnd"/>
            <w:r w:rsidRPr="0079762B">
              <w:rPr>
                <w:rFonts w:eastAsia="標楷體"/>
                <w:color w:val="FF0000"/>
                <w:sz w:val="24"/>
                <w:szCs w:val="24"/>
              </w:rPr>
              <w:t>水位高低不同時，發出聲音的音調變化。</w:t>
            </w:r>
          </w:p>
          <w:p w14:paraId="4CAB2278" w14:textId="77777777" w:rsidR="0076523F" w:rsidRPr="0079762B" w:rsidRDefault="0076523F" w:rsidP="0076523F">
            <w:pPr>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利用吸管製作吸管笛，藉由吸管片震動解釋產生聲音的原理，藉由改變吸管長度，探討不同長短影響聲音頻率的關係；藉由改變吹奏力量，探討不同</w:t>
            </w:r>
            <w:r w:rsidRPr="0079762B">
              <w:rPr>
                <w:rFonts w:eastAsia="標楷體"/>
                <w:color w:val="FF0000"/>
                <w:sz w:val="24"/>
                <w:szCs w:val="24"/>
              </w:rPr>
              <w:lastRenderedPageBreak/>
              <w:t>吹奏力氣影響聲音大小的關係。</w:t>
            </w:r>
          </w:p>
          <w:p w14:paraId="5C562A9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從「自然暖身操」觀察小樹模型後的影子，推測光是如何傳播的。開始進行本章教學前，教師應先</w:t>
            </w:r>
            <w:proofErr w:type="gramStart"/>
            <w:r w:rsidRPr="0079762B">
              <w:rPr>
                <w:rFonts w:eastAsia="標楷體"/>
                <w:color w:val="FF0000"/>
                <w:sz w:val="24"/>
                <w:szCs w:val="24"/>
              </w:rPr>
              <w:t>說明光須進入</w:t>
            </w:r>
            <w:proofErr w:type="gramEnd"/>
            <w:r w:rsidRPr="0079762B">
              <w:rPr>
                <w:rFonts w:eastAsia="標楷體"/>
                <w:color w:val="FF0000"/>
                <w:sz w:val="24"/>
                <w:szCs w:val="24"/>
              </w:rPr>
              <w:t>眼睛，才能產生視覺。</w:t>
            </w:r>
          </w:p>
          <w:p w14:paraId="70ABAF6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利用探索活動，導入光是沿直線傳播的概念。說明光的直線傳播性質時，應強調傳播光的介質必須是均勻的，避免與折射混淆。</w:t>
            </w:r>
          </w:p>
          <w:p w14:paraId="0574DB2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利用教室</w:t>
            </w:r>
            <w:proofErr w:type="gramStart"/>
            <w:r w:rsidRPr="0079762B">
              <w:rPr>
                <w:rFonts w:eastAsia="標楷體"/>
                <w:color w:val="FF0000"/>
                <w:sz w:val="24"/>
                <w:szCs w:val="24"/>
              </w:rPr>
              <w:t>排齊課桌椅</w:t>
            </w:r>
            <w:proofErr w:type="gramEnd"/>
            <w:r w:rsidRPr="0079762B">
              <w:rPr>
                <w:rFonts w:eastAsia="標楷體"/>
                <w:color w:val="FF0000"/>
                <w:sz w:val="24"/>
                <w:szCs w:val="24"/>
              </w:rPr>
              <w:t>，驗證光是直線前進。可讓學生思考還有哪些例子是應用光的直進，例如升旗隊伍向右看齊、排杯子、張口不見胃、灑進屋內的陽光、物體在陽光下的影子等。</w:t>
            </w:r>
          </w:p>
          <w:p w14:paraId="6F07839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日食、月食與光的</w:t>
            </w:r>
            <w:proofErr w:type="gramStart"/>
            <w:r w:rsidRPr="0079762B">
              <w:rPr>
                <w:rFonts w:eastAsia="標楷體"/>
                <w:color w:val="FF0000"/>
                <w:sz w:val="24"/>
                <w:szCs w:val="24"/>
              </w:rPr>
              <w:t>直進性相關</w:t>
            </w:r>
            <w:proofErr w:type="gramEnd"/>
            <w:r w:rsidRPr="0079762B">
              <w:rPr>
                <w:rFonts w:eastAsia="標楷體"/>
                <w:color w:val="FF0000"/>
                <w:sz w:val="24"/>
                <w:szCs w:val="24"/>
              </w:rPr>
              <w:t>，教師可簡單提及，相關知識可留待學習地球科學時，再詳細說明。</w:t>
            </w:r>
          </w:p>
          <w:p w14:paraId="0E50025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探索活動也可使用其他不透明容器做為針孔成像的主體裝置，唯須注意針</w:t>
            </w:r>
            <w:r w:rsidRPr="0079762B">
              <w:rPr>
                <w:rFonts w:eastAsia="標楷體"/>
                <w:color w:val="FF0000"/>
                <w:sz w:val="24"/>
                <w:szCs w:val="24"/>
              </w:rPr>
              <w:lastRenderedPageBreak/>
              <w:t>孔的大小需適當，可事先試驗。</w:t>
            </w:r>
          </w:p>
          <w:p w14:paraId="7FBE7870" w14:textId="2E766600" w:rsidR="0076523F" w:rsidRPr="0079762B" w:rsidRDefault="0076523F" w:rsidP="0076523F">
            <w:pPr>
              <w:rPr>
                <w:rFonts w:eastAsia="標楷體"/>
                <w:color w:val="FF0000"/>
                <w:sz w:val="24"/>
                <w:szCs w:val="24"/>
              </w:rPr>
            </w:pPr>
            <w:r w:rsidRPr="0079762B">
              <w:rPr>
                <w:rFonts w:eastAsia="標楷體"/>
                <w:color w:val="FF0000"/>
                <w:sz w:val="24"/>
                <w:szCs w:val="24"/>
              </w:rPr>
              <w:t>16.</w:t>
            </w:r>
            <w:r w:rsidRPr="0079762B">
              <w:rPr>
                <w:rFonts w:eastAsia="標楷體"/>
                <w:color w:val="FF0000"/>
                <w:sz w:val="24"/>
                <w:szCs w:val="24"/>
              </w:rPr>
              <w:t>鼓勵學生利用課餘時間，使用不同長度的筒狀容器或盒子製作針孔成像裝置，觀察燭</w:t>
            </w:r>
            <w:proofErr w:type="gramStart"/>
            <w:r w:rsidRPr="0079762B">
              <w:rPr>
                <w:rFonts w:eastAsia="標楷體"/>
                <w:color w:val="FF0000"/>
                <w:sz w:val="24"/>
                <w:szCs w:val="24"/>
              </w:rPr>
              <w:t>焰在紙屏上</w:t>
            </w:r>
            <w:proofErr w:type="gramEnd"/>
            <w:r w:rsidRPr="0079762B">
              <w:rPr>
                <w:rFonts w:eastAsia="標楷體"/>
                <w:color w:val="FF0000"/>
                <w:sz w:val="24"/>
                <w:szCs w:val="24"/>
              </w:rPr>
              <w:t>成像的變化。</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1F64C9" w14:textId="05A5B4E6"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9AA47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音叉</w:t>
            </w:r>
          </w:p>
          <w:p w14:paraId="16A4464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示波器</w:t>
            </w:r>
          </w:p>
          <w:p w14:paraId="372975A7"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吉他</w:t>
            </w:r>
            <w:r w:rsidRPr="0079762B">
              <w:rPr>
                <w:rFonts w:eastAsia="標楷體"/>
                <w:snapToGrid w:val="0"/>
                <w:sz w:val="24"/>
                <w:szCs w:val="24"/>
              </w:rPr>
              <w:t>1</w:t>
            </w:r>
            <w:r w:rsidRPr="0079762B">
              <w:rPr>
                <w:rFonts w:eastAsia="標楷體"/>
                <w:snapToGrid w:val="0"/>
                <w:sz w:val="24"/>
                <w:szCs w:val="24"/>
              </w:rPr>
              <w:t>把</w:t>
            </w:r>
          </w:p>
          <w:p w14:paraId="4C93494E"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西卡紙</w:t>
            </w:r>
          </w:p>
          <w:p w14:paraId="497013AC"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小燈泡及電池組</w:t>
            </w:r>
          </w:p>
          <w:p w14:paraId="6BAF7B4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筒狀容器</w:t>
            </w:r>
          </w:p>
          <w:p w14:paraId="461881A5"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描圖紙</w:t>
            </w:r>
          </w:p>
          <w:p w14:paraId="35327BB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r w:rsidRPr="0079762B">
              <w:rPr>
                <w:rFonts w:eastAsia="標楷體"/>
                <w:snapToGrid w:val="0"/>
                <w:sz w:val="24"/>
                <w:szCs w:val="24"/>
              </w:rPr>
              <w:t>圖釘</w:t>
            </w:r>
          </w:p>
          <w:p w14:paraId="6CC12772" w14:textId="77777777" w:rsidR="0076523F" w:rsidRPr="0079762B" w:rsidRDefault="0076523F" w:rsidP="0076523F">
            <w:pPr>
              <w:snapToGrid w:val="0"/>
              <w:ind w:firstLine="0"/>
              <w:jc w:val="left"/>
              <w:rPr>
                <w:rFonts w:eastAsia="標楷體"/>
                <w:snapToGrid w:val="0"/>
                <w:sz w:val="24"/>
                <w:szCs w:val="24"/>
              </w:rPr>
            </w:pPr>
            <w:r w:rsidRPr="0079762B">
              <w:rPr>
                <w:rFonts w:eastAsia="標楷體"/>
                <w:snapToGrid w:val="0"/>
                <w:sz w:val="24"/>
                <w:szCs w:val="24"/>
              </w:rPr>
              <w:t>9.</w:t>
            </w:r>
            <w:r w:rsidRPr="0079762B">
              <w:rPr>
                <w:rFonts w:eastAsia="標楷體"/>
                <w:snapToGrid w:val="0"/>
                <w:sz w:val="24"/>
                <w:szCs w:val="24"/>
              </w:rPr>
              <w:t>蠟燭</w:t>
            </w:r>
          </w:p>
          <w:p w14:paraId="491325F1" w14:textId="77777777" w:rsidR="0076523F" w:rsidRPr="0079762B" w:rsidRDefault="0076523F" w:rsidP="0076523F">
            <w:pPr>
              <w:spacing w:line="260" w:lineRule="exact"/>
              <w:jc w:val="left"/>
              <w:rPr>
                <w:rFonts w:eastAsia="標楷體"/>
                <w:bCs/>
                <w:snapToGrid w:val="0"/>
                <w:sz w:val="24"/>
                <w:szCs w:val="24"/>
              </w:rPr>
            </w:pPr>
            <w:r w:rsidRPr="0079762B">
              <w:rPr>
                <w:rFonts w:eastAsia="標楷體"/>
                <w:bCs/>
                <w:snapToGrid w:val="0"/>
                <w:sz w:val="24"/>
                <w:szCs w:val="24"/>
              </w:rPr>
              <w:t>10.</w:t>
            </w:r>
            <w:r w:rsidRPr="0079762B">
              <w:rPr>
                <w:rFonts w:eastAsia="標楷體"/>
                <w:bCs/>
                <w:snapToGrid w:val="0"/>
                <w:sz w:val="24"/>
                <w:szCs w:val="24"/>
              </w:rPr>
              <w:t>吸管</w:t>
            </w:r>
          </w:p>
          <w:p w14:paraId="546A55D9" w14:textId="7EA36D2F" w:rsidR="0076523F" w:rsidRPr="0079762B" w:rsidRDefault="0076523F" w:rsidP="00B62903">
            <w:pPr>
              <w:ind w:left="-22" w:hanging="7"/>
              <w:rPr>
                <w:rFonts w:eastAsia="標楷體"/>
                <w:color w:val="FF0000"/>
                <w:sz w:val="24"/>
                <w:szCs w:val="24"/>
              </w:rPr>
            </w:pPr>
            <w:r w:rsidRPr="0079762B">
              <w:rPr>
                <w:rFonts w:eastAsia="標楷體"/>
                <w:bCs/>
                <w:snapToGrid w:val="0"/>
                <w:sz w:val="24"/>
                <w:szCs w:val="24"/>
              </w:rPr>
              <w:t>11.</w:t>
            </w:r>
            <w:r w:rsidRPr="0079762B">
              <w:rPr>
                <w:rFonts w:eastAsia="標楷體"/>
                <w:bCs/>
                <w:snapToGrid w:val="0"/>
                <w:sz w:val="24"/>
                <w:szCs w:val="24"/>
              </w:rPr>
              <w:t>滴管</w:t>
            </w:r>
          </w:p>
        </w:tc>
        <w:tc>
          <w:tcPr>
            <w:tcW w:w="1296" w:type="dxa"/>
            <w:tcBorders>
              <w:top w:val="single" w:sz="8" w:space="0" w:color="000000"/>
              <w:bottom w:val="single" w:sz="8" w:space="0" w:color="000000"/>
              <w:right w:val="single" w:sz="8" w:space="0" w:color="000000"/>
            </w:tcBorders>
          </w:tcPr>
          <w:p w14:paraId="1DFFC37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知道光是以直線前進的方式傳播。</w:t>
            </w:r>
          </w:p>
          <w:p w14:paraId="77FB05D2"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proofErr w:type="gramStart"/>
            <w:r w:rsidRPr="0079762B">
              <w:rPr>
                <w:rFonts w:eastAsia="標楷體"/>
                <w:bCs/>
                <w:color w:val="000000" w:themeColor="text1"/>
                <w:sz w:val="24"/>
                <w:szCs w:val="24"/>
              </w:rPr>
              <w:t>認識光沿直線</w:t>
            </w:r>
            <w:proofErr w:type="gramEnd"/>
            <w:r w:rsidRPr="0079762B">
              <w:rPr>
                <w:rFonts w:eastAsia="標楷體"/>
                <w:bCs/>
                <w:color w:val="000000" w:themeColor="text1"/>
                <w:sz w:val="24"/>
                <w:szCs w:val="24"/>
              </w:rPr>
              <w:t>傳播的例子。</w:t>
            </w:r>
          </w:p>
          <w:p w14:paraId="741B35B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透過針孔成像活動了解針孔成像原理及成像性質。</w:t>
            </w:r>
          </w:p>
          <w:p w14:paraId="52E85AA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知道光可在真空及透明介質中傳播。</w:t>
            </w:r>
          </w:p>
          <w:p w14:paraId="36EAF39D"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了解光在不同的透明介質速率不同。</w:t>
            </w:r>
          </w:p>
          <w:p w14:paraId="6E90AF4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知道視覺產生的原理。</w:t>
            </w:r>
          </w:p>
          <w:p w14:paraId="0E6C5614" w14:textId="3FA1A13E"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lastRenderedPageBreak/>
              <w:t>7.</w:t>
            </w:r>
            <w:r w:rsidRPr="0079762B">
              <w:rPr>
                <w:rFonts w:eastAsia="標楷體"/>
                <w:bCs/>
                <w:color w:val="000000" w:themeColor="text1"/>
                <w:sz w:val="24"/>
                <w:szCs w:val="24"/>
              </w:rPr>
              <w:t>了解光的反射定律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ABFDA1"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432DE74C"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6D2EF47C" w14:textId="530F3855" w:rsidR="0076523F" w:rsidRPr="0079762B" w:rsidRDefault="0076523F" w:rsidP="00B62903">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64743C"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2FCBEA7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3CEF2B81"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3E64BDE5"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【海洋教育】</w:t>
            </w:r>
          </w:p>
          <w:p w14:paraId="39D5BF5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海</w:t>
            </w:r>
            <w:r w:rsidRPr="0079762B">
              <w:rPr>
                <w:rFonts w:eastAsia="標楷體"/>
                <w:sz w:val="24"/>
                <w:szCs w:val="24"/>
              </w:rPr>
              <w:t xml:space="preserve">J15 </w:t>
            </w:r>
            <w:r w:rsidRPr="0079762B">
              <w:rPr>
                <w:rFonts w:eastAsia="標楷體"/>
                <w:sz w:val="24"/>
                <w:szCs w:val="24"/>
              </w:rPr>
              <w:t>探討船舶的種類、構造及原理。</w:t>
            </w:r>
          </w:p>
          <w:p w14:paraId="581AAC45"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【法治教育】</w:t>
            </w:r>
          </w:p>
          <w:p w14:paraId="124FC556"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法</w:t>
            </w:r>
            <w:r w:rsidRPr="0079762B">
              <w:rPr>
                <w:rFonts w:eastAsia="標楷體"/>
                <w:sz w:val="24"/>
                <w:szCs w:val="24"/>
              </w:rPr>
              <w:t xml:space="preserve">J3 </w:t>
            </w:r>
            <w:r w:rsidRPr="0079762B">
              <w:rPr>
                <w:rFonts w:eastAsia="標楷體"/>
                <w:sz w:val="24"/>
                <w:szCs w:val="24"/>
              </w:rPr>
              <w:t>認識法律之意義與制定。</w:t>
            </w:r>
          </w:p>
          <w:p w14:paraId="195227CC"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法</w:t>
            </w:r>
            <w:r w:rsidRPr="0079762B">
              <w:rPr>
                <w:rFonts w:eastAsia="標楷體"/>
                <w:sz w:val="24"/>
                <w:szCs w:val="24"/>
              </w:rPr>
              <w:t xml:space="preserve">J4 </w:t>
            </w:r>
            <w:r w:rsidRPr="0079762B">
              <w:rPr>
                <w:rFonts w:eastAsia="標楷體"/>
                <w:sz w:val="24"/>
                <w:szCs w:val="24"/>
              </w:rPr>
              <w:t>理解規範國家強制力之重要性。</w:t>
            </w:r>
          </w:p>
          <w:p w14:paraId="3D66343B" w14:textId="623C03A3"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14EE8697"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07F70900"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第十一</w:t>
            </w:r>
            <w:proofErr w:type="gramStart"/>
            <w:r w:rsidRPr="0079762B">
              <w:rPr>
                <w:rFonts w:eastAsia="標楷體"/>
                <w:sz w:val="24"/>
                <w:szCs w:val="24"/>
              </w:rPr>
              <w:t>週</w:t>
            </w:r>
            <w:proofErr w:type="gramEnd"/>
          </w:p>
          <w:p w14:paraId="10C734B2" w14:textId="2CBADD0B" w:rsidR="0076523F" w:rsidRPr="0079762B" w:rsidRDefault="0076523F" w:rsidP="0076523F">
            <w:pPr>
              <w:jc w:val="center"/>
              <w:rPr>
                <w:rFonts w:eastAsia="標楷體"/>
                <w:sz w:val="24"/>
                <w:szCs w:val="24"/>
              </w:rPr>
            </w:pPr>
            <w:r w:rsidRPr="0079762B">
              <w:rPr>
                <w:rFonts w:eastAsia="標楷體"/>
                <w:sz w:val="24"/>
                <w:szCs w:val="24"/>
              </w:rPr>
              <w:t>11/09~11/15</w:t>
            </w:r>
          </w:p>
        </w:tc>
        <w:tc>
          <w:tcPr>
            <w:tcW w:w="1701" w:type="dxa"/>
            <w:tcBorders>
              <w:top w:val="single" w:sz="8" w:space="0" w:color="000000"/>
              <w:left w:val="single" w:sz="8" w:space="0" w:color="000000"/>
              <w:bottom w:val="single" w:sz="8" w:space="0" w:color="000000"/>
              <w:right w:val="single" w:sz="8" w:space="0" w:color="000000"/>
            </w:tcBorders>
          </w:tcPr>
          <w:p w14:paraId="268ADBD7"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tc-Ⅳ-1 </w:t>
            </w:r>
            <w:r w:rsidRPr="0079762B">
              <w:rPr>
                <w:rFonts w:ascii="Times New Roman" w:eastAsia="標楷體" w:hAnsi="Times New Roman" w:cs="Times New Roman"/>
                <w:bCs/>
                <w:color w:val="000000" w:themeColor="text1"/>
              </w:rPr>
              <w:t>能依據已知的自然科學知識與概念，對自己蒐集與分類的科學數據，抱持合理的懷疑態度，並對他人的資訊或報告，提出自己的看法或解釋。</w:t>
            </w:r>
          </w:p>
          <w:p w14:paraId="38208E23"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的知識正確的連結到所觀察到的自然現象及實驗數據，並推論出其中的關聯，進而運用習得的知識來解釋自己論點的正確性。</w:t>
            </w:r>
          </w:p>
          <w:p w14:paraId="53F9B60C"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po-Ⅳ-1 </w:t>
            </w:r>
            <w:r w:rsidRPr="0079762B">
              <w:rPr>
                <w:rFonts w:ascii="Times New Roman" w:eastAsia="標楷體" w:hAnsi="Times New Roman" w:cs="Times New Roman"/>
                <w:bCs/>
                <w:color w:val="000000" w:themeColor="text1"/>
              </w:rPr>
              <w:t>能從學習活動、日常經驗及科技運用、自然環境、書刊及網路媒體中，進行各種有計畫的觀察，進而能察覺問題。</w:t>
            </w:r>
          </w:p>
          <w:p w14:paraId="453D4EA1" w14:textId="2DC9C254"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pe-Ⅳ-2 </w:t>
            </w:r>
            <w:r w:rsidRPr="0079762B">
              <w:rPr>
                <w:rFonts w:eastAsia="標楷體"/>
                <w:bCs/>
                <w:color w:val="000000" w:themeColor="text1"/>
                <w:sz w:val="24"/>
                <w:szCs w:val="24"/>
              </w:rPr>
              <w:t>能正確安全操作適合學習階段的物品、器材儀器、科技設備及資源。能進行客觀的質性觀察或數值量測並詳實記錄。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30CD6F"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Ka-Ⅳ-8 </w:t>
            </w:r>
            <w:r w:rsidRPr="0079762B">
              <w:rPr>
                <w:rFonts w:eastAsia="標楷體"/>
                <w:sz w:val="24"/>
                <w:szCs w:val="24"/>
              </w:rPr>
              <w:t>透過實驗探討光的反射與折射規律。</w:t>
            </w:r>
          </w:p>
          <w:p w14:paraId="5BFE58A5" w14:textId="5B45E8A6" w:rsidR="0076523F" w:rsidRPr="0079762B" w:rsidRDefault="0076523F" w:rsidP="0076523F">
            <w:pPr>
              <w:jc w:val="left"/>
              <w:rPr>
                <w:rFonts w:eastAsia="標楷體"/>
                <w:color w:val="FF0000"/>
                <w:sz w:val="24"/>
                <w:szCs w:val="24"/>
              </w:rPr>
            </w:pPr>
            <w:r w:rsidRPr="0079762B">
              <w:rPr>
                <w:rFonts w:eastAsia="標楷體"/>
                <w:sz w:val="24"/>
                <w:szCs w:val="24"/>
              </w:rPr>
              <w:t xml:space="preserve">Ka-Ⅳ-8 </w:t>
            </w:r>
            <w:r w:rsidRPr="0079762B">
              <w:rPr>
                <w:rFonts w:eastAsia="標楷體"/>
                <w:sz w:val="24"/>
                <w:szCs w:val="24"/>
              </w:rPr>
              <w:t>透過實驗探討光的反射與折射規律。</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3FE5E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第四章光</w:t>
            </w:r>
          </w:p>
          <w:p w14:paraId="2B62BBE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4-1</w:t>
            </w:r>
            <w:r w:rsidRPr="0079762B">
              <w:rPr>
                <w:rFonts w:eastAsia="標楷體"/>
                <w:color w:val="FF0000"/>
                <w:sz w:val="24"/>
                <w:szCs w:val="24"/>
              </w:rPr>
              <w:t>光的傳播與光速</w:t>
            </w:r>
          </w:p>
          <w:p w14:paraId="05CFA4F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4-2</w:t>
            </w:r>
            <w:r w:rsidRPr="0079762B">
              <w:rPr>
                <w:rFonts w:eastAsia="標楷體"/>
                <w:color w:val="FF0000"/>
                <w:sz w:val="24"/>
                <w:szCs w:val="24"/>
              </w:rPr>
              <w:t>光的反射與面鏡</w:t>
            </w:r>
          </w:p>
          <w:p w14:paraId="09F7C6D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以雷電現象及放煙火的生活實例，使學生比較與體認光的傳播速率極快，也可簡單介紹測量光速的歷史。</w:t>
            </w:r>
          </w:p>
          <w:p w14:paraId="0192C67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光速是一個重要的物理常數，符號為</w:t>
            </w:r>
            <w:r w:rsidRPr="0079762B">
              <w:rPr>
                <w:rFonts w:eastAsia="標楷體"/>
                <w:color w:val="FF0000"/>
                <w:sz w:val="24"/>
                <w:szCs w:val="24"/>
              </w:rPr>
              <w:t>c</w:t>
            </w:r>
            <w:proofErr w:type="gramStart"/>
            <w:r w:rsidRPr="0079762B">
              <w:rPr>
                <w:rFonts w:eastAsia="標楷體"/>
                <w:color w:val="FF0000"/>
                <w:sz w:val="24"/>
                <w:szCs w:val="24"/>
              </w:rPr>
              <w:t>（</w:t>
            </w:r>
            <w:proofErr w:type="gramEnd"/>
            <w:r w:rsidRPr="0079762B">
              <w:rPr>
                <w:rFonts w:eastAsia="標楷體"/>
                <w:color w:val="FF0000"/>
                <w:sz w:val="24"/>
                <w:szCs w:val="24"/>
              </w:rPr>
              <w:t>來自英語中的</w:t>
            </w:r>
            <w:r w:rsidRPr="0079762B">
              <w:rPr>
                <w:rFonts w:eastAsia="標楷體"/>
                <w:color w:val="FF0000"/>
                <w:sz w:val="24"/>
                <w:szCs w:val="24"/>
              </w:rPr>
              <w:t>constant</w:t>
            </w:r>
            <w:r w:rsidRPr="0079762B">
              <w:rPr>
                <w:rFonts w:eastAsia="標楷體"/>
                <w:color w:val="FF0000"/>
                <w:sz w:val="24"/>
                <w:szCs w:val="24"/>
              </w:rPr>
              <w:t>，意為常數；或者拉丁語中的</w:t>
            </w:r>
            <w:r w:rsidRPr="0079762B">
              <w:rPr>
                <w:rFonts w:eastAsia="標楷體"/>
                <w:color w:val="FF0000"/>
                <w:sz w:val="24"/>
                <w:szCs w:val="24"/>
              </w:rPr>
              <w:t>celeritas</w:t>
            </w:r>
            <w:r w:rsidRPr="0079762B">
              <w:rPr>
                <w:rFonts w:eastAsia="標楷體"/>
                <w:color w:val="FF0000"/>
                <w:sz w:val="24"/>
                <w:szCs w:val="24"/>
              </w:rPr>
              <w:t>，意為迅捷</w:t>
            </w:r>
            <w:proofErr w:type="gramStart"/>
            <w:r w:rsidRPr="0079762B">
              <w:rPr>
                <w:rFonts w:eastAsia="標楷體"/>
                <w:color w:val="FF0000"/>
                <w:sz w:val="24"/>
                <w:szCs w:val="24"/>
              </w:rPr>
              <w:t>）</w:t>
            </w:r>
            <w:proofErr w:type="gramEnd"/>
            <w:r w:rsidRPr="0079762B">
              <w:rPr>
                <w:rFonts w:eastAsia="標楷體"/>
                <w:color w:val="FF0000"/>
                <w:sz w:val="24"/>
                <w:szCs w:val="24"/>
              </w:rPr>
              <w:t>，</w:t>
            </w:r>
            <w:r w:rsidRPr="0079762B">
              <w:rPr>
                <w:rFonts w:eastAsia="標楷體"/>
                <w:color w:val="FF0000"/>
                <w:sz w:val="24"/>
                <w:szCs w:val="24"/>
              </w:rPr>
              <w:t>c</w:t>
            </w:r>
            <w:r w:rsidRPr="0079762B">
              <w:rPr>
                <w:rFonts w:eastAsia="標楷體"/>
                <w:color w:val="FF0000"/>
                <w:sz w:val="24"/>
                <w:szCs w:val="24"/>
              </w:rPr>
              <w:t>不僅是可見光的傳播速率，也是所有電磁波在真空中的傳播速率。</w:t>
            </w:r>
          </w:p>
          <w:p w14:paraId="76D3D5A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透過「自然暖身操」觀察小樹模型後的影子，回顧光是直線傳播；並透過課本表的數據，了解光在不同的均勻介質，傳播速率並不相同。</w:t>
            </w:r>
          </w:p>
          <w:p w14:paraId="37B9855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從「自然暖身操」萬聖節扮鬼臉的活動中，引發</w:t>
            </w:r>
            <w:r w:rsidRPr="0079762B">
              <w:rPr>
                <w:rFonts w:eastAsia="標楷體"/>
                <w:color w:val="FF0000"/>
                <w:sz w:val="24"/>
                <w:szCs w:val="24"/>
              </w:rPr>
              <w:lastRenderedPageBreak/>
              <w:t>學生思考光照射到物體時，會有什麼現象產生，讓我們的眼睛能看見物體。</w:t>
            </w:r>
          </w:p>
          <w:p w14:paraId="633D869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本節教學時，應再次強調眼睛能看見物體是因為物體發出或反射的光線進入眼睛而引起視覺。</w:t>
            </w:r>
          </w:p>
          <w:p w14:paraId="4A603D5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可利用球碰觸地面或牆面時，球的反彈方向來輔助說明光的反射現象與原則。</w:t>
            </w:r>
          </w:p>
          <w:p w14:paraId="691E3C8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說明光的反射時，必須強調光在任何表面發生反射時，</w:t>
            </w:r>
            <w:proofErr w:type="gramStart"/>
            <w:r w:rsidRPr="0079762B">
              <w:rPr>
                <w:rFonts w:eastAsia="標楷體"/>
                <w:color w:val="FF0000"/>
                <w:sz w:val="24"/>
                <w:szCs w:val="24"/>
              </w:rPr>
              <w:t>均會遵守</w:t>
            </w:r>
            <w:proofErr w:type="gramEnd"/>
            <w:r w:rsidRPr="0079762B">
              <w:rPr>
                <w:rFonts w:eastAsia="標楷體"/>
                <w:color w:val="FF0000"/>
                <w:sz w:val="24"/>
                <w:szCs w:val="24"/>
              </w:rPr>
              <w:t>反射定律。</w:t>
            </w:r>
          </w:p>
          <w:p w14:paraId="4805B00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評量學生能否正確畫出光在</w:t>
            </w:r>
            <w:proofErr w:type="gramStart"/>
            <w:r w:rsidRPr="0079762B">
              <w:rPr>
                <w:rFonts w:eastAsia="標楷體"/>
                <w:color w:val="FF0000"/>
                <w:sz w:val="24"/>
                <w:szCs w:val="24"/>
              </w:rPr>
              <w:t>表面某點發生</w:t>
            </w:r>
            <w:proofErr w:type="gramEnd"/>
            <w:r w:rsidRPr="0079762B">
              <w:rPr>
                <w:rFonts w:eastAsia="標楷體"/>
                <w:color w:val="FF0000"/>
                <w:sz w:val="24"/>
                <w:szCs w:val="24"/>
              </w:rPr>
              <w:t>反射時的入射線、法線和反射線相關位置，以及說明入射角與反射角的關係。</w:t>
            </w:r>
          </w:p>
          <w:p w14:paraId="1D400A3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介紹平面鏡成像時，應先以點光源為例，說明成像原理。了解點光源的成像後，實物的成像就可以視為是眾多點光源的成像。</w:t>
            </w:r>
          </w:p>
          <w:p w14:paraId="3CD3AC0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評量學生能否以反射定律說明平面鏡成像原理。</w:t>
            </w:r>
          </w:p>
          <w:p w14:paraId="1F7A70A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應提示學生注意平面鏡所生成的虛像並不是由實</w:t>
            </w:r>
            <w:r w:rsidRPr="0079762B">
              <w:rPr>
                <w:rFonts w:eastAsia="標楷體"/>
                <w:color w:val="FF0000"/>
                <w:sz w:val="24"/>
                <w:szCs w:val="24"/>
              </w:rPr>
              <w:lastRenderedPageBreak/>
              <w:t>際光線交會而成，而是由鏡面反射的光線進入眼睛造成的視覺。</w:t>
            </w:r>
          </w:p>
          <w:p w14:paraId="3740FC7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利用探索活動向學生說明平面鏡成像為什麼是虛像以及物體經平面鏡成像時，像與</w:t>
            </w:r>
            <w:proofErr w:type="gramStart"/>
            <w:r w:rsidRPr="0079762B">
              <w:rPr>
                <w:rFonts w:eastAsia="標楷體"/>
                <w:color w:val="FF0000"/>
                <w:sz w:val="24"/>
                <w:szCs w:val="24"/>
              </w:rPr>
              <w:t>物體間的位置</w:t>
            </w:r>
            <w:proofErr w:type="gramEnd"/>
            <w:r w:rsidRPr="0079762B">
              <w:rPr>
                <w:rFonts w:eastAsia="標楷體"/>
                <w:color w:val="FF0000"/>
                <w:sz w:val="24"/>
                <w:szCs w:val="24"/>
              </w:rPr>
              <w:t>、大小關係。</w:t>
            </w:r>
          </w:p>
          <w:p w14:paraId="5322C28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萬花筒的色彩與圖案千變萬化，是介紹平面鏡成像後，良好的延伸題材。另外也可搭配探究活動，利用已學過的平面鏡成像性質，製作魔術箱。</w:t>
            </w:r>
          </w:p>
          <w:p w14:paraId="479B89D5" w14:textId="778E0963" w:rsidR="0076523F" w:rsidRPr="0079762B" w:rsidRDefault="0076523F" w:rsidP="0076523F">
            <w:pPr>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準備紙張、光亮平滑的鋁箔、木板和玻璃等表面性質不同的物品，讓學生觀察是否能使物體像平面鏡般產生清晰的成像，並說明理由。</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038CB1" w14:textId="4F9B16CB"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A08DB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課本圖片</w:t>
            </w:r>
          </w:p>
          <w:p w14:paraId="5069D08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平面鏡</w:t>
            </w:r>
          </w:p>
          <w:p w14:paraId="06723247"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籃球</w:t>
            </w:r>
          </w:p>
          <w:p w14:paraId="65FF6FBC"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紙張</w:t>
            </w:r>
          </w:p>
          <w:p w14:paraId="136E640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木板</w:t>
            </w:r>
          </w:p>
          <w:p w14:paraId="0CFF32A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玻璃</w:t>
            </w:r>
          </w:p>
          <w:p w14:paraId="35465A8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光亮平滑的金屬片（如鋁箔紙）</w:t>
            </w:r>
          </w:p>
          <w:p w14:paraId="670ABEAF"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r w:rsidRPr="0079762B">
              <w:rPr>
                <w:rFonts w:eastAsia="標楷體"/>
                <w:snapToGrid w:val="0"/>
                <w:sz w:val="24"/>
                <w:szCs w:val="24"/>
              </w:rPr>
              <w:t>深色透明壓克力板</w:t>
            </w:r>
          </w:p>
          <w:p w14:paraId="224225C7"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9.</w:t>
            </w:r>
            <w:r w:rsidRPr="0079762B">
              <w:rPr>
                <w:rFonts w:eastAsia="標楷體"/>
                <w:snapToGrid w:val="0"/>
                <w:sz w:val="24"/>
                <w:szCs w:val="24"/>
              </w:rPr>
              <w:t>長尾夾</w:t>
            </w:r>
          </w:p>
          <w:p w14:paraId="5EB013D7"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10.</w:t>
            </w:r>
            <w:proofErr w:type="gramStart"/>
            <w:r w:rsidRPr="0079762B">
              <w:rPr>
                <w:rFonts w:eastAsia="標楷體"/>
                <w:snapToGrid w:val="0"/>
                <w:sz w:val="24"/>
                <w:szCs w:val="24"/>
              </w:rPr>
              <w:t>拾圓硬幣</w:t>
            </w:r>
            <w:proofErr w:type="gramEnd"/>
          </w:p>
          <w:p w14:paraId="23F6031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11.A3</w:t>
            </w:r>
            <w:r w:rsidRPr="0079762B">
              <w:rPr>
                <w:rFonts w:eastAsia="標楷體"/>
                <w:snapToGrid w:val="0"/>
                <w:sz w:val="24"/>
                <w:szCs w:val="24"/>
              </w:rPr>
              <w:t>白紙或方格紙</w:t>
            </w:r>
          </w:p>
          <w:p w14:paraId="2FE03C2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12.</w:t>
            </w:r>
            <w:r w:rsidRPr="0079762B">
              <w:rPr>
                <w:rFonts w:eastAsia="標楷體"/>
                <w:snapToGrid w:val="0"/>
                <w:sz w:val="24"/>
                <w:szCs w:val="24"/>
              </w:rPr>
              <w:t>直尺</w:t>
            </w:r>
          </w:p>
          <w:p w14:paraId="643933BF" w14:textId="486F841F" w:rsidR="0076523F" w:rsidRPr="0079762B" w:rsidRDefault="0076523F" w:rsidP="00B62903">
            <w:pPr>
              <w:ind w:left="-22" w:hanging="7"/>
              <w:rPr>
                <w:rFonts w:eastAsia="標楷體"/>
                <w:color w:val="FF0000"/>
                <w:sz w:val="24"/>
                <w:szCs w:val="24"/>
              </w:rPr>
            </w:pPr>
            <w:r w:rsidRPr="0079762B">
              <w:rPr>
                <w:rFonts w:eastAsia="標楷體"/>
                <w:snapToGrid w:val="0"/>
                <w:sz w:val="24"/>
                <w:szCs w:val="24"/>
              </w:rPr>
              <w:t>13.</w:t>
            </w:r>
            <w:r w:rsidRPr="0079762B">
              <w:rPr>
                <w:rFonts w:eastAsia="標楷體"/>
                <w:snapToGrid w:val="0"/>
                <w:sz w:val="24"/>
                <w:szCs w:val="24"/>
              </w:rPr>
              <w:t>筆</w:t>
            </w:r>
          </w:p>
        </w:tc>
        <w:tc>
          <w:tcPr>
            <w:tcW w:w="1296" w:type="dxa"/>
            <w:tcBorders>
              <w:top w:val="single" w:sz="8" w:space="0" w:color="000000"/>
              <w:bottom w:val="single" w:sz="8" w:space="0" w:color="000000"/>
              <w:right w:val="single" w:sz="8" w:space="0" w:color="000000"/>
            </w:tcBorders>
          </w:tcPr>
          <w:p w14:paraId="263207E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透過平面鏡成像活動了解平面鏡成像性質。</w:t>
            </w:r>
          </w:p>
          <w:p w14:paraId="68665E8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透過觀察</w:t>
            </w:r>
            <w:proofErr w:type="gramStart"/>
            <w:r w:rsidRPr="0079762B">
              <w:rPr>
                <w:rFonts w:eastAsia="標楷體"/>
                <w:bCs/>
                <w:color w:val="000000" w:themeColor="text1"/>
                <w:sz w:val="24"/>
                <w:szCs w:val="24"/>
              </w:rPr>
              <w:t>凹</w:t>
            </w:r>
            <w:proofErr w:type="gramEnd"/>
            <w:r w:rsidRPr="0079762B">
              <w:rPr>
                <w:rFonts w:eastAsia="標楷體"/>
                <w:bCs/>
                <w:color w:val="000000" w:themeColor="text1"/>
                <w:sz w:val="24"/>
                <w:szCs w:val="24"/>
              </w:rPr>
              <w:t>凸面鏡活動了解凹凸面鏡成像性質。</w:t>
            </w:r>
          </w:p>
          <w:p w14:paraId="3A45DFB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能舉出</w:t>
            </w:r>
            <w:proofErr w:type="gramStart"/>
            <w:r w:rsidRPr="0079762B">
              <w:rPr>
                <w:rFonts w:eastAsia="標楷體"/>
                <w:bCs/>
                <w:color w:val="000000" w:themeColor="text1"/>
                <w:sz w:val="24"/>
                <w:szCs w:val="24"/>
              </w:rPr>
              <w:t>各種面鏡的</w:t>
            </w:r>
            <w:proofErr w:type="gramEnd"/>
            <w:r w:rsidRPr="0079762B">
              <w:rPr>
                <w:rFonts w:eastAsia="標楷體"/>
                <w:bCs/>
                <w:color w:val="000000" w:themeColor="text1"/>
                <w:sz w:val="24"/>
                <w:szCs w:val="24"/>
              </w:rPr>
              <w:t>應用，如化妝鏡、太陽能爐等。</w:t>
            </w:r>
          </w:p>
          <w:p w14:paraId="25A4A542"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利用光源至於凹面鏡焦點處，經反射後會平行射出，來說明光</w:t>
            </w:r>
            <w:r w:rsidRPr="0079762B">
              <w:rPr>
                <w:rFonts w:eastAsia="標楷體"/>
                <w:bCs/>
                <w:color w:val="000000" w:themeColor="text1"/>
                <w:sz w:val="24"/>
                <w:szCs w:val="24"/>
              </w:rPr>
              <w:lastRenderedPageBreak/>
              <w:t>的可逆性。</w:t>
            </w:r>
          </w:p>
          <w:p w14:paraId="3864A1C7"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透過折射示範實驗了解光在不同透明介質會改變行進方向。</w:t>
            </w:r>
          </w:p>
          <w:p w14:paraId="0183113D" w14:textId="079F301B"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光折射的特性，以及光在不同透明介質間行進路線具有可逆性。</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F0FA09"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7CB4E6FC"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1C390563" w14:textId="430E48D5" w:rsidR="0076523F" w:rsidRPr="0079762B" w:rsidRDefault="0076523F" w:rsidP="00B62903">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36FE3D"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63C4128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74085B06"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7F98F108"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【能源教育】</w:t>
            </w:r>
          </w:p>
          <w:p w14:paraId="2963C9D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能</w:t>
            </w:r>
            <w:r w:rsidRPr="0079762B">
              <w:rPr>
                <w:rFonts w:eastAsia="標楷體"/>
                <w:sz w:val="24"/>
                <w:szCs w:val="24"/>
              </w:rPr>
              <w:t xml:space="preserve">J3 </w:t>
            </w:r>
            <w:r w:rsidRPr="0079762B">
              <w:rPr>
                <w:rFonts w:eastAsia="標楷體"/>
                <w:sz w:val="24"/>
                <w:szCs w:val="24"/>
              </w:rPr>
              <w:t>了解各式能源應用</w:t>
            </w:r>
            <w:proofErr w:type="gramStart"/>
            <w:r w:rsidRPr="0079762B">
              <w:rPr>
                <w:rFonts w:eastAsia="標楷體"/>
                <w:sz w:val="24"/>
                <w:szCs w:val="24"/>
              </w:rPr>
              <w:t>及創能</w:t>
            </w:r>
            <w:proofErr w:type="gramEnd"/>
            <w:r w:rsidRPr="0079762B">
              <w:rPr>
                <w:rFonts w:eastAsia="標楷體"/>
                <w:sz w:val="24"/>
                <w:szCs w:val="24"/>
              </w:rPr>
              <w:t>、儲能與節能的原理。</w:t>
            </w:r>
          </w:p>
          <w:p w14:paraId="7443731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能</w:t>
            </w:r>
            <w:r w:rsidRPr="0079762B">
              <w:rPr>
                <w:rFonts w:eastAsia="標楷體"/>
                <w:sz w:val="24"/>
                <w:szCs w:val="24"/>
              </w:rPr>
              <w:t xml:space="preserve">J4 </w:t>
            </w:r>
            <w:r w:rsidRPr="0079762B">
              <w:rPr>
                <w:rFonts w:eastAsia="標楷體"/>
                <w:sz w:val="24"/>
                <w:szCs w:val="24"/>
              </w:rPr>
              <w:t>了解各種能量形式的轉換。</w:t>
            </w:r>
          </w:p>
          <w:p w14:paraId="52907198" w14:textId="7FCD6F62"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0A62B644"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7E9169B2"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第十二</w:t>
            </w:r>
            <w:proofErr w:type="gramStart"/>
            <w:r w:rsidRPr="0079762B">
              <w:rPr>
                <w:rFonts w:eastAsia="標楷體"/>
                <w:sz w:val="24"/>
                <w:szCs w:val="24"/>
              </w:rPr>
              <w:t>週</w:t>
            </w:r>
            <w:proofErr w:type="gramEnd"/>
          </w:p>
          <w:p w14:paraId="7511174E" w14:textId="6BDEB9D7" w:rsidR="0076523F" w:rsidRPr="0079762B" w:rsidRDefault="0076523F" w:rsidP="0076523F">
            <w:pPr>
              <w:jc w:val="center"/>
              <w:rPr>
                <w:rFonts w:eastAsia="標楷體"/>
                <w:sz w:val="24"/>
                <w:szCs w:val="24"/>
              </w:rPr>
            </w:pPr>
            <w:r w:rsidRPr="0079762B">
              <w:rPr>
                <w:rFonts w:eastAsia="標楷體"/>
                <w:sz w:val="24"/>
                <w:szCs w:val="24"/>
              </w:rPr>
              <w:t>11/16~11/22</w:t>
            </w:r>
          </w:p>
        </w:tc>
        <w:tc>
          <w:tcPr>
            <w:tcW w:w="1701" w:type="dxa"/>
            <w:tcBorders>
              <w:top w:val="single" w:sz="8" w:space="0" w:color="000000"/>
              <w:left w:val="single" w:sz="8" w:space="0" w:color="000000"/>
              <w:bottom w:val="single" w:sz="8" w:space="0" w:color="000000"/>
              <w:right w:val="single" w:sz="8" w:space="0" w:color="000000"/>
            </w:tcBorders>
          </w:tcPr>
          <w:p w14:paraId="57FDCC11"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的知識正確的連結到所觀察到的自然現象及實驗數據，並推論出其中的關聯，進而運用習得的知識來解釋自己論點的正確性。</w:t>
            </w:r>
          </w:p>
          <w:p w14:paraId="3E8A8576"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po-Ⅳ-1 </w:t>
            </w:r>
            <w:r w:rsidRPr="0079762B">
              <w:rPr>
                <w:rFonts w:ascii="Times New Roman" w:eastAsia="標楷體" w:hAnsi="Times New Roman" w:cs="Times New Roman"/>
                <w:bCs/>
                <w:color w:val="000000" w:themeColor="text1"/>
              </w:rPr>
              <w:t>能從學習活動、日常經驗及科技運用、自然環境、書刊及網路媒體中，進行各種有計畫的觀察，進而能察覺問題。</w:t>
            </w:r>
          </w:p>
          <w:p w14:paraId="2BB80505" w14:textId="632EDF2D"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pe-Ⅳ-2 </w:t>
            </w:r>
            <w:r w:rsidRPr="0079762B">
              <w:rPr>
                <w:rFonts w:eastAsia="標楷體"/>
                <w:bCs/>
                <w:color w:val="000000" w:themeColor="text1"/>
                <w:sz w:val="24"/>
                <w:szCs w:val="24"/>
              </w:rPr>
              <w:t>能正確安全操作適合學習階段的物品、器材儀器、科技設備及資源。能進行客觀的質性觀察或數值量測並詳實記錄。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8349CFD"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Ka-Ⅳ-8 </w:t>
            </w:r>
            <w:r w:rsidRPr="0079762B">
              <w:rPr>
                <w:rFonts w:eastAsia="標楷體"/>
                <w:sz w:val="24"/>
                <w:szCs w:val="24"/>
              </w:rPr>
              <w:t>透過實驗探討光的反射與折射規律。</w:t>
            </w:r>
          </w:p>
          <w:p w14:paraId="4DA56A0E" w14:textId="35774F02" w:rsidR="0076523F" w:rsidRPr="0079762B" w:rsidRDefault="0076523F" w:rsidP="0076523F">
            <w:pPr>
              <w:jc w:val="left"/>
              <w:rPr>
                <w:rFonts w:eastAsia="標楷體"/>
                <w:color w:val="FF0000"/>
                <w:sz w:val="24"/>
                <w:szCs w:val="24"/>
              </w:rPr>
            </w:pPr>
            <w:r w:rsidRPr="0079762B">
              <w:rPr>
                <w:rFonts w:eastAsia="標楷體"/>
                <w:sz w:val="24"/>
                <w:szCs w:val="24"/>
              </w:rPr>
              <w:t xml:space="preserve">Ka-Ⅳ-9 </w:t>
            </w:r>
            <w:r w:rsidRPr="0079762B">
              <w:rPr>
                <w:rFonts w:eastAsia="標楷體"/>
                <w:sz w:val="24"/>
                <w:szCs w:val="24"/>
              </w:rPr>
              <w:t>生活中有許多運用光學原理的實例或儀器，例如：透鏡、</w:t>
            </w:r>
            <w:proofErr w:type="gramStart"/>
            <w:r w:rsidRPr="0079762B">
              <w:rPr>
                <w:rFonts w:eastAsia="標楷體"/>
                <w:sz w:val="24"/>
                <w:szCs w:val="24"/>
              </w:rPr>
              <w:t>面鏡</w:t>
            </w:r>
            <w:proofErr w:type="gramEnd"/>
            <w:r w:rsidRPr="0079762B">
              <w:rPr>
                <w:rFonts w:eastAsia="標楷體"/>
                <w:sz w:val="24"/>
                <w:szCs w:val="24"/>
              </w:rPr>
              <w:t>、眼睛、眼</w:t>
            </w:r>
            <w:r w:rsidRPr="0079762B">
              <w:rPr>
                <w:rFonts w:eastAsia="標楷體"/>
                <w:sz w:val="24"/>
                <w:szCs w:val="24"/>
              </w:rPr>
              <w:lastRenderedPageBreak/>
              <w:t>鏡及顯微鏡等。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D6B10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第四章光</w:t>
            </w:r>
          </w:p>
          <w:p w14:paraId="51527AA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4-2</w:t>
            </w:r>
            <w:r w:rsidRPr="0079762B">
              <w:rPr>
                <w:rFonts w:eastAsia="標楷體"/>
                <w:color w:val="FF0000"/>
                <w:sz w:val="24"/>
                <w:szCs w:val="24"/>
              </w:rPr>
              <w:t>光的反射與面鏡</w:t>
            </w:r>
          </w:p>
          <w:p w14:paraId="6437AD4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4-3</w:t>
            </w:r>
            <w:r w:rsidRPr="0079762B">
              <w:rPr>
                <w:rFonts w:eastAsia="標楷體"/>
                <w:color w:val="FF0000"/>
                <w:sz w:val="24"/>
                <w:szCs w:val="24"/>
              </w:rPr>
              <w:t>光的折射與透鏡</w:t>
            </w:r>
          </w:p>
          <w:p w14:paraId="46FF9CD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除了課本舉例，也可藉助光亮的金屬湯匙，觀察凹面鏡與凸面鏡的成像特性。</w:t>
            </w:r>
          </w:p>
          <w:p w14:paraId="5730BD5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凹面鏡和凸面鏡在生活中的應用相當廣泛，教師教學時可多加舉例。</w:t>
            </w:r>
          </w:p>
          <w:p w14:paraId="03DCBFA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3.</w:t>
            </w:r>
            <w:r w:rsidRPr="0079762B">
              <w:rPr>
                <w:rFonts w:eastAsia="標楷體"/>
                <w:color w:val="FF0000"/>
                <w:sz w:val="24"/>
                <w:szCs w:val="24"/>
              </w:rPr>
              <w:t>透過「自然暖身操」萬聖節鬼臉遊戲，以及</w:t>
            </w:r>
            <w:proofErr w:type="gramStart"/>
            <w:r w:rsidRPr="0079762B">
              <w:rPr>
                <w:rFonts w:eastAsia="標楷體"/>
                <w:color w:val="FF0000"/>
                <w:sz w:val="24"/>
                <w:szCs w:val="24"/>
              </w:rPr>
              <w:t>各種面鏡的</w:t>
            </w:r>
            <w:proofErr w:type="gramEnd"/>
            <w:r w:rsidRPr="0079762B">
              <w:rPr>
                <w:rFonts w:eastAsia="標楷體"/>
                <w:color w:val="FF0000"/>
                <w:sz w:val="24"/>
                <w:szCs w:val="24"/>
              </w:rPr>
              <w:t>成像觀察，讓學生瞭解不管物體表面是否規則，光線反射都會遵守反射定律。</w:t>
            </w:r>
          </w:p>
          <w:p w14:paraId="46B00AC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從「自然暖身操」觀察水杯中的吸管，引發思考吸管</w:t>
            </w:r>
            <w:proofErr w:type="gramStart"/>
            <w:r w:rsidRPr="0079762B">
              <w:rPr>
                <w:rFonts w:eastAsia="標楷體"/>
                <w:color w:val="FF0000"/>
                <w:sz w:val="24"/>
                <w:szCs w:val="24"/>
              </w:rPr>
              <w:t>看起來彎折的</w:t>
            </w:r>
            <w:proofErr w:type="gramEnd"/>
            <w:r w:rsidRPr="0079762B">
              <w:rPr>
                <w:rFonts w:eastAsia="標楷體"/>
                <w:color w:val="FF0000"/>
                <w:sz w:val="24"/>
                <w:szCs w:val="24"/>
              </w:rPr>
              <w:t>原理。</w:t>
            </w:r>
          </w:p>
          <w:p w14:paraId="6A997FB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先以生活中因光的折射所造成的現象，引起學習動機。</w:t>
            </w:r>
          </w:p>
          <w:p w14:paraId="1DC5045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進行示範實驗「光的折射現象」，讓學生直接觀察雷射光束由空氣中斜向射入水面時，光束進入水中後，其行進方向會發生偏折現象，了解折射的意義。</w:t>
            </w:r>
          </w:p>
          <w:p w14:paraId="2A436EC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配合課本示意圖，說明光的折射法則及光的可逆性。</w:t>
            </w:r>
          </w:p>
          <w:p w14:paraId="77FE33A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利用課本圖片詳細說明為什麼將一支鉛筆斜放入裝水的水槽中，會感覺</w:t>
            </w:r>
            <w:proofErr w:type="gramStart"/>
            <w:r w:rsidRPr="0079762B">
              <w:rPr>
                <w:rFonts w:eastAsia="標楷體"/>
                <w:color w:val="FF0000"/>
                <w:sz w:val="24"/>
                <w:szCs w:val="24"/>
              </w:rPr>
              <w:t>鉛筆彎折了</w:t>
            </w:r>
            <w:proofErr w:type="gramEnd"/>
            <w:r w:rsidRPr="0079762B">
              <w:rPr>
                <w:rFonts w:eastAsia="標楷體"/>
                <w:color w:val="FF0000"/>
                <w:sz w:val="24"/>
                <w:szCs w:val="24"/>
              </w:rPr>
              <w:t>。</w:t>
            </w:r>
          </w:p>
          <w:p w14:paraId="6E1008D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讓學生解釋為什麼站在游泳池邊</w:t>
            </w:r>
            <w:proofErr w:type="gramStart"/>
            <w:r w:rsidRPr="0079762B">
              <w:rPr>
                <w:rFonts w:eastAsia="標楷體"/>
                <w:color w:val="FF0000"/>
                <w:sz w:val="24"/>
                <w:szCs w:val="24"/>
              </w:rPr>
              <w:t>朝池底望</w:t>
            </w:r>
            <w:proofErr w:type="gramEnd"/>
            <w:r w:rsidRPr="0079762B">
              <w:rPr>
                <w:rFonts w:eastAsia="標楷體"/>
                <w:color w:val="FF0000"/>
                <w:sz w:val="24"/>
                <w:szCs w:val="24"/>
              </w:rPr>
              <w:t>去，水深看起來（視深）比實際深度為淺。</w:t>
            </w:r>
          </w:p>
          <w:p w14:paraId="78313B3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10.</w:t>
            </w:r>
            <w:r w:rsidRPr="0079762B">
              <w:rPr>
                <w:rFonts w:eastAsia="標楷體"/>
                <w:color w:val="FF0000"/>
                <w:sz w:val="24"/>
                <w:szCs w:val="24"/>
              </w:rPr>
              <w:t>介紹透鏡的分類及如何區分凸透鏡與凹透鏡。</w:t>
            </w:r>
          </w:p>
          <w:p w14:paraId="13BA601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介紹光經由空氣穿過三稜鏡後再回到空氣中時（光線發生折射），都會向稜鏡厚度大的</w:t>
            </w:r>
            <w:proofErr w:type="gramStart"/>
            <w:r w:rsidRPr="0079762B">
              <w:rPr>
                <w:rFonts w:eastAsia="標楷體"/>
                <w:color w:val="FF0000"/>
                <w:sz w:val="24"/>
                <w:szCs w:val="24"/>
              </w:rPr>
              <w:t>部分偏折</w:t>
            </w:r>
            <w:proofErr w:type="gramEnd"/>
            <w:r w:rsidRPr="0079762B">
              <w:rPr>
                <w:rFonts w:eastAsia="標楷體"/>
                <w:color w:val="FF0000"/>
                <w:sz w:val="24"/>
                <w:szCs w:val="24"/>
              </w:rPr>
              <w:t>，進而說明兩個稜鏡不同的組合，具有使平行光線會聚或發散的功能。</w:t>
            </w:r>
          </w:p>
          <w:p w14:paraId="700600F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利用稜鏡的組合與</w:t>
            </w:r>
            <w:proofErr w:type="gramStart"/>
            <w:r w:rsidRPr="0079762B">
              <w:rPr>
                <w:rFonts w:eastAsia="標楷體"/>
                <w:color w:val="FF0000"/>
                <w:sz w:val="24"/>
                <w:szCs w:val="24"/>
              </w:rPr>
              <w:t>凸</w:t>
            </w:r>
            <w:proofErr w:type="gramEnd"/>
            <w:r w:rsidRPr="0079762B">
              <w:rPr>
                <w:rFonts w:eastAsia="標楷體"/>
                <w:color w:val="FF0000"/>
                <w:sz w:val="24"/>
                <w:szCs w:val="24"/>
              </w:rPr>
              <w:t>、凹透鏡比較，配合實際照片，說明凸透鏡具有使光線會聚的功能，而凹透鏡具有使光線發散的功能。</w:t>
            </w:r>
          </w:p>
          <w:p w14:paraId="3160DC8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介紹焦點及焦距的意義。</w:t>
            </w:r>
          </w:p>
          <w:p w14:paraId="6BF9E3C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評量學生能否說明光線經過凸透鏡或凹透鏡折射後，其行進方向的改變。</w:t>
            </w:r>
          </w:p>
          <w:p w14:paraId="5DE281BC" w14:textId="6CA3A82C" w:rsidR="0076523F" w:rsidRPr="0079762B" w:rsidRDefault="0076523F" w:rsidP="0076523F">
            <w:pPr>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在陽光下測量凸透鏡的焦點與焦距時，必須使鏡面與紙面保持平行外，並應考慮當時陽光入射方向，須使鏡面與陽光入射方向垂直。</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9803A7" w14:textId="23E6E243"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2C73B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proofErr w:type="gramStart"/>
            <w:r w:rsidRPr="0079762B">
              <w:rPr>
                <w:rFonts w:eastAsia="標楷體"/>
                <w:snapToGrid w:val="0"/>
                <w:sz w:val="24"/>
                <w:szCs w:val="24"/>
              </w:rPr>
              <w:t>凹</w:t>
            </w:r>
            <w:proofErr w:type="gramEnd"/>
            <w:r w:rsidRPr="0079762B">
              <w:rPr>
                <w:rFonts w:eastAsia="標楷體"/>
                <w:snapToGrid w:val="0"/>
                <w:sz w:val="24"/>
                <w:szCs w:val="24"/>
              </w:rPr>
              <w:t>、凸面鏡</w:t>
            </w:r>
          </w:p>
          <w:p w14:paraId="395F7D15"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湯匙</w:t>
            </w:r>
          </w:p>
          <w:p w14:paraId="1F4E6D9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長方體的透明容器</w:t>
            </w:r>
          </w:p>
          <w:p w14:paraId="1ECE0C7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雷射筆</w:t>
            </w:r>
          </w:p>
          <w:p w14:paraId="61C14BA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線香</w:t>
            </w:r>
          </w:p>
          <w:p w14:paraId="4F8053B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牛奶</w:t>
            </w:r>
          </w:p>
          <w:p w14:paraId="091915C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鉛筆</w:t>
            </w:r>
          </w:p>
          <w:p w14:paraId="226491B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proofErr w:type="gramStart"/>
            <w:r w:rsidRPr="0079762B">
              <w:rPr>
                <w:rFonts w:eastAsia="標楷體"/>
                <w:snapToGrid w:val="0"/>
                <w:sz w:val="24"/>
                <w:szCs w:val="24"/>
              </w:rPr>
              <w:t>碗</w:t>
            </w:r>
            <w:proofErr w:type="gramEnd"/>
          </w:p>
          <w:p w14:paraId="0737C67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9.</w:t>
            </w:r>
            <w:r w:rsidRPr="0079762B">
              <w:rPr>
                <w:rFonts w:eastAsia="標楷體"/>
                <w:snapToGrid w:val="0"/>
                <w:sz w:val="24"/>
                <w:szCs w:val="24"/>
              </w:rPr>
              <w:t>硬幣</w:t>
            </w:r>
          </w:p>
          <w:p w14:paraId="01C5B60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10.</w:t>
            </w:r>
            <w:r w:rsidRPr="0079762B">
              <w:rPr>
                <w:rFonts w:eastAsia="標楷體"/>
                <w:snapToGrid w:val="0"/>
                <w:sz w:val="24"/>
                <w:szCs w:val="24"/>
              </w:rPr>
              <w:t>凸透鏡</w:t>
            </w:r>
          </w:p>
          <w:p w14:paraId="43D10F42" w14:textId="18E4C226" w:rsidR="0076523F" w:rsidRPr="0079762B" w:rsidRDefault="0076523F" w:rsidP="0076523F">
            <w:pPr>
              <w:ind w:left="-22" w:hanging="7"/>
              <w:jc w:val="center"/>
              <w:rPr>
                <w:rFonts w:eastAsia="標楷體"/>
                <w:color w:val="FF0000"/>
                <w:sz w:val="24"/>
                <w:szCs w:val="24"/>
              </w:rPr>
            </w:pPr>
            <w:r w:rsidRPr="0079762B">
              <w:rPr>
                <w:rFonts w:eastAsia="標楷體"/>
                <w:snapToGrid w:val="0"/>
                <w:sz w:val="24"/>
                <w:szCs w:val="24"/>
              </w:rPr>
              <w:lastRenderedPageBreak/>
              <w:t>11.</w:t>
            </w:r>
            <w:r w:rsidRPr="0079762B">
              <w:rPr>
                <w:rFonts w:eastAsia="標楷體"/>
                <w:snapToGrid w:val="0"/>
                <w:sz w:val="24"/>
                <w:szCs w:val="24"/>
              </w:rPr>
              <w:t>凹透鏡</w:t>
            </w:r>
          </w:p>
        </w:tc>
        <w:tc>
          <w:tcPr>
            <w:tcW w:w="1296" w:type="dxa"/>
            <w:tcBorders>
              <w:top w:val="single" w:sz="8" w:space="0" w:color="000000"/>
              <w:bottom w:val="single" w:sz="8" w:space="0" w:color="000000"/>
              <w:right w:val="single" w:sz="8" w:space="0" w:color="000000"/>
            </w:tcBorders>
          </w:tcPr>
          <w:p w14:paraId="1CBC74F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1.</w:t>
            </w:r>
            <w:r w:rsidRPr="0079762B">
              <w:rPr>
                <w:rFonts w:eastAsia="標楷體"/>
                <w:bCs/>
                <w:color w:val="000000" w:themeColor="text1"/>
                <w:sz w:val="24"/>
                <w:szCs w:val="24"/>
              </w:rPr>
              <w:t>認識日常生活與折射有關例子。</w:t>
            </w:r>
            <w:proofErr w:type="gramStart"/>
            <w:r w:rsidRPr="0079762B">
              <w:rPr>
                <w:rFonts w:eastAsia="標楷體"/>
                <w:bCs/>
                <w:color w:val="000000" w:themeColor="text1"/>
                <w:sz w:val="24"/>
                <w:szCs w:val="24"/>
              </w:rPr>
              <w:t>了解視深與</w:t>
            </w:r>
            <w:proofErr w:type="gramEnd"/>
            <w:r w:rsidRPr="0079762B">
              <w:rPr>
                <w:rFonts w:eastAsia="標楷體"/>
                <w:bCs/>
                <w:color w:val="000000" w:themeColor="text1"/>
                <w:sz w:val="24"/>
                <w:szCs w:val="24"/>
              </w:rPr>
              <w:t>實際深度的成因。</w:t>
            </w:r>
          </w:p>
          <w:p w14:paraId="04E0016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知道凹凸透鏡如何分辨，並能利用</w:t>
            </w:r>
            <w:r w:rsidRPr="0079762B">
              <w:rPr>
                <w:rFonts w:eastAsia="標楷體"/>
                <w:bCs/>
                <w:color w:val="000000" w:themeColor="text1"/>
                <w:sz w:val="24"/>
                <w:szCs w:val="24"/>
              </w:rPr>
              <w:lastRenderedPageBreak/>
              <w:t>三稜鏡組合，了解經凸透鏡折射後，可使光線會聚；經凹透鏡折射後，可使光線發散。</w:t>
            </w:r>
          </w:p>
          <w:p w14:paraId="20A34FF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由實驗了解凹凸透鏡成像的性質與物體到透鏡距離有關，並學習測量凸透鏡焦距的方法。</w:t>
            </w:r>
          </w:p>
          <w:p w14:paraId="343FBEB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知道複式顯微鏡的成像是經由凸透鏡放大。</w:t>
            </w:r>
          </w:p>
          <w:p w14:paraId="46433EE7" w14:textId="0C84B30D"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了解照相機簡單構造及成像原理。</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0CF3D1"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09F243A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1CD0FB49" w14:textId="2E198C39" w:rsidR="0076523F" w:rsidRPr="0079762B" w:rsidRDefault="0076523F" w:rsidP="00C45378">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44F16B" w14:textId="5AA3B484"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27EE5DCE"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2A8E7B92"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第十三</w:t>
            </w:r>
            <w:proofErr w:type="gramStart"/>
            <w:r w:rsidRPr="0079762B">
              <w:rPr>
                <w:rFonts w:eastAsia="標楷體"/>
                <w:sz w:val="24"/>
                <w:szCs w:val="24"/>
              </w:rPr>
              <w:t>週</w:t>
            </w:r>
            <w:proofErr w:type="gramEnd"/>
          </w:p>
          <w:p w14:paraId="3DA0D0EC" w14:textId="7B414EFF" w:rsidR="0076523F" w:rsidRPr="0079762B" w:rsidRDefault="0076523F" w:rsidP="0076523F">
            <w:pPr>
              <w:jc w:val="center"/>
              <w:rPr>
                <w:rFonts w:eastAsia="標楷體"/>
                <w:sz w:val="24"/>
                <w:szCs w:val="24"/>
              </w:rPr>
            </w:pPr>
            <w:r w:rsidRPr="0079762B">
              <w:rPr>
                <w:rFonts w:eastAsia="標楷體"/>
                <w:sz w:val="24"/>
                <w:szCs w:val="24"/>
              </w:rPr>
              <w:t>11/23~11/29</w:t>
            </w:r>
          </w:p>
        </w:tc>
        <w:tc>
          <w:tcPr>
            <w:tcW w:w="1701" w:type="dxa"/>
            <w:tcBorders>
              <w:top w:val="single" w:sz="8" w:space="0" w:color="000000"/>
              <w:left w:val="single" w:sz="8" w:space="0" w:color="000000"/>
              <w:bottom w:val="single" w:sz="8" w:space="0" w:color="000000"/>
              <w:right w:val="single" w:sz="8" w:space="0" w:color="000000"/>
            </w:tcBorders>
          </w:tcPr>
          <w:p w14:paraId="2EE061BB"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w:t>
            </w:r>
            <w:r w:rsidRPr="0079762B">
              <w:rPr>
                <w:rFonts w:ascii="Times New Roman" w:eastAsia="標楷體" w:hAnsi="Times New Roman" w:cs="Times New Roman"/>
                <w:bCs/>
                <w:color w:val="000000" w:themeColor="text1"/>
              </w:rPr>
              <w:lastRenderedPageBreak/>
              <w:t>行客觀的質性觀察或數值量測並詳實記錄。</w:t>
            </w:r>
          </w:p>
          <w:p w14:paraId="7111FFC6"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an-Ⅳ-1 </w:t>
            </w:r>
            <w:r w:rsidRPr="0079762B">
              <w:rPr>
                <w:rFonts w:ascii="Times New Roman" w:eastAsia="標楷體" w:hAnsi="Times New Roman" w:cs="Times New Roman"/>
                <w:bCs/>
                <w:color w:val="000000" w:themeColor="text1"/>
              </w:rPr>
              <w:t>察覺到科學的觀察、測量和方法是否具有正當性，是受到社會共同建構的標準所規範。</w:t>
            </w:r>
          </w:p>
          <w:p w14:paraId="5D7BD0A3" w14:textId="5A8E3BA6"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ai-Ⅳ-3 </w:t>
            </w:r>
            <w:r w:rsidRPr="0079762B">
              <w:rPr>
                <w:rFonts w:eastAsia="標楷體"/>
                <w:bCs/>
                <w:color w:val="000000" w:themeColor="text1"/>
                <w:sz w:val="24"/>
                <w:szCs w:val="24"/>
              </w:rPr>
              <w:t>透過所學到的科學知識和科學探索的各種方法，解釋自然現象發生的原因，建立科學學習的自信心。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D933EBA"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Ka-Ⅳ-9 </w:t>
            </w:r>
            <w:r w:rsidRPr="0079762B">
              <w:rPr>
                <w:rFonts w:eastAsia="標楷體"/>
                <w:sz w:val="24"/>
                <w:szCs w:val="24"/>
              </w:rPr>
              <w:t>生活中有許多運用光學原理的實例或儀器，例如：透鏡、</w:t>
            </w:r>
            <w:proofErr w:type="gramStart"/>
            <w:r w:rsidRPr="0079762B">
              <w:rPr>
                <w:rFonts w:eastAsia="標楷體"/>
                <w:sz w:val="24"/>
                <w:szCs w:val="24"/>
              </w:rPr>
              <w:t>面鏡</w:t>
            </w:r>
            <w:proofErr w:type="gramEnd"/>
            <w:r w:rsidRPr="0079762B">
              <w:rPr>
                <w:rFonts w:eastAsia="標楷體"/>
                <w:sz w:val="24"/>
                <w:szCs w:val="24"/>
              </w:rPr>
              <w:t>、眼睛、眼</w:t>
            </w:r>
            <w:r w:rsidRPr="0079762B">
              <w:rPr>
                <w:rFonts w:eastAsia="標楷體"/>
                <w:sz w:val="24"/>
                <w:szCs w:val="24"/>
              </w:rPr>
              <w:lastRenderedPageBreak/>
              <w:t>鏡及顯微鏡等。</w:t>
            </w:r>
          </w:p>
          <w:p w14:paraId="71FFF46C" w14:textId="34DA1CDE" w:rsidR="0076523F" w:rsidRPr="0079762B" w:rsidRDefault="0076523F" w:rsidP="0076523F">
            <w:pPr>
              <w:jc w:val="left"/>
              <w:rPr>
                <w:rFonts w:eastAsia="標楷體"/>
                <w:color w:val="FF0000"/>
                <w:sz w:val="24"/>
                <w:szCs w:val="24"/>
              </w:rPr>
            </w:pPr>
            <w:r w:rsidRPr="0079762B">
              <w:rPr>
                <w:rFonts w:eastAsia="標楷體"/>
                <w:sz w:val="24"/>
                <w:szCs w:val="24"/>
              </w:rPr>
              <w:t xml:space="preserve">Ka-Ⅳ-10 </w:t>
            </w:r>
            <w:r w:rsidRPr="0079762B">
              <w:rPr>
                <w:rFonts w:eastAsia="標楷體"/>
                <w:sz w:val="24"/>
                <w:szCs w:val="24"/>
              </w:rPr>
              <w:t>陽光經過三稜鏡可以分散成各種色光。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3D835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第四章光</w:t>
            </w:r>
          </w:p>
          <w:p w14:paraId="05E3D9B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4-3</w:t>
            </w:r>
            <w:r w:rsidRPr="0079762B">
              <w:rPr>
                <w:rFonts w:eastAsia="標楷體"/>
                <w:color w:val="FF0000"/>
                <w:sz w:val="24"/>
                <w:szCs w:val="24"/>
              </w:rPr>
              <w:t>光的折射與透鏡</w:t>
            </w:r>
          </w:p>
          <w:p w14:paraId="11246E7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4-4</w:t>
            </w:r>
            <w:r w:rsidRPr="0079762B">
              <w:rPr>
                <w:rFonts w:eastAsia="標楷體"/>
                <w:color w:val="FF0000"/>
                <w:sz w:val="24"/>
                <w:szCs w:val="24"/>
              </w:rPr>
              <w:t>光學儀器</w:t>
            </w:r>
          </w:p>
          <w:p w14:paraId="3DAF9AE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教師詳細說明實驗的觀察結果，並配合例題使學生了解透鏡成像的原理、</w:t>
            </w:r>
            <w:r w:rsidRPr="0079762B">
              <w:rPr>
                <w:rFonts w:eastAsia="標楷體"/>
                <w:color w:val="FF0000"/>
                <w:sz w:val="24"/>
                <w:szCs w:val="24"/>
              </w:rPr>
              <w:lastRenderedPageBreak/>
              <w:t>性質及應用，以利其後光學儀器教學之進行。</w:t>
            </w:r>
          </w:p>
          <w:p w14:paraId="14D6ACE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實驗完成後，歸納凸透鏡與凹透鏡的成像性質。</w:t>
            </w:r>
          </w:p>
          <w:p w14:paraId="0AB3954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評量學生是否能說明透鏡成像的原理及指出凸透鏡與凹透鏡成像不同。</w:t>
            </w:r>
          </w:p>
          <w:p w14:paraId="26726E3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配合觀察透鏡實驗，歸納透鏡成像性質。</w:t>
            </w:r>
          </w:p>
          <w:p w14:paraId="0EFB921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連結「自然暖身操」水杯中吸管</w:t>
            </w:r>
            <w:proofErr w:type="gramStart"/>
            <w:r w:rsidRPr="0079762B">
              <w:rPr>
                <w:rFonts w:eastAsia="標楷體"/>
                <w:color w:val="FF0000"/>
                <w:sz w:val="24"/>
                <w:szCs w:val="24"/>
              </w:rPr>
              <w:t>看似彎折的</w:t>
            </w:r>
            <w:proofErr w:type="gramEnd"/>
            <w:r w:rsidRPr="0079762B">
              <w:rPr>
                <w:rFonts w:eastAsia="標楷體"/>
                <w:color w:val="FF0000"/>
                <w:sz w:val="24"/>
                <w:szCs w:val="24"/>
              </w:rPr>
              <w:t>現象，帶學生回顧光的折射現象，以及凹凸透鏡成像的原理。</w:t>
            </w:r>
          </w:p>
          <w:p w14:paraId="641F7EB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從「自然暖身操」觀察到近視眼與老花眼所用的眼鏡不同，引發思考為何這兩種眼睛症狀要用不同的眼鏡？</w:t>
            </w:r>
          </w:p>
          <w:p w14:paraId="274C81C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回顧一年級生物課已教過複式顯微鏡的使用方法，本節主要說明複式顯微鏡的成像原理，教學時可準備顯微鏡，增加學生印象。</w:t>
            </w:r>
          </w:p>
          <w:p w14:paraId="3D1B869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介紹照相機的基本原理，可鼓勵學生利用課餘時間觀察照相機的構造及使用方法。</w:t>
            </w:r>
          </w:p>
          <w:p w14:paraId="6406F36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眼睛與眼鏡：</w:t>
            </w:r>
            <w:r w:rsidRPr="0079762B">
              <w:rPr>
                <w:rFonts w:eastAsia="標楷體"/>
                <w:color w:val="FF0000"/>
                <w:sz w:val="24"/>
                <w:szCs w:val="24"/>
              </w:rPr>
              <w:t>(1)</w:t>
            </w:r>
            <w:r w:rsidRPr="0079762B">
              <w:rPr>
                <w:rFonts w:eastAsia="標楷體"/>
                <w:color w:val="FF0000"/>
                <w:sz w:val="24"/>
                <w:szCs w:val="24"/>
              </w:rPr>
              <w:t>介紹眼睛各部分構造及功能，其</w:t>
            </w:r>
            <w:r w:rsidRPr="0079762B">
              <w:rPr>
                <w:rFonts w:eastAsia="標楷體"/>
                <w:color w:val="FF0000"/>
                <w:sz w:val="24"/>
                <w:szCs w:val="24"/>
              </w:rPr>
              <w:lastRenderedPageBreak/>
              <w:t>中角膜和水晶體具有凸透鏡的功能，使入射眼內的光線發生折射。</w:t>
            </w:r>
            <w:r w:rsidRPr="0079762B">
              <w:rPr>
                <w:rFonts w:eastAsia="標楷體"/>
                <w:color w:val="FF0000"/>
                <w:sz w:val="24"/>
                <w:szCs w:val="24"/>
              </w:rPr>
              <w:t>(2)</w:t>
            </w:r>
            <w:r w:rsidRPr="0079762B">
              <w:rPr>
                <w:rFonts w:eastAsia="標楷體"/>
                <w:color w:val="FF0000"/>
                <w:sz w:val="24"/>
                <w:szCs w:val="24"/>
              </w:rPr>
              <w:t>簡單介紹視覺如何產生。</w:t>
            </w:r>
            <w:r w:rsidRPr="0079762B">
              <w:rPr>
                <w:rFonts w:eastAsia="標楷體"/>
                <w:color w:val="FF0000"/>
                <w:sz w:val="24"/>
                <w:szCs w:val="24"/>
              </w:rPr>
              <w:t>(3)</w:t>
            </w:r>
            <w:r w:rsidRPr="0079762B">
              <w:rPr>
                <w:rFonts w:eastAsia="標楷體"/>
                <w:color w:val="FF0000"/>
                <w:sz w:val="24"/>
                <w:szCs w:val="24"/>
              </w:rPr>
              <w:t>可配合圖片說明近視和遠視的成因，並說明配戴透鏡矯正視力的原理。</w:t>
            </w:r>
          </w:p>
          <w:p w14:paraId="79B5424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評量學生能否比較照相機與眼睛兩者構造及功能異同，並能否說明近視和遠視的成因，以及指出應配戴何種透鏡來矯正視力。</w:t>
            </w:r>
          </w:p>
          <w:p w14:paraId="0350D311" w14:textId="39BCD25F" w:rsidR="0076523F" w:rsidRPr="0079762B" w:rsidRDefault="0076523F" w:rsidP="0076523F">
            <w:pPr>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回顧「自然暖身操」的提問，讓學生了解到近視眼與老花眼所用的眼鏡不同，是因為物體成像在視網膜的位置不同；而照相機、顯微鏡等光學儀器也是應用凸透鏡的性質來成像的。</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BDE228" w14:textId="78E9D0AA"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F8E79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蠟燭</w:t>
            </w:r>
          </w:p>
          <w:p w14:paraId="59D9C77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紙屏</w:t>
            </w:r>
          </w:p>
          <w:p w14:paraId="12C6669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直尺</w:t>
            </w:r>
          </w:p>
          <w:p w14:paraId="60599AF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白紙</w:t>
            </w:r>
          </w:p>
          <w:p w14:paraId="689A20AF"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顯微鏡</w:t>
            </w:r>
          </w:p>
          <w:p w14:paraId="7BE4D38E"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照相機</w:t>
            </w:r>
          </w:p>
          <w:p w14:paraId="1494E3B4"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lastRenderedPageBreak/>
              <w:t>7.</w:t>
            </w:r>
            <w:r w:rsidRPr="0079762B">
              <w:rPr>
                <w:rFonts w:eastAsia="標楷體"/>
                <w:snapToGrid w:val="0"/>
                <w:sz w:val="24"/>
                <w:szCs w:val="24"/>
              </w:rPr>
              <w:t>眼鏡</w:t>
            </w:r>
          </w:p>
          <w:p w14:paraId="6599EE1A" w14:textId="2EF02045" w:rsidR="0076523F" w:rsidRPr="0079762B" w:rsidRDefault="0076523F" w:rsidP="00FE71EF">
            <w:pPr>
              <w:ind w:left="-22" w:hanging="7"/>
              <w:rPr>
                <w:rFonts w:eastAsia="標楷體"/>
                <w:color w:val="FF0000"/>
                <w:sz w:val="24"/>
                <w:szCs w:val="24"/>
              </w:rPr>
            </w:pPr>
            <w:r w:rsidRPr="0079762B">
              <w:rPr>
                <w:rFonts w:eastAsia="標楷體"/>
                <w:snapToGrid w:val="0"/>
                <w:sz w:val="24"/>
                <w:szCs w:val="24"/>
              </w:rPr>
              <w:t>8.</w:t>
            </w:r>
            <w:r w:rsidRPr="0079762B">
              <w:rPr>
                <w:rFonts w:eastAsia="標楷體"/>
                <w:snapToGrid w:val="0"/>
                <w:sz w:val="24"/>
                <w:szCs w:val="24"/>
              </w:rPr>
              <w:t>望遠鏡</w:t>
            </w:r>
          </w:p>
        </w:tc>
        <w:tc>
          <w:tcPr>
            <w:tcW w:w="1296" w:type="dxa"/>
            <w:tcBorders>
              <w:top w:val="single" w:sz="8" w:space="0" w:color="000000"/>
              <w:bottom w:val="single" w:sz="8" w:space="0" w:color="000000"/>
              <w:right w:val="single" w:sz="8" w:space="0" w:color="000000"/>
            </w:tcBorders>
          </w:tcPr>
          <w:p w14:paraId="6DB3277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1.</w:t>
            </w:r>
            <w:r w:rsidRPr="0079762B">
              <w:rPr>
                <w:rFonts w:eastAsia="標楷體"/>
                <w:bCs/>
                <w:color w:val="000000" w:themeColor="text1"/>
                <w:sz w:val="24"/>
                <w:szCs w:val="24"/>
              </w:rPr>
              <w:t>了解眼睛基本構造及成像原理，以及相機與</w:t>
            </w:r>
            <w:r w:rsidRPr="0079762B">
              <w:rPr>
                <w:rFonts w:eastAsia="標楷體"/>
                <w:bCs/>
                <w:color w:val="000000" w:themeColor="text1"/>
                <w:sz w:val="24"/>
                <w:szCs w:val="24"/>
              </w:rPr>
              <w:lastRenderedPageBreak/>
              <w:t>眼睛的比擬。</w:t>
            </w:r>
          </w:p>
          <w:p w14:paraId="0CFE551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了解近視遠視的原因及矯正所配戴的透鏡種類。</w:t>
            </w:r>
          </w:p>
          <w:p w14:paraId="1413A1F0"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了解</w:t>
            </w:r>
            <w:proofErr w:type="gramStart"/>
            <w:r w:rsidRPr="0079762B">
              <w:rPr>
                <w:rFonts w:eastAsia="標楷體"/>
                <w:bCs/>
                <w:color w:val="000000" w:themeColor="text1"/>
                <w:sz w:val="24"/>
                <w:szCs w:val="24"/>
              </w:rPr>
              <w:t>白光經三稜鏡</w:t>
            </w:r>
            <w:proofErr w:type="gramEnd"/>
            <w:r w:rsidRPr="0079762B">
              <w:rPr>
                <w:rFonts w:eastAsia="標楷體"/>
                <w:bCs/>
                <w:color w:val="000000" w:themeColor="text1"/>
                <w:sz w:val="24"/>
                <w:szCs w:val="24"/>
              </w:rPr>
              <w:t>會色散。</w:t>
            </w:r>
          </w:p>
          <w:p w14:paraId="50381F5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知道紅綠藍為三原色光，三種色光等比例混合可形成白光。</w:t>
            </w:r>
          </w:p>
          <w:p w14:paraId="141764C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了解光照射不同顏色透明體會有吸收與穿透的現象。</w:t>
            </w:r>
          </w:p>
          <w:p w14:paraId="6082497C"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由實驗了解色光照射不同顏色不透明體會有吸收與反</w:t>
            </w:r>
            <w:r w:rsidRPr="0079762B">
              <w:rPr>
                <w:rFonts w:eastAsia="標楷體"/>
                <w:bCs/>
                <w:color w:val="000000" w:themeColor="text1"/>
                <w:sz w:val="24"/>
                <w:szCs w:val="24"/>
              </w:rPr>
              <w:lastRenderedPageBreak/>
              <w:t>射的現象。</w:t>
            </w:r>
          </w:p>
          <w:p w14:paraId="5D50368F" w14:textId="014A0B6B"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認識日常生活與色光或顏色有關的現象。</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252F8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1E9D89E4"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6949E0FE" w14:textId="1CBFB19E" w:rsidR="0076523F" w:rsidRPr="0079762B" w:rsidRDefault="0076523F" w:rsidP="00C45378">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8917BB"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69603021"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2A2361F8"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科</w:t>
            </w:r>
            <w:r w:rsidRPr="0079762B">
              <w:rPr>
                <w:rFonts w:eastAsia="標楷體"/>
                <w:sz w:val="24"/>
                <w:szCs w:val="24"/>
              </w:rPr>
              <w:t xml:space="preserve">E2 </w:t>
            </w:r>
            <w:r w:rsidRPr="0079762B">
              <w:rPr>
                <w:rFonts w:eastAsia="標楷體"/>
                <w:sz w:val="24"/>
                <w:szCs w:val="24"/>
              </w:rPr>
              <w:t>了解動手實作的重要性。</w:t>
            </w:r>
          </w:p>
          <w:p w14:paraId="2A7223DD"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【戶外教育】</w:t>
            </w:r>
          </w:p>
          <w:p w14:paraId="77D694AC"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戶</w:t>
            </w:r>
            <w:r w:rsidRPr="0079762B">
              <w:rPr>
                <w:rFonts w:eastAsia="標楷體"/>
                <w:sz w:val="24"/>
                <w:szCs w:val="24"/>
              </w:rPr>
              <w:t xml:space="preserve">J2 </w:t>
            </w:r>
            <w:r w:rsidRPr="0079762B">
              <w:rPr>
                <w:rFonts w:eastAsia="標楷體"/>
                <w:sz w:val="24"/>
                <w:szCs w:val="24"/>
              </w:rPr>
              <w:t>擴充對環境的理解，運用所學的知識到生活當中，具備觀察、描述、測量、紀錄的能力。</w:t>
            </w:r>
          </w:p>
          <w:p w14:paraId="52495055" w14:textId="55510065"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619BA179"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64FE6067"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第十四</w:t>
            </w:r>
            <w:proofErr w:type="gramStart"/>
            <w:r w:rsidRPr="0079762B">
              <w:rPr>
                <w:rFonts w:eastAsia="標楷體"/>
                <w:sz w:val="24"/>
                <w:szCs w:val="24"/>
              </w:rPr>
              <w:t>週</w:t>
            </w:r>
            <w:proofErr w:type="gramEnd"/>
          </w:p>
          <w:p w14:paraId="6E955EAD" w14:textId="62A999AB" w:rsidR="0076523F" w:rsidRPr="0079762B" w:rsidRDefault="0076523F" w:rsidP="0076523F">
            <w:pPr>
              <w:jc w:val="center"/>
              <w:rPr>
                <w:rFonts w:eastAsia="標楷體"/>
                <w:sz w:val="24"/>
                <w:szCs w:val="24"/>
              </w:rPr>
            </w:pPr>
            <w:r w:rsidRPr="0079762B">
              <w:rPr>
                <w:rFonts w:eastAsia="標楷體"/>
                <w:sz w:val="24"/>
                <w:szCs w:val="24"/>
              </w:rPr>
              <w:t>11/30~12/06</w:t>
            </w:r>
          </w:p>
        </w:tc>
        <w:tc>
          <w:tcPr>
            <w:tcW w:w="1701" w:type="dxa"/>
            <w:tcBorders>
              <w:top w:val="single" w:sz="8" w:space="0" w:color="000000"/>
              <w:left w:val="single" w:sz="8" w:space="0" w:color="000000"/>
              <w:bottom w:val="single" w:sz="8" w:space="0" w:color="000000"/>
              <w:right w:val="single" w:sz="8" w:space="0" w:color="000000"/>
            </w:tcBorders>
          </w:tcPr>
          <w:p w14:paraId="0EFDEF6F"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w:t>
            </w:r>
            <w:r w:rsidRPr="0079762B">
              <w:rPr>
                <w:rFonts w:ascii="Times New Roman" w:eastAsia="標楷體" w:hAnsi="Times New Roman" w:cs="Times New Roman"/>
                <w:bCs/>
                <w:color w:val="000000" w:themeColor="text1"/>
              </w:rPr>
              <w:lastRenderedPageBreak/>
              <w:t>自己論點的正確性。</w:t>
            </w:r>
          </w:p>
          <w:p w14:paraId="3ED73B88"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pe-Ⅳ-1 </w:t>
            </w:r>
            <w:r w:rsidRPr="0079762B">
              <w:rPr>
                <w:rFonts w:ascii="Times New Roman" w:eastAsia="標楷體" w:hAnsi="Times New Roman" w:cs="Times New Roman"/>
                <w:bCs/>
                <w:color w:val="000000" w:themeColor="text1"/>
              </w:rPr>
              <w:t>能辨明多個自變項、</w:t>
            </w:r>
            <w:proofErr w:type="gramStart"/>
            <w:r w:rsidRPr="0079762B">
              <w:rPr>
                <w:rFonts w:ascii="Times New Roman" w:eastAsia="標楷體" w:hAnsi="Times New Roman" w:cs="Times New Roman"/>
                <w:bCs/>
                <w:color w:val="000000" w:themeColor="text1"/>
              </w:rPr>
              <w:t>應變項並計劃</w:t>
            </w:r>
            <w:proofErr w:type="gramEnd"/>
            <w:r w:rsidRPr="0079762B">
              <w:rPr>
                <w:rFonts w:ascii="Times New Roman" w:eastAsia="標楷體" w:hAnsi="Times New Roman" w:cs="Times New Roman"/>
                <w:bCs/>
                <w:color w:val="000000" w:themeColor="text1"/>
              </w:rPr>
              <w:t>適當次數的測試、預測活動的可能結果。在教師或教科書的指導或說明下，能了解探究的計畫，並進而能根據問題特性、資源</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例如：設備、時間</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等因素，規劃具有可信度（例如：多次測量等</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的探究活動。</w:t>
            </w:r>
          </w:p>
          <w:p w14:paraId="6213B1D0"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28995780"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an-Ⅳ-1 </w:t>
            </w:r>
            <w:r w:rsidRPr="0079762B">
              <w:rPr>
                <w:rFonts w:ascii="Times New Roman" w:eastAsia="標楷體" w:hAnsi="Times New Roman" w:cs="Times New Roman"/>
                <w:bCs/>
                <w:color w:val="000000" w:themeColor="text1"/>
              </w:rPr>
              <w:t>察覺到科學的觀察、測量和方法是否具有正當性，是受到社會共同建構的標準所規範。</w:t>
            </w:r>
          </w:p>
          <w:p w14:paraId="1DBE824C"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pa-Ⅳ-1 </w:t>
            </w:r>
            <w:r w:rsidRPr="0079762B">
              <w:rPr>
                <w:rFonts w:ascii="Times New Roman" w:eastAsia="標楷體" w:hAnsi="Times New Roman" w:cs="Times New Roman"/>
                <w:bCs/>
                <w:color w:val="000000" w:themeColor="text1"/>
              </w:rPr>
              <w:t>能分析歸納、製作圖表、使用資訊及數學等方法，整理資訊或數據。</w:t>
            </w:r>
          </w:p>
          <w:p w14:paraId="735E13F2" w14:textId="30996B50"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ai-Ⅳ-1 </w:t>
            </w:r>
            <w:r w:rsidRPr="0079762B">
              <w:rPr>
                <w:rFonts w:eastAsia="標楷體"/>
                <w:bCs/>
                <w:color w:val="000000" w:themeColor="text1"/>
                <w:sz w:val="24"/>
                <w:szCs w:val="24"/>
              </w:rPr>
              <w:t>動手實作解決問題或驗證自己想法，而獲得成就感。</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B69D6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Bb-Ⅳ-1 </w:t>
            </w:r>
            <w:r w:rsidRPr="0079762B">
              <w:rPr>
                <w:rFonts w:eastAsia="標楷體"/>
                <w:sz w:val="24"/>
                <w:szCs w:val="24"/>
              </w:rPr>
              <w:t>熱具有從</w:t>
            </w:r>
            <w:proofErr w:type="gramStart"/>
            <w:r w:rsidRPr="0079762B">
              <w:rPr>
                <w:rFonts w:eastAsia="標楷體"/>
                <w:sz w:val="24"/>
                <w:szCs w:val="24"/>
              </w:rPr>
              <w:t>高溫處傳到</w:t>
            </w:r>
            <w:proofErr w:type="gramEnd"/>
            <w:r w:rsidRPr="0079762B">
              <w:rPr>
                <w:rFonts w:eastAsia="標楷體"/>
                <w:sz w:val="24"/>
                <w:szCs w:val="24"/>
              </w:rPr>
              <w:t>低溫處的趨勢。</w:t>
            </w:r>
          </w:p>
          <w:p w14:paraId="60C13AE1"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Bb-Ⅳ-2 </w:t>
            </w:r>
            <w:r w:rsidRPr="0079762B">
              <w:rPr>
                <w:rFonts w:eastAsia="標楷體"/>
                <w:sz w:val="24"/>
                <w:szCs w:val="24"/>
              </w:rPr>
              <w:t>透過水升高溫度所吸收的熱能定義熱量單位。</w:t>
            </w:r>
          </w:p>
          <w:p w14:paraId="6FFCA7FF"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Bb-Ⅳ-3 </w:t>
            </w:r>
            <w:r w:rsidRPr="0079762B">
              <w:rPr>
                <w:rFonts w:eastAsia="標楷體"/>
                <w:sz w:val="24"/>
                <w:szCs w:val="24"/>
              </w:rPr>
              <w:t>不同物質受熱後，其</w:t>
            </w:r>
            <w:r w:rsidRPr="0079762B">
              <w:rPr>
                <w:rFonts w:eastAsia="標楷體"/>
                <w:sz w:val="24"/>
                <w:szCs w:val="24"/>
              </w:rPr>
              <w:lastRenderedPageBreak/>
              <w:t>溫度的變化可能不同，比熱就是此特性的定量化描述。</w:t>
            </w:r>
          </w:p>
          <w:p w14:paraId="7B3029EA" w14:textId="4AC5CECF" w:rsidR="0076523F" w:rsidRPr="0079762B" w:rsidRDefault="0076523F" w:rsidP="0076523F">
            <w:pPr>
              <w:jc w:val="left"/>
              <w:rPr>
                <w:rFonts w:eastAsia="標楷體"/>
                <w:color w:val="FF0000"/>
                <w:sz w:val="24"/>
                <w:szCs w:val="24"/>
              </w:rPr>
            </w:pPr>
            <w:r w:rsidRPr="0079762B">
              <w:rPr>
                <w:rFonts w:eastAsia="標楷體"/>
                <w:sz w:val="24"/>
                <w:szCs w:val="24"/>
              </w:rPr>
              <w:t xml:space="preserve">Bb-Ⅳ-5 </w:t>
            </w:r>
            <w:r w:rsidRPr="0079762B">
              <w:rPr>
                <w:rFonts w:eastAsia="標楷體"/>
                <w:sz w:val="24"/>
                <w:szCs w:val="24"/>
              </w:rPr>
              <w:t>熱會改變物質形態，例如：狀態產生變化、體積</w:t>
            </w:r>
            <w:proofErr w:type="gramStart"/>
            <w:r w:rsidRPr="0079762B">
              <w:rPr>
                <w:rFonts w:eastAsia="標楷體"/>
                <w:sz w:val="24"/>
                <w:szCs w:val="24"/>
              </w:rPr>
              <w:t>發生脹縮</w:t>
            </w:r>
            <w:proofErr w:type="gramEnd"/>
            <w:r w:rsidRPr="0079762B">
              <w:rPr>
                <w:rFonts w:eastAsia="標楷體"/>
                <w:sz w:val="24"/>
                <w:szCs w:val="24"/>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ACF0B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第四章光</w:t>
            </w:r>
          </w:p>
          <w:p w14:paraId="4C9B10A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4-5</w:t>
            </w:r>
            <w:r w:rsidRPr="0079762B">
              <w:rPr>
                <w:rFonts w:eastAsia="標楷體"/>
                <w:color w:val="FF0000"/>
                <w:sz w:val="24"/>
                <w:szCs w:val="24"/>
              </w:rPr>
              <w:t>色光與顏色</w:t>
            </w:r>
          </w:p>
          <w:p w14:paraId="73DA491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第五章溫度與熱</w:t>
            </w:r>
          </w:p>
          <w:p w14:paraId="18336F5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5-1</w:t>
            </w:r>
            <w:r w:rsidRPr="0079762B">
              <w:rPr>
                <w:rFonts w:eastAsia="標楷體"/>
                <w:color w:val="FF0000"/>
                <w:sz w:val="24"/>
                <w:szCs w:val="24"/>
              </w:rPr>
              <w:t>溫度與溫度計</w:t>
            </w:r>
          </w:p>
          <w:p w14:paraId="08444BF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從「自然暖身操」觀察到芭樂表面綠色深淺程度的不同，推測是否跟使用綠色燈光照射有關。</w:t>
            </w:r>
          </w:p>
          <w:p w14:paraId="3F23A61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由陽光通過透明三稜鏡的色散現象，說明陽光和</w:t>
            </w:r>
            <w:r w:rsidRPr="0079762B">
              <w:rPr>
                <w:rFonts w:eastAsia="標楷體"/>
                <w:color w:val="FF0000"/>
                <w:sz w:val="24"/>
                <w:szCs w:val="24"/>
              </w:rPr>
              <w:lastRenderedPageBreak/>
              <w:t>日光燈等白光光源是由不同顏色的光混合而成。</w:t>
            </w:r>
          </w:p>
          <w:p w14:paraId="55A6916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指出引起人們視覺的可見光譜為紅、橙、黃、綠、藍、</w:t>
            </w:r>
            <w:proofErr w:type="gramStart"/>
            <w:r w:rsidRPr="0079762B">
              <w:rPr>
                <w:rFonts w:eastAsia="標楷體"/>
                <w:color w:val="FF0000"/>
                <w:sz w:val="24"/>
                <w:szCs w:val="24"/>
              </w:rPr>
              <w:t>靛</w:t>
            </w:r>
            <w:proofErr w:type="gramEnd"/>
            <w:r w:rsidRPr="0079762B">
              <w:rPr>
                <w:rFonts w:eastAsia="標楷體"/>
                <w:color w:val="FF0000"/>
                <w:sz w:val="24"/>
                <w:szCs w:val="24"/>
              </w:rPr>
              <w:t>、紫等</w:t>
            </w:r>
            <w:r w:rsidRPr="0079762B">
              <w:rPr>
                <w:rFonts w:eastAsia="標楷體"/>
                <w:color w:val="FF0000"/>
                <w:sz w:val="24"/>
                <w:szCs w:val="24"/>
              </w:rPr>
              <w:t>7</w:t>
            </w:r>
            <w:r w:rsidRPr="0079762B">
              <w:rPr>
                <w:rFonts w:eastAsia="標楷體"/>
                <w:color w:val="FF0000"/>
                <w:sz w:val="24"/>
                <w:szCs w:val="24"/>
              </w:rPr>
              <w:t>種主要顏色的光。</w:t>
            </w:r>
          </w:p>
          <w:p w14:paraId="7224CAD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教師可引導學生使用數位相機的近拍功能，直接拍攝電視或電腦螢幕，再將所得圖像放大，觀察到畫面是由三原色的小光點所組成，以引導出光的三原色相關概念。</w:t>
            </w:r>
          </w:p>
          <w:p w14:paraId="0887BE8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指出紅、綠、藍三種色光為光的三原色，並舉出生活中的運用實例。</w:t>
            </w:r>
          </w:p>
          <w:p w14:paraId="5AA5221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運用手電筒（白光光源）、透明玻璃紙或壓克力板，介紹白光光源透過具有顏色透明物質時，可產生不同色光。</w:t>
            </w:r>
          </w:p>
          <w:p w14:paraId="0C19155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進行色光對物體顏色影響的實驗，本實驗針對不透明的色紙，探討其顏色隨光源顏色不同所發生的變化，以說明物體顏色是由反射光來決定。</w:t>
            </w:r>
          </w:p>
          <w:p w14:paraId="395537D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實驗完成後，說明物體所呈現的顏色，主要與光源的顏色、物體表面吸收與反射光的特性有關。</w:t>
            </w:r>
          </w:p>
          <w:p w14:paraId="154B657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9.</w:t>
            </w:r>
            <w:r w:rsidRPr="0079762B">
              <w:rPr>
                <w:rFonts w:eastAsia="標楷體"/>
                <w:color w:val="FF0000"/>
                <w:sz w:val="24"/>
                <w:szCs w:val="24"/>
              </w:rPr>
              <w:t>物體的顏色有其物理性與心理性，教學時只須針對色光三原色的變化說明即可。</w:t>
            </w:r>
          </w:p>
          <w:p w14:paraId="0880F2A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除課本內容所提實例外，可讓學生想想生活中還有哪些運用色光加強物體顏色的實例。</w:t>
            </w:r>
          </w:p>
          <w:p w14:paraId="55E8E74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回顧「自然暖身操」的提問，說明以綠光照射的芭樂看起來比較綠，是因為芭樂可以反射綠光，而其他色光會被吸收的緣故。</w:t>
            </w:r>
          </w:p>
          <w:p w14:paraId="62FC5724" w14:textId="77777777" w:rsidR="0076523F" w:rsidRPr="0079762B" w:rsidRDefault="0076523F" w:rsidP="0076523F">
            <w:pPr>
              <w:spacing w:line="260" w:lineRule="exact"/>
              <w:jc w:val="left"/>
              <w:rPr>
                <w:rFonts w:eastAsia="標楷體"/>
                <w:bCs/>
                <w:snapToGrid w:val="0"/>
                <w:color w:val="FF0000"/>
                <w:sz w:val="24"/>
                <w:szCs w:val="24"/>
              </w:rPr>
            </w:pPr>
            <w:r w:rsidRPr="0079762B">
              <w:rPr>
                <w:rFonts w:eastAsia="標楷體"/>
                <w:bCs/>
                <w:snapToGrid w:val="0"/>
                <w:color w:val="FF0000"/>
                <w:sz w:val="24"/>
                <w:szCs w:val="24"/>
              </w:rPr>
              <w:t>引起動機：跳舞瓶蓋</w:t>
            </w:r>
          </w:p>
          <w:p w14:paraId="05A7F891" w14:textId="77777777" w:rsidR="0076523F" w:rsidRPr="0079762B" w:rsidRDefault="0076523F" w:rsidP="0076523F">
            <w:pPr>
              <w:spacing w:line="260" w:lineRule="exact"/>
              <w:jc w:val="left"/>
              <w:rPr>
                <w:rFonts w:eastAsia="標楷體"/>
                <w:bCs/>
                <w:snapToGrid w:val="0"/>
                <w:color w:val="FF0000"/>
                <w:sz w:val="24"/>
                <w:szCs w:val="24"/>
              </w:rPr>
            </w:pPr>
            <w:r w:rsidRPr="0079762B">
              <w:rPr>
                <w:rFonts w:eastAsia="標楷體"/>
                <w:bCs/>
                <w:snapToGrid w:val="0"/>
                <w:color w:val="FF0000"/>
                <w:sz w:val="24"/>
                <w:szCs w:val="24"/>
              </w:rPr>
              <w:t>利用寶特瓶進行跳舞瓶蓋實驗，並從實驗中和學生討論瓶蓋會移動的因素，進而討論生活中物質熱脹冷縮之現象。</w:t>
            </w:r>
          </w:p>
          <w:p w14:paraId="17F7892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以「自然暖身操」為例引入，向學生提問「為何手量額頭測出的體溫會不</w:t>
            </w:r>
            <w:proofErr w:type="gramStart"/>
            <w:r w:rsidRPr="0079762B">
              <w:rPr>
                <w:rFonts w:eastAsia="標楷體"/>
                <w:color w:val="FF0000"/>
                <w:sz w:val="24"/>
                <w:szCs w:val="24"/>
              </w:rPr>
              <w:t>準</w:t>
            </w:r>
            <w:proofErr w:type="gramEnd"/>
            <w:r w:rsidRPr="0079762B">
              <w:rPr>
                <w:rFonts w:eastAsia="標楷體"/>
                <w:color w:val="FF0000"/>
                <w:sz w:val="24"/>
                <w:szCs w:val="24"/>
              </w:rPr>
              <w:t>？」、「</w:t>
            </w:r>
            <w:proofErr w:type="gramStart"/>
            <w:r w:rsidRPr="0079762B">
              <w:rPr>
                <w:rFonts w:eastAsia="標楷體"/>
                <w:color w:val="FF0000"/>
                <w:sz w:val="24"/>
                <w:szCs w:val="24"/>
              </w:rPr>
              <w:t>耳溫槍與其</w:t>
            </w:r>
            <w:proofErr w:type="gramEnd"/>
            <w:r w:rsidRPr="0079762B">
              <w:rPr>
                <w:rFonts w:eastAsia="標楷體"/>
                <w:color w:val="FF0000"/>
                <w:sz w:val="24"/>
                <w:szCs w:val="24"/>
              </w:rPr>
              <w:t>他傳統溫度計有何不同？」，可再從生活中常見的溫度計來介紹，藉此引導學生思考溫度計的原理是什麼？</w:t>
            </w:r>
          </w:p>
          <w:p w14:paraId="0E5552A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人體可以感覺周圍環境和物體的冷熱，但單憑感覺不夠客觀。所以需要客</w:t>
            </w:r>
            <w:r w:rsidRPr="0079762B">
              <w:rPr>
                <w:rFonts w:eastAsia="標楷體"/>
                <w:color w:val="FF0000"/>
                <w:sz w:val="24"/>
                <w:szCs w:val="24"/>
              </w:rPr>
              <w:lastRenderedPageBreak/>
              <w:t>觀的標準和測量的工具，才能精確描述物體的冷熱。</w:t>
            </w:r>
          </w:p>
          <w:p w14:paraId="7A51381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說明物體冷熱的程度可以用溫度表示。量測物體溫度的工具即稱為溫度計。</w:t>
            </w:r>
          </w:p>
          <w:p w14:paraId="18E2DA7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進行簡易溫度計實驗，說明由水膨脹和收縮的現象來了解溫度計的原理。</w:t>
            </w:r>
          </w:p>
          <w:p w14:paraId="01C4F1B8" w14:textId="51E42C4C" w:rsidR="0076523F" w:rsidRPr="0079762B" w:rsidRDefault="0076523F" w:rsidP="0076523F">
            <w:pPr>
              <w:rPr>
                <w:rFonts w:eastAsia="標楷體"/>
                <w:color w:val="FF0000"/>
                <w:sz w:val="24"/>
                <w:szCs w:val="24"/>
              </w:rPr>
            </w:pPr>
            <w:r w:rsidRPr="0079762B">
              <w:rPr>
                <w:rFonts w:eastAsia="標楷體"/>
                <w:color w:val="FF0000"/>
                <w:sz w:val="24"/>
                <w:szCs w:val="24"/>
              </w:rPr>
              <w:t>16.</w:t>
            </w:r>
            <w:r w:rsidRPr="0079762B">
              <w:rPr>
                <w:rFonts w:eastAsia="標楷體"/>
                <w:color w:val="FF0000"/>
                <w:sz w:val="24"/>
                <w:szCs w:val="24"/>
              </w:rPr>
              <w:t>提醒學生注意：</w:t>
            </w:r>
            <w:r w:rsidRPr="0079762B">
              <w:rPr>
                <w:rFonts w:eastAsia="標楷體"/>
                <w:color w:val="FF0000"/>
                <w:sz w:val="24"/>
                <w:szCs w:val="24"/>
              </w:rPr>
              <w:t>(1)</w:t>
            </w:r>
            <w:r w:rsidRPr="0079762B">
              <w:rPr>
                <w:rFonts w:eastAsia="標楷體"/>
                <w:color w:val="FF0000"/>
                <w:sz w:val="24"/>
                <w:szCs w:val="24"/>
              </w:rPr>
              <w:t>當錐形瓶放入冰水中時，注意觀察細玻璃管</w:t>
            </w:r>
            <w:proofErr w:type="gramStart"/>
            <w:r w:rsidRPr="0079762B">
              <w:rPr>
                <w:rFonts w:eastAsia="標楷體"/>
                <w:color w:val="FF0000"/>
                <w:sz w:val="24"/>
                <w:szCs w:val="24"/>
              </w:rPr>
              <w:t>內液面</w:t>
            </w:r>
            <w:proofErr w:type="gramEnd"/>
            <w:r w:rsidRPr="0079762B">
              <w:rPr>
                <w:rFonts w:eastAsia="標楷體"/>
                <w:color w:val="FF0000"/>
                <w:sz w:val="24"/>
                <w:szCs w:val="24"/>
              </w:rPr>
              <w:t>高低的變化。</w:t>
            </w:r>
            <w:r w:rsidRPr="0079762B">
              <w:rPr>
                <w:rFonts w:eastAsia="標楷體"/>
                <w:color w:val="FF0000"/>
                <w:sz w:val="24"/>
                <w:szCs w:val="24"/>
              </w:rPr>
              <w:t>(2)</w:t>
            </w:r>
            <w:r w:rsidRPr="0079762B">
              <w:rPr>
                <w:rFonts w:eastAsia="標楷體"/>
                <w:color w:val="FF0000"/>
                <w:sz w:val="24"/>
                <w:szCs w:val="24"/>
              </w:rPr>
              <w:t>細玻璃管</w:t>
            </w:r>
            <w:proofErr w:type="gramStart"/>
            <w:r w:rsidRPr="0079762B">
              <w:rPr>
                <w:rFonts w:eastAsia="標楷體"/>
                <w:color w:val="FF0000"/>
                <w:sz w:val="24"/>
                <w:szCs w:val="24"/>
              </w:rPr>
              <w:t>內液面</w:t>
            </w:r>
            <w:proofErr w:type="gramEnd"/>
            <w:r w:rsidRPr="0079762B">
              <w:rPr>
                <w:rFonts w:eastAsia="標楷體"/>
                <w:color w:val="FF0000"/>
                <w:sz w:val="24"/>
                <w:szCs w:val="24"/>
              </w:rPr>
              <w:t>高低變化與水溫的高低有何關係？</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79CF1F" w14:textId="6AFF7D55"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12D387"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三稜鏡</w:t>
            </w:r>
          </w:p>
          <w:p w14:paraId="6649C16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手電筒</w:t>
            </w:r>
          </w:p>
          <w:p w14:paraId="368E5534"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紅、綠、藍</w:t>
            </w:r>
            <w:r w:rsidRPr="0079762B">
              <w:rPr>
                <w:rFonts w:eastAsia="標楷體"/>
                <w:snapToGrid w:val="0"/>
                <w:sz w:val="24"/>
                <w:szCs w:val="24"/>
              </w:rPr>
              <w:t>3</w:t>
            </w:r>
            <w:r w:rsidRPr="0079762B">
              <w:rPr>
                <w:rFonts w:eastAsia="標楷體"/>
                <w:snapToGrid w:val="0"/>
                <w:sz w:val="24"/>
                <w:szCs w:val="24"/>
              </w:rPr>
              <w:t>色透明玻璃紙</w:t>
            </w:r>
          </w:p>
          <w:p w14:paraId="0D67873B"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暗箱</w:t>
            </w:r>
          </w:p>
          <w:p w14:paraId="57BBA605"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檯燈</w:t>
            </w:r>
          </w:p>
          <w:p w14:paraId="54DCE18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色紙（紅、綠、藍、白、黑）</w:t>
            </w:r>
          </w:p>
          <w:p w14:paraId="38C4344F"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lastRenderedPageBreak/>
              <w:t>7.</w:t>
            </w:r>
            <w:r w:rsidRPr="0079762B">
              <w:rPr>
                <w:rFonts w:eastAsia="標楷體"/>
                <w:snapToGrid w:val="0"/>
                <w:sz w:val="24"/>
                <w:szCs w:val="24"/>
              </w:rPr>
              <w:t>玻璃紙（紅、綠、藍）</w:t>
            </w:r>
          </w:p>
          <w:p w14:paraId="5A178CBF"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r w:rsidRPr="0079762B">
              <w:rPr>
                <w:rFonts w:eastAsia="標楷體"/>
                <w:snapToGrid w:val="0"/>
                <w:sz w:val="24"/>
                <w:szCs w:val="24"/>
              </w:rPr>
              <w:t>水銀溫度計或酒精溫度計</w:t>
            </w:r>
          </w:p>
          <w:p w14:paraId="547F5141"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9.</w:t>
            </w:r>
            <w:r w:rsidRPr="0079762B">
              <w:rPr>
                <w:rFonts w:eastAsia="標楷體"/>
                <w:snapToGrid w:val="0"/>
                <w:sz w:val="24"/>
                <w:szCs w:val="24"/>
              </w:rPr>
              <w:t>熱脹冷縮現象的照片</w:t>
            </w:r>
          </w:p>
          <w:p w14:paraId="335D0A9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10.</w:t>
            </w:r>
            <w:r w:rsidRPr="0079762B">
              <w:rPr>
                <w:rFonts w:eastAsia="標楷體"/>
                <w:snapToGrid w:val="0"/>
                <w:sz w:val="24"/>
                <w:szCs w:val="24"/>
              </w:rPr>
              <w:t>燒杯</w:t>
            </w:r>
          </w:p>
          <w:p w14:paraId="136C5D3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11.</w:t>
            </w:r>
            <w:r w:rsidRPr="0079762B">
              <w:rPr>
                <w:rFonts w:eastAsia="標楷體"/>
                <w:snapToGrid w:val="0"/>
                <w:sz w:val="24"/>
                <w:szCs w:val="24"/>
              </w:rPr>
              <w:t>錐形瓶</w:t>
            </w:r>
          </w:p>
          <w:p w14:paraId="3F409AF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12.</w:t>
            </w:r>
            <w:r w:rsidRPr="0079762B">
              <w:rPr>
                <w:rFonts w:eastAsia="標楷體"/>
                <w:snapToGrid w:val="0"/>
                <w:sz w:val="24"/>
                <w:szCs w:val="24"/>
              </w:rPr>
              <w:t>紅墨水</w:t>
            </w:r>
          </w:p>
          <w:p w14:paraId="2C86A27E" w14:textId="77777777" w:rsidR="0076523F" w:rsidRPr="0079762B" w:rsidRDefault="0076523F" w:rsidP="0076523F">
            <w:pPr>
              <w:snapToGrid w:val="0"/>
              <w:ind w:firstLine="0"/>
              <w:jc w:val="left"/>
              <w:rPr>
                <w:rFonts w:eastAsia="標楷體"/>
                <w:snapToGrid w:val="0"/>
                <w:sz w:val="24"/>
                <w:szCs w:val="24"/>
              </w:rPr>
            </w:pPr>
            <w:r w:rsidRPr="0079762B">
              <w:rPr>
                <w:rFonts w:eastAsia="標楷體"/>
                <w:snapToGrid w:val="0"/>
                <w:sz w:val="24"/>
                <w:szCs w:val="24"/>
              </w:rPr>
              <w:t>13.</w:t>
            </w:r>
            <w:r w:rsidRPr="0079762B">
              <w:rPr>
                <w:rFonts w:eastAsia="標楷體"/>
                <w:snapToGrid w:val="0"/>
                <w:sz w:val="24"/>
                <w:szCs w:val="24"/>
              </w:rPr>
              <w:t>細玻璃管</w:t>
            </w:r>
          </w:p>
          <w:p w14:paraId="0B0BC9B6" w14:textId="441499A9" w:rsidR="0076523F" w:rsidRPr="0079762B" w:rsidRDefault="0076523F" w:rsidP="00C45378">
            <w:pPr>
              <w:ind w:left="-22" w:hanging="7"/>
              <w:rPr>
                <w:rFonts w:eastAsia="標楷體"/>
                <w:color w:val="FF0000"/>
                <w:sz w:val="24"/>
                <w:szCs w:val="24"/>
              </w:rPr>
            </w:pPr>
            <w:r w:rsidRPr="0079762B">
              <w:rPr>
                <w:rFonts w:eastAsia="標楷體"/>
                <w:sz w:val="24"/>
                <w:szCs w:val="24"/>
              </w:rPr>
              <w:t>14.</w:t>
            </w:r>
            <w:r w:rsidRPr="0079762B">
              <w:rPr>
                <w:rFonts w:eastAsia="標楷體"/>
                <w:sz w:val="24"/>
                <w:szCs w:val="24"/>
              </w:rPr>
              <w:t>寶特瓶</w:t>
            </w:r>
          </w:p>
        </w:tc>
        <w:tc>
          <w:tcPr>
            <w:tcW w:w="1296" w:type="dxa"/>
            <w:tcBorders>
              <w:top w:val="single" w:sz="8" w:space="0" w:color="000000"/>
              <w:bottom w:val="single" w:sz="8" w:space="0" w:color="000000"/>
              <w:right w:val="single" w:sz="8" w:space="0" w:color="000000"/>
            </w:tcBorders>
          </w:tcPr>
          <w:p w14:paraId="4690FDA8"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1.</w:t>
            </w:r>
            <w:r w:rsidRPr="0079762B">
              <w:rPr>
                <w:rFonts w:eastAsia="標楷體"/>
                <w:bCs/>
                <w:color w:val="000000" w:themeColor="text1"/>
                <w:sz w:val="24"/>
                <w:szCs w:val="24"/>
              </w:rPr>
              <w:t>人的感覺對物體的冷熱程度不夠客觀，需要客觀的標準和測量的工具表示物體的</w:t>
            </w:r>
            <w:r w:rsidRPr="0079762B">
              <w:rPr>
                <w:rFonts w:eastAsia="標楷體"/>
                <w:bCs/>
                <w:color w:val="000000" w:themeColor="text1"/>
                <w:sz w:val="24"/>
                <w:szCs w:val="24"/>
              </w:rPr>
              <w:lastRenderedPageBreak/>
              <w:t>冷熱程度。</w:t>
            </w:r>
          </w:p>
          <w:p w14:paraId="435FEF1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利用水的膨脹和收縮了解溫度計的設計原理。</w:t>
            </w:r>
          </w:p>
          <w:p w14:paraId="526550F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proofErr w:type="gramStart"/>
            <w:r w:rsidRPr="0079762B">
              <w:rPr>
                <w:rFonts w:eastAsia="標楷體"/>
                <w:bCs/>
                <w:color w:val="000000" w:themeColor="text1"/>
                <w:sz w:val="24"/>
                <w:szCs w:val="24"/>
              </w:rPr>
              <w:t>溫標的</w:t>
            </w:r>
            <w:proofErr w:type="gramEnd"/>
            <w:r w:rsidRPr="0079762B">
              <w:rPr>
                <w:rFonts w:eastAsia="標楷體"/>
                <w:bCs/>
                <w:color w:val="000000" w:themeColor="text1"/>
                <w:sz w:val="24"/>
                <w:szCs w:val="24"/>
              </w:rPr>
              <w:t>種類。</w:t>
            </w:r>
          </w:p>
          <w:p w14:paraId="13E0630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proofErr w:type="gramStart"/>
            <w:r w:rsidRPr="0079762B">
              <w:rPr>
                <w:rFonts w:eastAsia="標楷體"/>
                <w:bCs/>
                <w:color w:val="000000" w:themeColor="text1"/>
                <w:sz w:val="24"/>
                <w:szCs w:val="24"/>
              </w:rPr>
              <w:t>溫標的</w:t>
            </w:r>
            <w:proofErr w:type="gramEnd"/>
            <w:r w:rsidRPr="0079762B">
              <w:rPr>
                <w:rFonts w:eastAsia="標楷體"/>
                <w:bCs/>
                <w:color w:val="000000" w:themeColor="text1"/>
                <w:sz w:val="24"/>
                <w:szCs w:val="24"/>
              </w:rPr>
              <w:t>制定方式。</w:t>
            </w:r>
          </w:p>
          <w:p w14:paraId="224500E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熱平衡的概念。</w:t>
            </w:r>
          </w:p>
          <w:p w14:paraId="4C41731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熱能與熱量的意義。</w:t>
            </w:r>
          </w:p>
          <w:p w14:paraId="5E45EF75" w14:textId="05E82D65"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常用的熱量單位。</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0DC05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07975C3D"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3C003904" w14:textId="54BA32DA" w:rsidR="0076523F" w:rsidRPr="0079762B" w:rsidRDefault="0076523F" w:rsidP="00C45378">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76A9AC"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【環境教育】</w:t>
            </w:r>
          </w:p>
          <w:p w14:paraId="3157EF98"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環</w:t>
            </w:r>
            <w:r w:rsidRPr="0079762B">
              <w:rPr>
                <w:rFonts w:eastAsia="標楷體"/>
                <w:sz w:val="24"/>
                <w:szCs w:val="24"/>
              </w:rPr>
              <w:t xml:space="preserve">J3 </w:t>
            </w:r>
            <w:r w:rsidRPr="0079762B">
              <w:rPr>
                <w:rFonts w:eastAsia="標楷體"/>
                <w:sz w:val="24"/>
                <w:szCs w:val="24"/>
              </w:rPr>
              <w:t>經由環境美學與自然文學了解自然環境的倫理價值。</w:t>
            </w:r>
          </w:p>
          <w:p w14:paraId="158F7855"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【戶外教育】</w:t>
            </w:r>
          </w:p>
          <w:p w14:paraId="3C080DC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戶</w:t>
            </w:r>
            <w:r w:rsidRPr="0079762B">
              <w:rPr>
                <w:rFonts w:eastAsia="標楷體"/>
                <w:sz w:val="24"/>
                <w:szCs w:val="24"/>
              </w:rPr>
              <w:t xml:space="preserve">J2 </w:t>
            </w:r>
            <w:r w:rsidRPr="0079762B">
              <w:rPr>
                <w:rFonts w:eastAsia="標楷體"/>
                <w:sz w:val="24"/>
                <w:szCs w:val="24"/>
              </w:rPr>
              <w:t>擴充對環境的理解，運用所學的知</w:t>
            </w:r>
            <w:r w:rsidRPr="0079762B">
              <w:rPr>
                <w:rFonts w:eastAsia="標楷體"/>
                <w:sz w:val="24"/>
                <w:szCs w:val="24"/>
              </w:rPr>
              <w:lastRenderedPageBreak/>
              <w:t>識到生活當中，具備觀察、描述、測量、紀錄的能力。</w:t>
            </w:r>
          </w:p>
          <w:p w14:paraId="1C04536C"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6D01137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5D540BF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7C5C508E"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【生涯規劃教育】</w:t>
            </w:r>
          </w:p>
          <w:p w14:paraId="7C8B5683" w14:textId="77777777" w:rsidR="0076523F" w:rsidRPr="0079762B" w:rsidRDefault="0076523F" w:rsidP="0076523F">
            <w:pPr>
              <w:snapToGrid w:val="0"/>
              <w:ind w:firstLine="0"/>
              <w:jc w:val="left"/>
              <w:rPr>
                <w:rFonts w:eastAsia="標楷體"/>
                <w:sz w:val="24"/>
                <w:szCs w:val="24"/>
              </w:rPr>
            </w:pPr>
            <w:proofErr w:type="gramStart"/>
            <w:r w:rsidRPr="0079762B">
              <w:rPr>
                <w:rFonts w:eastAsia="標楷體"/>
                <w:sz w:val="24"/>
                <w:szCs w:val="24"/>
              </w:rPr>
              <w:t>涯</w:t>
            </w:r>
            <w:proofErr w:type="gramEnd"/>
            <w:r w:rsidRPr="0079762B">
              <w:rPr>
                <w:rFonts w:eastAsia="標楷體"/>
                <w:sz w:val="24"/>
                <w:szCs w:val="24"/>
              </w:rPr>
              <w:t xml:space="preserve">J8 </w:t>
            </w:r>
            <w:r w:rsidRPr="0079762B">
              <w:rPr>
                <w:rFonts w:eastAsia="標楷體"/>
                <w:sz w:val="24"/>
                <w:szCs w:val="24"/>
              </w:rPr>
              <w:t>工作</w:t>
            </w:r>
            <w:r w:rsidRPr="0079762B">
              <w:rPr>
                <w:rFonts w:eastAsia="標楷體"/>
                <w:sz w:val="24"/>
                <w:szCs w:val="24"/>
              </w:rPr>
              <w:t>/</w:t>
            </w:r>
            <w:r w:rsidRPr="0079762B">
              <w:rPr>
                <w:rFonts w:eastAsia="標楷體"/>
                <w:sz w:val="24"/>
                <w:szCs w:val="24"/>
              </w:rPr>
              <w:t>教育環境的類型與現況。</w:t>
            </w:r>
          </w:p>
          <w:p w14:paraId="6F981C4D" w14:textId="7E127DF2"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6EB21BBE" w14:textId="77777777"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lastRenderedPageBreak/>
              <w:t>12/2</w:t>
            </w:r>
            <w:r w:rsidRPr="0079762B">
              <w:rPr>
                <w:rFonts w:eastAsia="標楷體"/>
                <w:sz w:val="24"/>
                <w:szCs w:val="24"/>
              </w:rPr>
              <w:t>、</w:t>
            </w:r>
            <w:r w:rsidRPr="0079762B">
              <w:rPr>
                <w:rFonts w:eastAsia="標楷體"/>
                <w:sz w:val="24"/>
                <w:szCs w:val="24"/>
              </w:rPr>
              <w:t>12/3</w:t>
            </w:r>
            <w:r w:rsidRPr="0079762B">
              <w:rPr>
                <w:rFonts w:eastAsia="標楷體"/>
                <w:sz w:val="24"/>
                <w:szCs w:val="24"/>
              </w:rPr>
              <w:t>第二次段考</w:t>
            </w:r>
          </w:p>
          <w:p w14:paraId="3982AB9C"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66C40586"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第十五</w:t>
            </w:r>
            <w:proofErr w:type="gramStart"/>
            <w:r w:rsidRPr="0079762B">
              <w:rPr>
                <w:rFonts w:eastAsia="標楷體"/>
                <w:sz w:val="24"/>
                <w:szCs w:val="24"/>
              </w:rPr>
              <w:t>週</w:t>
            </w:r>
            <w:proofErr w:type="gramEnd"/>
          </w:p>
          <w:p w14:paraId="1EBAFA9C" w14:textId="7F79898A" w:rsidR="0076523F" w:rsidRPr="0079762B" w:rsidRDefault="0076523F" w:rsidP="0076523F">
            <w:pPr>
              <w:jc w:val="center"/>
              <w:rPr>
                <w:rFonts w:eastAsia="標楷體"/>
                <w:sz w:val="24"/>
                <w:szCs w:val="24"/>
              </w:rPr>
            </w:pPr>
            <w:r w:rsidRPr="0079762B">
              <w:rPr>
                <w:rFonts w:eastAsia="標楷體"/>
                <w:sz w:val="24"/>
                <w:szCs w:val="24"/>
              </w:rPr>
              <w:t>12/07~12/13</w:t>
            </w:r>
          </w:p>
        </w:tc>
        <w:tc>
          <w:tcPr>
            <w:tcW w:w="1701" w:type="dxa"/>
            <w:tcBorders>
              <w:top w:val="single" w:sz="8" w:space="0" w:color="000000"/>
              <w:left w:val="single" w:sz="8" w:space="0" w:color="000000"/>
              <w:bottom w:val="single" w:sz="8" w:space="0" w:color="000000"/>
              <w:right w:val="single" w:sz="8" w:space="0" w:color="000000"/>
            </w:tcBorders>
          </w:tcPr>
          <w:p w14:paraId="192E86D1"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的知識正確的連結到所觀察到的自然現象及實驗數據，並推論出其中的關聯，進而運用習得的知識來解釋自己論點的正確性。</w:t>
            </w:r>
          </w:p>
          <w:p w14:paraId="28F6BD25"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pe-Ⅳ-1 </w:t>
            </w:r>
            <w:r w:rsidRPr="0079762B">
              <w:rPr>
                <w:rFonts w:ascii="Times New Roman" w:eastAsia="標楷體" w:hAnsi="Times New Roman" w:cs="Times New Roman"/>
                <w:bCs/>
                <w:color w:val="000000" w:themeColor="text1"/>
              </w:rPr>
              <w:t>能辨明多個自變項、</w:t>
            </w:r>
            <w:proofErr w:type="gramStart"/>
            <w:r w:rsidRPr="0079762B">
              <w:rPr>
                <w:rFonts w:ascii="Times New Roman" w:eastAsia="標楷體" w:hAnsi="Times New Roman" w:cs="Times New Roman"/>
                <w:bCs/>
                <w:color w:val="000000" w:themeColor="text1"/>
              </w:rPr>
              <w:t>應變項並計劃</w:t>
            </w:r>
            <w:proofErr w:type="gramEnd"/>
            <w:r w:rsidRPr="0079762B">
              <w:rPr>
                <w:rFonts w:ascii="Times New Roman" w:eastAsia="標楷體" w:hAnsi="Times New Roman" w:cs="Times New Roman"/>
                <w:bCs/>
                <w:color w:val="000000" w:themeColor="text1"/>
              </w:rPr>
              <w:t>適當次數</w:t>
            </w:r>
            <w:r w:rsidRPr="0079762B">
              <w:rPr>
                <w:rFonts w:ascii="Times New Roman" w:eastAsia="標楷體" w:hAnsi="Times New Roman" w:cs="Times New Roman"/>
                <w:bCs/>
                <w:color w:val="000000" w:themeColor="text1"/>
              </w:rPr>
              <w:lastRenderedPageBreak/>
              <w:t>的測試、預測活動的可能結果。在教師或教科書的指導或說明下，能了解探究的計畫，並進而能根據問題特性、資源</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例如：設備、時間</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等因素，規劃具有可信度（例如：多次測量等</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的探究活動。</w:t>
            </w:r>
          </w:p>
          <w:p w14:paraId="1CC2F748"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7E953987"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pa-Ⅳ-1 </w:t>
            </w:r>
            <w:r w:rsidRPr="0079762B">
              <w:rPr>
                <w:rFonts w:ascii="Times New Roman" w:eastAsia="標楷體" w:hAnsi="Times New Roman" w:cs="Times New Roman"/>
                <w:bCs/>
                <w:color w:val="000000" w:themeColor="text1"/>
              </w:rPr>
              <w:t>能分析歸納、製作圖表、使用資訊及數學等方法，整理資訊或數據。</w:t>
            </w:r>
          </w:p>
          <w:p w14:paraId="062D00AD" w14:textId="3DCCEEF9"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lastRenderedPageBreak/>
              <w:t xml:space="preserve">ai-Ⅳ-3 </w:t>
            </w:r>
            <w:r w:rsidRPr="0079762B">
              <w:rPr>
                <w:rFonts w:eastAsia="標楷體"/>
                <w:bCs/>
                <w:color w:val="000000" w:themeColor="text1"/>
                <w:sz w:val="24"/>
                <w:szCs w:val="24"/>
              </w:rPr>
              <w:t>透過所學到的科學知識和科學探索的各種方法，解釋自然現象發生的原因，建立科學學習的自信心。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F894E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Bb-Ⅳ-2 </w:t>
            </w:r>
            <w:r w:rsidRPr="0079762B">
              <w:rPr>
                <w:rFonts w:eastAsia="標楷體"/>
                <w:sz w:val="24"/>
                <w:szCs w:val="24"/>
              </w:rPr>
              <w:t>透過水升高溫度所吸收的熱能定義熱量單位。</w:t>
            </w:r>
          </w:p>
          <w:p w14:paraId="507568F0"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Bb-Ⅳ-3 </w:t>
            </w:r>
            <w:r w:rsidRPr="0079762B">
              <w:rPr>
                <w:rFonts w:eastAsia="標楷體"/>
                <w:sz w:val="24"/>
                <w:szCs w:val="24"/>
              </w:rPr>
              <w:t>不同物質受熱後，其溫度的變化可能不同，比熱就是此特性的定量化描述。</w:t>
            </w:r>
          </w:p>
          <w:p w14:paraId="077FA3B3" w14:textId="4347A551" w:rsidR="0076523F" w:rsidRPr="0079762B" w:rsidRDefault="0076523F" w:rsidP="0076523F">
            <w:pPr>
              <w:jc w:val="left"/>
              <w:rPr>
                <w:rFonts w:eastAsia="標楷體"/>
                <w:color w:val="FF0000"/>
                <w:sz w:val="24"/>
                <w:szCs w:val="24"/>
              </w:rPr>
            </w:pPr>
            <w:r w:rsidRPr="0079762B">
              <w:rPr>
                <w:rFonts w:eastAsia="標楷體"/>
                <w:sz w:val="24"/>
                <w:szCs w:val="24"/>
              </w:rPr>
              <w:t xml:space="preserve">Bb-Ⅳ-5 </w:t>
            </w:r>
            <w:r w:rsidRPr="0079762B">
              <w:rPr>
                <w:rFonts w:eastAsia="標楷體"/>
                <w:sz w:val="24"/>
                <w:szCs w:val="24"/>
              </w:rPr>
              <w:t>熱會改變物質形態，例如：狀態產生變化、體積</w:t>
            </w:r>
            <w:proofErr w:type="gramStart"/>
            <w:r w:rsidRPr="0079762B">
              <w:rPr>
                <w:rFonts w:eastAsia="標楷體"/>
                <w:sz w:val="24"/>
                <w:szCs w:val="24"/>
              </w:rPr>
              <w:t>發生脹縮</w:t>
            </w:r>
            <w:proofErr w:type="gramEnd"/>
            <w:r w:rsidRPr="0079762B">
              <w:rPr>
                <w:rFonts w:eastAsia="標楷體"/>
                <w:sz w:val="24"/>
                <w:szCs w:val="24"/>
              </w:rPr>
              <w:t>。</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81842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第五章溫度與熱</w:t>
            </w:r>
          </w:p>
          <w:p w14:paraId="55B8C0C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5-1</w:t>
            </w:r>
            <w:r w:rsidRPr="0079762B">
              <w:rPr>
                <w:rFonts w:eastAsia="標楷體"/>
                <w:color w:val="FF0000"/>
                <w:sz w:val="24"/>
                <w:szCs w:val="24"/>
              </w:rPr>
              <w:t>溫度與溫度計</w:t>
            </w:r>
          </w:p>
          <w:p w14:paraId="2BC8C46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5-2</w:t>
            </w:r>
            <w:r w:rsidRPr="0079762B">
              <w:rPr>
                <w:rFonts w:eastAsia="標楷體"/>
                <w:color w:val="FF0000"/>
                <w:sz w:val="24"/>
                <w:szCs w:val="24"/>
              </w:rPr>
              <w:t>熱量與比熱</w:t>
            </w:r>
          </w:p>
          <w:p w14:paraId="50234DA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說明物質的性質會隨著溫度變化而有規律變化者，均可利用此性質來做溫度計。</w:t>
            </w:r>
          </w:p>
          <w:p w14:paraId="7567D0C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介紹常見的溫度計，包括氣溫計、烹飪用溫度計、液晶溫度計</w:t>
            </w:r>
            <w:proofErr w:type="gramStart"/>
            <w:r w:rsidRPr="0079762B">
              <w:rPr>
                <w:rFonts w:eastAsia="標楷體"/>
                <w:color w:val="FF0000"/>
                <w:sz w:val="24"/>
                <w:szCs w:val="24"/>
              </w:rPr>
              <w:t>和耳溫槍</w:t>
            </w:r>
            <w:proofErr w:type="gramEnd"/>
            <w:r w:rsidRPr="0079762B">
              <w:rPr>
                <w:rFonts w:eastAsia="標楷體"/>
                <w:color w:val="FF0000"/>
                <w:sz w:val="24"/>
                <w:szCs w:val="24"/>
              </w:rPr>
              <w:t>等。</w:t>
            </w:r>
          </w:p>
          <w:p w14:paraId="2AC0F72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指出日常生活所用的溫標有兩種：</w:t>
            </w:r>
            <w:proofErr w:type="gramStart"/>
            <w:r w:rsidRPr="0079762B">
              <w:rPr>
                <w:rFonts w:eastAsia="標楷體"/>
                <w:color w:val="FF0000"/>
                <w:sz w:val="24"/>
                <w:szCs w:val="24"/>
              </w:rPr>
              <w:t>攝氏溫標與華氏溫</w:t>
            </w:r>
            <w:proofErr w:type="gramEnd"/>
            <w:r w:rsidRPr="0079762B">
              <w:rPr>
                <w:rFonts w:eastAsia="標楷體"/>
                <w:color w:val="FF0000"/>
                <w:sz w:val="24"/>
                <w:szCs w:val="24"/>
              </w:rPr>
              <w:t>標。說明</w:t>
            </w:r>
            <w:proofErr w:type="gramStart"/>
            <w:r w:rsidRPr="0079762B">
              <w:rPr>
                <w:rFonts w:eastAsia="標楷體"/>
                <w:color w:val="FF0000"/>
                <w:sz w:val="24"/>
                <w:szCs w:val="24"/>
              </w:rPr>
              <w:t>攝氏溫標</w:t>
            </w:r>
            <w:proofErr w:type="gramEnd"/>
            <w:r w:rsidRPr="0079762B">
              <w:rPr>
                <w:rFonts w:eastAsia="標楷體"/>
                <w:color w:val="FF0000"/>
                <w:sz w:val="24"/>
                <w:szCs w:val="24"/>
              </w:rPr>
              <w:t>、</w:t>
            </w:r>
            <w:proofErr w:type="gramStart"/>
            <w:r w:rsidRPr="0079762B">
              <w:rPr>
                <w:rFonts w:eastAsia="標楷體"/>
                <w:color w:val="FF0000"/>
                <w:sz w:val="24"/>
                <w:szCs w:val="24"/>
              </w:rPr>
              <w:lastRenderedPageBreak/>
              <w:t>華氏溫標</w:t>
            </w:r>
            <w:proofErr w:type="gramEnd"/>
            <w:r w:rsidRPr="0079762B">
              <w:rPr>
                <w:rFonts w:eastAsia="標楷體"/>
                <w:color w:val="FF0000"/>
                <w:sz w:val="24"/>
                <w:szCs w:val="24"/>
              </w:rPr>
              <w:t>的制定方式、兩者的關係與換算方法。</w:t>
            </w:r>
          </w:p>
          <w:p w14:paraId="47D54D4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以「自然暖身操」為例引入，向學生提問「為何綠豆湯的溫度下降了？」、「不鏽鋼冰塊的溫度是下降或是上升？」，並引入本節的教學內容。</w:t>
            </w:r>
          </w:p>
          <w:p w14:paraId="5D02A80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說明溫度不同的兩</w:t>
            </w:r>
            <w:proofErr w:type="gramStart"/>
            <w:r w:rsidRPr="0079762B">
              <w:rPr>
                <w:rFonts w:eastAsia="標楷體"/>
                <w:color w:val="FF0000"/>
                <w:sz w:val="24"/>
                <w:szCs w:val="24"/>
              </w:rPr>
              <w:t>物體間會有</w:t>
            </w:r>
            <w:proofErr w:type="gramEnd"/>
            <w:r w:rsidRPr="0079762B">
              <w:rPr>
                <w:rFonts w:eastAsia="標楷體"/>
                <w:color w:val="FF0000"/>
                <w:sz w:val="24"/>
                <w:szCs w:val="24"/>
              </w:rPr>
              <w:t>能量的轉移，這種因溫度不同而轉移的能量稱為熱能，熱能的多寡稱為熱量。</w:t>
            </w:r>
          </w:p>
          <w:p w14:paraId="49F4414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說明熱能會由溫度高的物體往溫度低的物體移動，使溫度的差距逐漸減少，最終兩物體的溫度相同不再改變時，稱為熱平衡。</w:t>
            </w:r>
          </w:p>
          <w:p w14:paraId="3A79E20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指出測量物體的溫度時，須先將溫度計與物體接觸一段時間，使溫度計與物體達熱平衡後，溫度計上的讀數才代表物體的溫度。</w:t>
            </w:r>
          </w:p>
          <w:p w14:paraId="70E0926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提問學生：「用溫度計測量物體溫度時，得到的讀數是物體原本的溫度嗎？」</w:t>
            </w:r>
          </w:p>
          <w:p w14:paraId="725CBF1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9.</w:t>
            </w:r>
            <w:r w:rsidRPr="0079762B">
              <w:rPr>
                <w:rFonts w:eastAsia="標楷體"/>
                <w:color w:val="FF0000"/>
                <w:sz w:val="24"/>
                <w:szCs w:val="24"/>
              </w:rPr>
              <w:t>說明熱量常用的單位為卡，並說明卡的定義。</w:t>
            </w:r>
          </w:p>
          <w:p w14:paraId="6B1CFC7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觀察生活中物質受熱產生溫度變化的過程，例如燒開水時，若水量越多，使水沸騰所需的時間就要越長。</w:t>
            </w:r>
          </w:p>
          <w:p w14:paraId="520EA3A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進行加熱水和甘油實驗，說明由加熱物質來了解物質的溫度變化會受到哪些因素影響。</w:t>
            </w:r>
          </w:p>
          <w:p w14:paraId="16A9BEC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加熱物質時，應確認學生有正確操作酒精燈，並小心持續的上下移動攪拌器，讓整體液體的溫度能均勻分布，過程中避免攪拌器碰觸到</w:t>
            </w:r>
            <w:proofErr w:type="gramStart"/>
            <w:r w:rsidRPr="0079762B">
              <w:rPr>
                <w:rFonts w:eastAsia="標楷體"/>
                <w:color w:val="FF0000"/>
                <w:sz w:val="24"/>
                <w:szCs w:val="24"/>
              </w:rPr>
              <w:t>溫度計液囊</w:t>
            </w:r>
            <w:proofErr w:type="gramEnd"/>
            <w:r w:rsidRPr="0079762B">
              <w:rPr>
                <w:rFonts w:eastAsia="標楷體"/>
                <w:color w:val="FF0000"/>
                <w:sz w:val="24"/>
                <w:szCs w:val="24"/>
              </w:rPr>
              <w:t>。</w:t>
            </w:r>
          </w:p>
          <w:p w14:paraId="0907873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甘油比熱小，溫度上升快，應提醒學生在實驗完畢後，立即移開並熄滅火源，避免發生危險。</w:t>
            </w:r>
          </w:p>
          <w:p w14:paraId="00DC37E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以實驗結果，歸納質量、比熱對物體受熱後溫度變化的影響。</w:t>
            </w:r>
          </w:p>
          <w:p w14:paraId="1B5985B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說明比熱定義與計算吸收或放出熱量的關係式。</w:t>
            </w:r>
          </w:p>
          <w:p w14:paraId="46B7BC01" w14:textId="546B8D6E" w:rsidR="0076523F" w:rsidRPr="0079762B" w:rsidRDefault="0076523F" w:rsidP="0076523F">
            <w:pPr>
              <w:rPr>
                <w:rFonts w:eastAsia="標楷體"/>
                <w:color w:val="FF0000"/>
                <w:sz w:val="24"/>
                <w:szCs w:val="24"/>
              </w:rPr>
            </w:pPr>
            <w:r w:rsidRPr="0079762B">
              <w:rPr>
                <w:rFonts w:eastAsia="標楷體"/>
                <w:color w:val="FF0000"/>
                <w:sz w:val="24"/>
                <w:szCs w:val="24"/>
              </w:rPr>
              <w:t>16.</w:t>
            </w:r>
            <w:r w:rsidRPr="0079762B">
              <w:rPr>
                <w:rFonts w:eastAsia="標楷體"/>
                <w:color w:val="FF0000"/>
                <w:sz w:val="24"/>
                <w:szCs w:val="24"/>
              </w:rPr>
              <w:t>指出白天海邊炙熱的沙灘與清涼的海水，同樣受到太陽的照射，溫度卻不同；但當夜晚再走回海邊，赤腳走在沙灘上，腳</w:t>
            </w:r>
            <w:r w:rsidRPr="0079762B">
              <w:rPr>
                <w:rFonts w:eastAsia="標楷體"/>
                <w:color w:val="FF0000"/>
                <w:sz w:val="24"/>
                <w:szCs w:val="24"/>
              </w:rPr>
              <w:lastRenderedPageBreak/>
              <w:t>底反而覺得冰</w:t>
            </w:r>
            <w:proofErr w:type="gramStart"/>
            <w:r w:rsidRPr="0079762B">
              <w:rPr>
                <w:rFonts w:eastAsia="標楷體"/>
                <w:color w:val="FF0000"/>
                <w:sz w:val="24"/>
                <w:szCs w:val="24"/>
              </w:rPr>
              <w:t>冰涼</w:t>
            </w:r>
            <w:proofErr w:type="gramEnd"/>
            <w:r w:rsidRPr="0079762B">
              <w:rPr>
                <w:rFonts w:eastAsia="標楷體"/>
                <w:color w:val="FF0000"/>
                <w:sz w:val="24"/>
                <w:szCs w:val="24"/>
              </w:rPr>
              <w:t>涼，碰到海水則感覺溫溫的。提問學生原因為何？</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B45220" w14:textId="3C67B90A"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57B2B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酒精溫度計</w:t>
            </w:r>
          </w:p>
          <w:p w14:paraId="7070443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酒精燈</w:t>
            </w:r>
          </w:p>
          <w:p w14:paraId="1DF6BA9E"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鐵架</w:t>
            </w:r>
          </w:p>
          <w:p w14:paraId="1D620CF4"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細玻璃管</w:t>
            </w:r>
          </w:p>
          <w:p w14:paraId="5597A00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紅墨水</w:t>
            </w:r>
          </w:p>
          <w:p w14:paraId="34E390B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紙卡</w:t>
            </w:r>
          </w:p>
          <w:p w14:paraId="1933008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燒杯</w:t>
            </w:r>
          </w:p>
          <w:p w14:paraId="4DBF4E58" w14:textId="54A87BFB" w:rsidR="0076523F" w:rsidRPr="0079762B" w:rsidRDefault="0076523F" w:rsidP="0076523F">
            <w:pPr>
              <w:ind w:left="-22" w:hanging="7"/>
              <w:jc w:val="center"/>
              <w:rPr>
                <w:rFonts w:eastAsia="標楷體"/>
                <w:color w:val="FF0000"/>
                <w:sz w:val="24"/>
                <w:szCs w:val="24"/>
              </w:rPr>
            </w:pPr>
            <w:r w:rsidRPr="0079762B">
              <w:rPr>
                <w:rFonts w:eastAsia="標楷體"/>
                <w:snapToGrid w:val="0"/>
                <w:sz w:val="24"/>
                <w:szCs w:val="24"/>
              </w:rPr>
              <w:t>8.</w:t>
            </w:r>
            <w:r w:rsidRPr="0079762B">
              <w:rPr>
                <w:rFonts w:eastAsia="標楷體"/>
                <w:snapToGrid w:val="0"/>
                <w:sz w:val="24"/>
                <w:szCs w:val="24"/>
              </w:rPr>
              <w:t>熱量與物質溫度變化的關係實驗器材</w:t>
            </w:r>
          </w:p>
        </w:tc>
        <w:tc>
          <w:tcPr>
            <w:tcW w:w="1296" w:type="dxa"/>
            <w:tcBorders>
              <w:top w:val="single" w:sz="8" w:space="0" w:color="000000"/>
              <w:bottom w:val="single" w:sz="8" w:space="0" w:color="000000"/>
              <w:right w:val="single" w:sz="8" w:space="0" w:color="000000"/>
            </w:tcBorders>
          </w:tcPr>
          <w:p w14:paraId="43B9BBD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加熱同一物質了解溫度變化和加熱時間的關係。</w:t>
            </w:r>
          </w:p>
          <w:p w14:paraId="476921C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利用不同質量的同種物質加熱相同時間，了解質量和加熱時間的關係。</w:t>
            </w:r>
          </w:p>
          <w:p w14:paraId="2742430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3.</w:t>
            </w:r>
            <w:r w:rsidRPr="0079762B">
              <w:rPr>
                <w:rFonts w:eastAsia="標楷體"/>
                <w:bCs/>
                <w:color w:val="000000" w:themeColor="text1"/>
                <w:sz w:val="24"/>
                <w:szCs w:val="24"/>
              </w:rPr>
              <w:t>利用相同質量的不同物質加熱相同時間，比較溫度變化的差異來了解不同物質的比熱大小。</w:t>
            </w:r>
          </w:p>
          <w:p w14:paraId="34128564"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體積隨溫度改變的影響，固態最明顯，氣態最不明顯。</w:t>
            </w:r>
          </w:p>
          <w:p w14:paraId="45940DF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有些物質會熱脹冷縮，但有些例外</w:t>
            </w:r>
            <w:r w:rsidRPr="0079762B">
              <w:rPr>
                <w:rFonts w:eastAsia="標楷體"/>
                <w:bCs/>
                <w:color w:val="000000" w:themeColor="text1"/>
                <w:sz w:val="24"/>
                <w:szCs w:val="24"/>
              </w:rPr>
              <w:t>(</w:t>
            </w:r>
            <w:r w:rsidRPr="0079762B">
              <w:rPr>
                <w:rFonts w:eastAsia="標楷體"/>
                <w:bCs/>
                <w:color w:val="000000" w:themeColor="text1"/>
                <w:sz w:val="24"/>
                <w:szCs w:val="24"/>
              </w:rPr>
              <w:t>如不大於</w:t>
            </w:r>
            <w:r w:rsidRPr="0079762B">
              <w:rPr>
                <w:rFonts w:eastAsia="標楷體"/>
                <w:bCs/>
                <w:color w:val="000000" w:themeColor="text1"/>
                <w:sz w:val="24"/>
                <w:szCs w:val="24"/>
              </w:rPr>
              <w:t>4°C</w:t>
            </w:r>
            <w:r w:rsidRPr="0079762B">
              <w:rPr>
                <w:rFonts w:eastAsia="標楷體"/>
                <w:bCs/>
                <w:color w:val="000000" w:themeColor="text1"/>
                <w:sz w:val="24"/>
                <w:szCs w:val="24"/>
              </w:rPr>
              <w:t>時的水</w:t>
            </w:r>
            <w:r w:rsidRPr="0079762B">
              <w:rPr>
                <w:rFonts w:eastAsia="標楷體"/>
                <w:bCs/>
                <w:color w:val="000000" w:themeColor="text1"/>
                <w:sz w:val="24"/>
                <w:szCs w:val="24"/>
              </w:rPr>
              <w:t>)</w:t>
            </w:r>
            <w:r w:rsidRPr="0079762B">
              <w:rPr>
                <w:rFonts w:eastAsia="標楷體"/>
                <w:bCs/>
                <w:color w:val="000000" w:themeColor="text1"/>
                <w:sz w:val="24"/>
                <w:szCs w:val="24"/>
              </w:rPr>
              <w:t>。</w:t>
            </w:r>
          </w:p>
          <w:p w14:paraId="5BE999B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從水的三態變化了解熔化、凝固和沸騰、</w:t>
            </w:r>
            <w:r w:rsidRPr="0079762B">
              <w:rPr>
                <w:rFonts w:eastAsia="標楷體"/>
                <w:bCs/>
                <w:color w:val="000000" w:themeColor="text1"/>
                <w:sz w:val="24"/>
                <w:szCs w:val="24"/>
              </w:rPr>
              <w:lastRenderedPageBreak/>
              <w:t>凝結等概念。</w:t>
            </w:r>
          </w:p>
          <w:p w14:paraId="3F2D7311" w14:textId="2BBC1160"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物質固體、液體和氣體的粒子分布情形，以及三</w:t>
            </w:r>
            <w:proofErr w:type="gramStart"/>
            <w:r w:rsidRPr="0079762B">
              <w:rPr>
                <w:rFonts w:eastAsia="標楷體"/>
                <w:bCs/>
                <w:color w:val="000000" w:themeColor="text1"/>
                <w:sz w:val="24"/>
                <w:szCs w:val="24"/>
              </w:rPr>
              <w:t>態間的熱量</w:t>
            </w:r>
            <w:proofErr w:type="gramEnd"/>
            <w:r w:rsidRPr="0079762B">
              <w:rPr>
                <w:rFonts w:eastAsia="標楷體"/>
                <w:bCs/>
                <w:color w:val="000000" w:themeColor="text1"/>
                <w:sz w:val="24"/>
                <w:szCs w:val="24"/>
              </w:rPr>
              <w:t>變化。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3DBE5C"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09BC9376"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4DA418A2" w14:textId="2271C6A6" w:rsidR="0076523F" w:rsidRPr="0079762B" w:rsidRDefault="0076523F" w:rsidP="00FE71EF">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51E74E" w14:textId="0882D468"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002356C2" w14:textId="41DF45E7"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t>12/13</w:t>
            </w:r>
            <w:r w:rsidRPr="0079762B">
              <w:rPr>
                <w:rFonts w:eastAsia="標楷體"/>
                <w:sz w:val="24"/>
                <w:szCs w:val="24"/>
              </w:rPr>
              <w:t>校慶</w:t>
            </w:r>
          </w:p>
        </w:tc>
      </w:tr>
      <w:tr w:rsidR="0076523F" w:rsidRPr="0079762B" w14:paraId="45E2EC7A"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第十六</w:t>
            </w:r>
            <w:proofErr w:type="gramStart"/>
            <w:r w:rsidRPr="0079762B">
              <w:rPr>
                <w:rFonts w:eastAsia="標楷體"/>
                <w:sz w:val="24"/>
                <w:szCs w:val="24"/>
              </w:rPr>
              <w:t>週</w:t>
            </w:r>
            <w:proofErr w:type="gramEnd"/>
          </w:p>
          <w:p w14:paraId="2E1FF6F1" w14:textId="126D9EB2" w:rsidR="0076523F" w:rsidRPr="0079762B" w:rsidRDefault="0076523F" w:rsidP="0076523F">
            <w:pPr>
              <w:jc w:val="center"/>
              <w:rPr>
                <w:rFonts w:eastAsia="標楷體"/>
                <w:sz w:val="24"/>
                <w:szCs w:val="24"/>
              </w:rPr>
            </w:pPr>
            <w:r w:rsidRPr="0079762B">
              <w:rPr>
                <w:rFonts w:eastAsia="標楷體"/>
                <w:sz w:val="24"/>
                <w:szCs w:val="24"/>
              </w:rPr>
              <w:t>12/14~12/20</w:t>
            </w:r>
          </w:p>
        </w:tc>
        <w:tc>
          <w:tcPr>
            <w:tcW w:w="1701" w:type="dxa"/>
            <w:tcBorders>
              <w:top w:val="single" w:sz="8" w:space="0" w:color="000000"/>
              <w:left w:val="single" w:sz="8" w:space="0" w:color="000000"/>
              <w:bottom w:val="single" w:sz="8" w:space="0" w:color="000000"/>
              <w:right w:val="single" w:sz="8" w:space="0" w:color="000000"/>
            </w:tcBorders>
          </w:tcPr>
          <w:p w14:paraId="0A491267"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的知識正確的連結到所觀察到的自然現象及實驗數據，並推論出其中的關聯，進而運用習得的知識來解釋自己論點的正確性。</w:t>
            </w:r>
          </w:p>
          <w:p w14:paraId="1B514176" w14:textId="30539CEF"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ai-Ⅳ-2 </w:t>
            </w:r>
            <w:r w:rsidRPr="0079762B">
              <w:rPr>
                <w:rFonts w:eastAsia="標楷體"/>
                <w:bCs/>
                <w:color w:val="000000" w:themeColor="text1"/>
                <w:sz w:val="24"/>
                <w:szCs w:val="24"/>
              </w:rPr>
              <w:t>透過與同儕的討論，分享科學發現的樂趣。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491167" w14:textId="12B85A6A" w:rsidR="0076523F" w:rsidRPr="0079762B" w:rsidRDefault="0076523F" w:rsidP="0076523F">
            <w:pPr>
              <w:jc w:val="left"/>
              <w:rPr>
                <w:rFonts w:eastAsia="標楷體"/>
                <w:color w:val="FF0000"/>
                <w:sz w:val="24"/>
                <w:szCs w:val="24"/>
              </w:rPr>
            </w:pPr>
            <w:r w:rsidRPr="0079762B">
              <w:rPr>
                <w:rFonts w:eastAsia="標楷體"/>
                <w:sz w:val="24"/>
                <w:szCs w:val="24"/>
              </w:rPr>
              <w:t xml:space="preserve">Bb-Ⅳ-4 </w:t>
            </w:r>
            <w:r w:rsidRPr="0079762B">
              <w:rPr>
                <w:rFonts w:eastAsia="標楷體"/>
                <w:sz w:val="24"/>
                <w:szCs w:val="24"/>
              </w:rPr>
              <w:t>熱的傳播方式包含傳導、對流與輻射。</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7EDC0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第五章溫度與熱</w:t>
            </w:r>
          </w:p>
          <w:p w14:paraId="7CCCAD3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5-3</w:t>
            </w:r>
            <w:r w:rsidRPr="0079762B">
              <w:rPr>
                <w:rFonts w:eastAsia="標楷體"/>
                <w:color w:val="FF0000"/>
                <w:sz w:val="24"/>
                <w:szCs w:val="24"/>
              </w:rPr>
              <w:t>熱對物質的影響</w:t>
            </w:r>
          </w:p>
          <w:p w14:paraId="531F318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以「自然暖身操」為例引入，向學生提問「為何</w:t>
            </w:r>
            <w:proofErr w:type="gramStart"/>
            <w:r w:rsidRPr="0079762B">
              <w:rPr>
                <w:rFonts w:eastAsia="標楷體"/>
                <w:color w:val="FF0000"/>
                <w:sz w:val="24"/>
                <w:szCs w:val="24"/>
              </w:rPr>
              <w:t>凹</w:t>
            </w:r>
            <w:proofErr w:type="gramEnd"/>
            <w:r w:rsidRPr="0079762B">
              <w:rPr>
                <w:rFonts w:eastAsia="標楷體"/>
                <w:color w:val="FF0000"/>
                <w:sz w:val="24"/>
                <w:szCs w:val="24"/>
              </w:rPr>
              <w:t>掉的乒乓球泡熱水就會恢復原狀？」、「是否有其他東西變形也可用類似的方法恢復？」，請學生想想並發表生活中是否還有其他類似的情況，再引入本節的教學內容。</w:t>
            </w:r>
          </w:p>
          <w:p w14:paraId="6EBB508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說明固體受熱體積變大，是因為粒子排列的間距變大，而非粒子本身體積變大。</w:t>
            </w:r>
          </w:p>
          <w:p w14:paraId="230CE7A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說明當物體溫度上升或下降時，物體體積會</w:t>
            </w:r>
            <w:proofErr w:type="gramStart"/>
            <w:r w:rsidRPr="0079762B">
              <w:rPr>
                <w:rFonts w:eastAsia="標楷體"/>
                <w:color w:val="FF0000"/>
                <w:sz w:val="24"/>
                <w:szCs w:val="24"/>
              </w:rPr>
              <w:t>發生脹縮的</w:t>
            </w:r>
            <w:proofErr w:type="gramEnd"/>
            <w:r w:rsidRPr="0079762B">
              <w:rPr>
                <w:rFonts w:eastAsia="標楷體"/>
                <w:color w:val="FF0000"/>
                <w:sz w:val="24"/>
                <w:szCs w:val="24"/>
              </w:rPr>
              <w:t>變化。</w:t>
            </w:r>
          </w:p>
          <w:p w14:paraId="41204D9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介紹水的獨特性質：由課本圖說明水結冰後，體積反而變大，並講解水體積與密度隨溫度變化的情形。</w:t>
            </w:r>
          </w:p>
          <w:p w14:paraId="0F4D2B6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說明物體體積會隨溫度變化產生膨脹或收縮的現象，如果沒有適當的空間供</w:t>
            </w:r>
            <w:proofErr w:type="gramStart"/>
            <w:r w:rsidRPr="0079762B">
              <w:rPr>
                <w:rFonts w:eastAsia="標楷體"/>
                <w:color w:val="FF0000"/>
                <w:sz w:val="24"/>
                <w:szCs w:val="24"/>
              </w:rPr>
              <w:t>其脹縮</w:t>
            </w:r>
            <w:proofErr w:type="gramEnd"/>
            <w:r w:rsidRPr="0079762B">
              <w:rPr>
                <w:rFonts w:eastAsia="標楷體"/>
                <w:color w:val="FF0000"/>
                <w:sz w:val="24"/>
                <w:szCs w:val="24"/>
              </w:rPr>
              <w:t>，可能會使物體變形損壞。</w:t>
            </w:r>
          </w:p>
          <w:p w14:paraId="1E86622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6.</w:t>
            </w:r>
            <w:r w:rsidRPr="0079762B">
              <w:rPr>
                <w:rFonts w:eastAsia="標楷體"/>
                <w:color w:val="FF0000"/>
                <w:sz w:val="24"/>
                <w:szCs w:val="24"/>
              </w:rPr>
              <w:t>舉例：若將一般玻璃器皿加熱後馬上冷卻，則玻璃容易因內、外壁溫差過大，收縮程度不同的緣故破裂。</w:t>
            </w:r>
          </w:p>
          <w:p w14:paraId="246FA52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水泥橋面上每隔一段距離就會留一段空隙，而在鋪設鐵軌時，也必須在一段段的鐵軌間預留空隙，這些設計都是為了提供物體脹縮的空間，以免物體擠壓變形。請學生討論，生活中還有哪些用來因應熱脹冷縮的方法？</w:t>
            </w:r>
          </w:p>
          <w:p w14:paraId="6A1F3A6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以－</w:t>
            </w:r>
            <w:r w:rsidRPr="0079762B">
              <w:rPr>
                <w:rFonts w:eastAsia="標楷體"/>
                <w:color w:val="FF0000"/>
                <w:sz w:val="24"/>
                <w:szCs w:val="24"/>
              </w:rPr>
              <w:t>20℃</w:t>
            </w:r>
            <w:r w:rsidRPr="0079762B">
              <w:rPr>
                <w:rFonts w:eastAsia="標楷體"/>
                <w:color w:val="FF0000"/>
                <w:sz w:val="24"/>
                <w:szCs w:val="24"/>
              </w:rPr>
              <w:t>冰加熱的過程，說明其溫度與狀態，會隨時間而變化，並介紹熔化、熔點、沸騰、汽化和沸點等定義。</w:t>
            </w:r>
          </w:p>
          <w:p w14:paraId="4B1089F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可搭配探究活動，藉由認識紙火鍋，了解水沸騰時溫度維持在</w:t>
            </w:r>
            <w:r w:rsidRPr="0079762B">
              <w:rPr>
                <w:rFonts w:eastAsia="標楷體"/>
                <w:color w:val="FF0000"/>
                <w:sz w:val="24"/>
                <w:szCs w:val="24"/>
              </w:rPr>
              <w:t>100℃</w:t>
            </w:r>
            <w:r w:rsidRPr="0079762B">
              <w:rPr>
                <w:rFonts w:eastAsia="標楷體"/>
                <w:color w:val="FF0000"/>
                <w:sz w:val="24"/>
                <w:szCs w:val="24"/>
              </w:rPr>
              <w:t>，直到水完全汽化成水蒸氣，溫度才會繼續升高。</w:t>
            </w:r>
          </w:p>
          <w:p w14:paraId="5488941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說明冰熔化時需吸收熱量，當水凝固成冰則會放出熱量。</w:t>
            </w:r>
          </w:p>
          <w:p w14:paraId="16A59F9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說明水的液態與氣態的變化：</w:t>
            </w:r>
            <w:r w:rsidRPr="0079762B">
              <w:rPr>
                <w:rFonts w:eastAsia="標楷體"/>
                <w:color w:val="FF0000"/>
                <w:sz w:val="24"/>
                <w:szCs w:val="24"/>
              </w:rPr>
              <w:t>(1)</w:t>
            </w:r>
            <w:r w:rsidRPr="0079762B">
              <w:rPr>
                <w:rFonts w:eastAsia="標楷體"/>
                <w:color w:val="FF0000"/>
                <w:sz w:val="24"/>
                <w:szCs w:val="24"/>
              </w:rPr>
              <w:t>以魚缸中水蒸發的例子引起動機，說明水吸收熱量會汽化成水蒸</w:t>
            </w:r>
            <w:r w:rsidRPr="0079762B">
              <w:rPr>
                <w:rFonts w:eastAsia="標楷體"/>
                <w:color w:val="FF0000"/>
                <w:sz w:val="24"/>
                <w:szCs w:val="24"/>
              </w:rPr>
              <w:lastRenderedPageBreak/>
              <w:t>氣，並說明汽化的種類有蒸發與沸騰，並指出其異同點；溫度越高，水的蒸發速率越快。</w:t>
            </w:r>
            <w:r w:rsidRPr="0079762B">
              <w:rPr>
                <w:rFonts w:eastAsia="標楷體"/>
                <w:color w:val="FF0000"/>
                <w:sz w:val="24"/>
                <w:szCs w:val="24"/>
              </w:rPr>
              <w:t>(2)</w:t>
            </w:r>
            <w:proofErr w:type="gramStart"/>
            <w:r w:rsidRPr="0079762B">
              <w:rPr>
                <w:rFonts w:eastAsia="標楷體"/>
                <w:color w:val="FF0000"/>
                <w:sz w:val="24"/>
                <w:szCs w:val="24"/>
              </w:rPr>
              <w:t>以烘衣</w:t>
            </w:r>
            <w:proofErr w:type="gramEnd"/>
            <w:r w:rsidRPr="0079762B">
              <w:rPr>
                <w:rFonts w:eastAsia="標楷體"/>
                <w:color w:val="FF0000"/>
                <w:sz w:val="24"/>
                <w:szCs w:val="24"/>
              </w:rPr>
              <w:t>機、烘碗機等說明生活中應用溫度高、蒸發速率快原理的生活用品。</w:t>
            </w:r>
            <w:r w:rsidRPr="0079762B">
              <w:rPr>
                <w:rFonts w:eastAsia="標楷體"/>
                <w:color w:val="FF0000"/>
                <w:sz w:val="24"/>
                <w:szCs w:val="24"/>
              </w:rPr>
              <w:t>(3)</w:t>
            </w:r>
            <w:r w:rsidRPr="0079762B">
              <w:rPr>
                <w:rFonts w:eastAsia="標楷體"/>
                <w:color w:val="FF0000"/>
                <w:sz w:val="24"/>
                <w:szCs w:val="24"/>
              </w:rPr>
              <w:t>說明水汽化時需吸收熱量，水蒸氣凝結成水時則會放出熱量。</w:t>
            </w:r>
          </w:p>
          <w:p w14:paraId="6AE7C23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說明舞臺上乾冰效果的應用及課本圖</w:t>
            </w:r>
            <w:proofErr w:type="gramStart"/>
            <w:r w:rsidRPr="0079762B">
              <w:rPr>
                <w:rFonts w:eastAsia="標楷體"/>
                <w:color w:val="FF0000"/>
                <w:sz w:val="24"/>
                <w:szCs w:val="24"/>
              </w:rPr>
              <w:t>固態碘遇熱</w:t>
            </w:r>
            <w:proofErr w:type="gramEnd"/>
            <w:r w:rsidRPr="0079762B">
              <w:rPr>
                <w:rFonts w:eastAsia="標楷體"/>
                <w:color w:val="FF0000"/>
                <w:sz w:val="24"/>
                <w:szCs w:val="24"/>
              </w:rPr>
              <w:t>後變成紫紅色氣體，了解固體直接變成氣體的現象，稱為昇華；而由氣體直接變成固體的現象</w:t>
            </w:r>
            <w:proofErr w:type="gramStart"/>
            <w:r w:rsidRPr="0079762B">
              <w:rPr>
                <w:rFonts w:eastAsia="標楷體"/>
                <w:color w:val="FF0000"/>
                <w:sz w:val="24"/>
                <w:szCs w:val="24"/>
              </w:rPr>
              <w:t>稱為凝華</w:t>
            </w:r>
            <w:proofErr w:type="gramEnd"/>
            <w:r w:rsidRPr="0079762B">
              <w:rPr>
                <w:rFonts w:eastAsia="標楷體"/>
                <w:color w:val="FF0000"/>
                <w:sz w:val="24"/>
                <w:szCs w:val="24"/>
              </w:rPr>
              <w:t>。</w:t>
            </w:r>
          </w:p>
          <w:p w14:paraId="58127C7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以課本圖說明物質三態的粒子分布，並總結物質三態變化的概念與熱能進出的過程。</w:t>
            </w:r>
          </w:p>
          <w:p w14:paraId="583DBBF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進一步說明物質的化學變化過程中也會伴隨能量的改變，利用硫酸銅的實驗，觀察熱能進出與化學變化之間的關係。</w:t>
            </w:r>
          </w:p>
          <w:p w14:paraId="692D6579" w14:textId="5360F1A8" w:rsidR="0076523F" w:rsidRPr="0079762B" w:rsidRDefault="0076523F" w:rsidP="0076523F">
            <w:pPr>
              <w:rPr>
                <w:rFonts w:eastAsia="標楷體"/>
                <w:color w:val="FF0000"/>
                <w:sz w:val="24"/>
                <w:szCs w:val="24"/>
              </w:rPr>
            </w:pPr>
            <w:r w:rsidRPr="0079762B">
              <w:rPr>
                <w:rFonts w:eastAsia="標楷體"/>
                <w:color w:val="FF0000"/>
                <w:sz w:val="24"/>
                <w:szCs w:val="24"/>
              </w:rPr>
              <w:t>15.</w:t>
            </w:r>
            <w:r w:rsidRPr="0079762B">
              <w:rPr>
                <w:rFonts w:eastAsia="標楷體"/>
                <w:color w:val="FF0000"/>
                <w:sz w:val="24"/>
                <w:szCs w:val="24"/>
              </w:rPr>
              <w:t>總結熱會影響物質的體積、狀態與性質。</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9AB09F" w14:textId="428C46C9"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A941D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熱脹冷縮現象的照片</w:t>
            </w:r>
          </w:p>
          <w:p w14:paraId="1E4EF5E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乒乓球</w:t>
            </w:r>
          </w:p>
          <w:p w14:paraId="563B4B05"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熱水適量</w:t>
            </w:r>
          </w:p>
          <w:p w14:paraId="3BB9E4F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4.1000mL</w:t>
            </w:r>
            <w:r w:rsidRPr="0079762B">
              <w:rPr>
                <w:rFonts w:eastAsia="標楷體"/>
                <w:snapToGrid w:val="0"/>
                <w:sz w:val="24"/>
                <w:szCs w:val="24"/>
              </w:rPr>
              <w:t>燒杯</w:t>
            </w:r>
          </w:p>
          <w:p w14:paraId="6590E17E"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試管夾</w:t>
            </w:r>
          </w:p>
          <w:p w14:paraId="022786DA"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試管</w:t>
            </w:r>
          </w:p>
          <w:p w14:paraId="416D182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錶玻璃</w:t>
            </w:r>
          </w:p>
          <w:p w14:paraId="1143C06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r w:rsidRPr="0079762B">
              <w:rPr>
                <w:rFonts w:eastAsia="標楷體"/>
                <w:snapToGrid w:val="0"/>
                <w:sz w:val="24"/>
                <w:szCs w:val="24"/>
              </w:rPr>
              <w:t>氯化亞鈷試紙</w:t>
            </w:r>
          </w:p>
          <w:p w14:paraId="02767931" w14:textId="6F37DC31" w:rsidR="0076523F" w:rsidRPr="0079762B" w:rsidRDefault="0076523F" w:rsidP="00FE71EF">
            <w:pPr>
              <w:ind w:left="-22" w:hanging="7"/>
              <w:rPr>
                <w:rFonts w:eastAsia="標楷體"/>
                <w:color w:val="FF0000"/>
                <w:sz w:val="24"/>
                <w:szCs w:val="24"/>
              </w:rPr>
            </w:pPr>
            <w:r w:rsidRPr="0079762B">
              <w:rPr>
                <w:rFonts w:eastAsia="標楷體"/>
                <w:snapToGrid w:val="0"/>
                <w:sz w:val="24"/>
                <w:szCs w:val="24"/>
              </w:rPr>
              <w:t>9.</w:t>
            </w:r>
            <w:r w:rsidRPr="0079762B">
              <w:rPr>
                <w:rFonts w:eastAsia="標楷體"/>
                <w:snapToGrid w:val="0"/>
                <w:sz w:val="24"/>
                <w:szCs w:val="24"/>
              </w:rPr>
              <w:t>酒精燈</w:t>
            </w:r>
          </w:p>
        </w:tc>
        <w:tc>
          <w:tcPr>
            <w:tcW w:w="1296" w:type="dxa"/>
            <w:tcBorders>
              <w:top w:val="single" w:sz="8" w:space="0" w:color="000000"/>
              <w:bottom w:val="single" w:sz="8" w:space="0" w:color="000000"/>
              <w:right w:val="single" w:sz="8" w:space="0" w:color="000000"/>
            </w:tcBorders>
          </w:tcPr>
          <w:p w14:paraId="4E5C954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舉例說明化學變化時所伴隨的能量變化。</w:t>
            </w:r>
          </w:p>
          <w:p w14:paraId="50D8457F"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熱傳播方式：傳導、對流、輻射。</w:t>
            </w:r>
          </w:p>
          <w:p w14:paraId="13EEFE8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不同物質的熱傳導速率不同。</w:t>
            </w:r>
          </w:p>
          <w:p w14:paraId="52A6DE93"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對流是液體和氣體的主要傳熱方式。</w:t>
            </w:r>
          </w:p>
          <w:p w14:paraId="66B59853"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熱輻射現象和生活上的應用，如紅外線</w:t>
            </w:r>
            <w:proofErr w:type="gramStart"/>
            <w:r w:rsidRPr="0079762B">
              <w:rPr>
                <w:rFonts w:eastAsia="標楷體"/>
                <w:bCs/>
                <w:color w:val="000000" w:themeColor="text1"/>
                <w:sz w:val="24"/>
                <w:szCs w:val="24"/>
              </w:rPr>
              <w:t>熱像儀</w:t>
            </w:r>
            <w:proofErr w:type="gramEnd"/>
            <w:r w:rsidRPr="0079762B">
              <w:rPr>
                <w:rFonts w:eastAsia="標楷體"/>
                <w:bCs/>
                <w:color w:val="000000" w:themeColor="text1"/>
                <w:sz w:val="24"/>
                <w:szCs w:val="24"/>
              </w:rPr>
              <w:t>等。</w:t>
            </w:r>
          </w:p>
          <w:p w14:paraId="1613ED79" w14:textId="5FA189B5"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保溫原理。</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DE8B4D"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1.</w:t>
            </w:r>
            <w:r w:rsidRPr="0079762B">
              <w:rPr>
                <w:rFonts w:eastAsia="標楷體"/>
                <w:sz w:val="24"/>
                <w:szCs w:val="24"/>
              </w:rPr>
              <w:t>口頭評量</w:t>
            </w:r>
          </w:p>
          <w:p w14:paraId="5192B6E7"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1589F5EE" w14:textId="047FA307" w:rsidR="0076523F" w:rsidRPr="0079762B" w:rsidRDefault="0076523F" w:rsidP="00FE71EF">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7822C1"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30D9FDA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35E4208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68AC7410" w14:textId="1E1B5427"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2D898EC1" w14:textId="77777777"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t>12/18</w:t>
            </w:r>
            <w:r w:rsidRPr="0079762B">
              <w:rPr>
                <w:rFonts w:eastAsia="標楷體"/>
                <w:sz w:val="24"/>
                <w:szCs w:val="24"/>
              </w:rPr>
              <w:t>、</w:t>
            </w:r>
            <w:r w:rsidRPr="0079762B">
              <w:rPr>
                <w:rFonts w:eastAsia="標楷體"/>
                <w:sz w:val="24"/>
                <w:szCs w:val="24"/>
              </w:rPr>
              <w:t>19</w:t>
            </w:r>
          </w:p>
          <w:p w14:paraId="3AED8A64" w14:textId="113641CE"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t>9</w:t>
            </w:r>
            <w:r w:rsidRPr="0079762B">
              <w:rPr>
                <w:rFonts w:eastAsia="標楷體"/>
                <w:sz w:val="24"/>
                <w:szCs w:val="24"/>
              </w:rPr>
              <w:t>年級第二次複習考</w:t>
            </w:r>
          </w:p>
        </w:tc>
      </w:tr>
      <w:tr w:rsidR="0076523F" w:rsidRPr="0079762B" w14:paraId="4268610C"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第十七</w:t>
            </w:r>
            <w:proofErr w:type="gramStart"/>
            <w:r w:rsidRPr="0079762B">
              <w:rPr>
                <w:rFonts w:eastAsia="標楷體"/>
                <w:sz w:val="24"/>
                <w:szCs w:val="24"/>
              </w:rPr>
              <w:t>週</w:t>
            </w:r>
            <w:proofErr w:type="gramEnd"/>
          </w:p>
          <w:p w14:paraId="20F7AD27" w14:textId="2DAA7810" w:rsidR="0076523F" w:rsidRPr="0079762B" w:rsidRDefault="0076523F" w:rsidP="0076523F">
            <w:pPr>
              <w:jc w:val="center"/>
              <w:rPr>
                <w:rFonts w:eastAsia="標楷體"/>
                <w:sz w:val="24"/>
                <w:szCs w:val="24"/>
              </w:rPr>
            </w:pPr>
            <w:r w:rsidRPr="0079762B">
              <w:rPr>
                <w:rFonts w:eastAsia="標楷體"/>
                <w:sz w:val="24"/>
                <w:szCs w:val="24"/>
              </w:rPr>
              <w:t>12/21~12/27</w:t>
            </w:r>
          </w:p>
        </w:tc>
        <w:tc>
          <w:tcPr>
            <w:tcW w:w="1701" w:type="dxa"/>
            <w:tcBorders>
              <w:top w:val="single" w:sz="8" w:space="0" w:color="000000"/>
              <w:left w:val="single" w:sz="8" w:space="0" w:color="000000"/>
              <w:bottom w:val="single" w:sz="8" w:space="0" w:color="000000"/>
              <w:right w:val="single" w:sz="8" w:space="0" w:color="000000"/>
            </w:tcBorders>
          </w:tcPr>
          <w:p w14:paraId="6CE81C99"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w:t>
            </w:r>
            <w:r w:rsidRPr="0079762B">
              <w:rPr>
                <w:rFonts w:ascii="Times New Roman" w:eastAsia="標楷體" w:hAnsi="Times New Roman" w:cs="Times New Roman"/>
                <w:bCs/>
                <w:color w:val="000000" w:themeColor="text1"/>
              </w:rPr>
              <w:lastRenderedPageBreak/>
              <w:t>觀察到的自然現象及實驗數據，並推論出其中的關聯，進而運用習得的知識來解釋自己論點的正確性。</w:t>
            </w:r>
          </w:p>
          <w:p w14:paraId="1F9E0196"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0BAF8F78"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ai-Ⅳ-2 </w:t>
            </w:r>
            <w:r w:rsidRPr="0079762B">
              <w:rPr>
                <w:rFonts w:ascii="Times New Roman" w:eastAsia="標楷體" w:hAnsi="Times New Roman" w:cs="Times New Roman"/>
                <w:bCs/>
                <w:color w:val="000000" w:themeColor="text1"/>
              </w:rPr>
              <w:t>透過與同儕的討論，分享科學發現的樂趣。</w:t>
            </w:r>
          </w:p>
          <w:p w14:paraId="691F9601"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ai-Ⅳ-3 </w:t>
            </w:r>
            <w:r w:rsidRPr="0079762B">
              <w:rPr>
                <w:rFonts w:ascii="Times New Roman" w:eastAsia="標楷體" w:hAnsi="Times New Roman" w:cs="Times New Roman"/>
                <w:bCs/>
                <w:color w:val="000000" w:themeColor="text1"/>
              </w:rPr>
              <w:t>透過所學到的科學知識和科學探索的各種方法，解釋自然現象發生的原因，建立科學學習的自信心。</w:t>
            </w:r>
          </w:p>
          <w:p w14:paraId="7BCA9307"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ai-Ⅳ-3 </w:t>
            </w:r>
            <w:r w:rsidRPr="0079762B">
              <w:rPr>
                <w:rFonts w:ascii="Times New Roman" w:eastAsia="標楷體" w:hAnsi="Times New Roman" w:cs="Times New Roman"/>
                <w:bCs/>
                <w:color w:val="000000" w:themeColor="text1"/>
              </w:rPr>
              <w:t>透過所學到的科學知識和科學探索的各種方法，解釋自然現象發生的原因，建立科學學習的自信心。</w:t>
            </w:r>
          </w:p>
          <w:p w14:paraId="25777E9D"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an-Ⅳ-2 </w:t>
            </w:r>
            <w:r w:rsidRPr="0079762B">
              <w:rPr>
                <w:rFonts w:ascii="Times New Roman" w:eastAsia="標楷體" w:hAnsi="Times New Roman" w:cs="Times New Roman"/>
                <w:bCs/>
                <w:color w:val="000000" w:themeColor="text1"/>
              </w:rPr>
              <w:t>分辨科學知識的確定性和持久性，會因科學研究的時空背景不同而有所變化。</w:t>
            </w:r>
          </w:p>
          <w:p w14:paraId="58BA67F0" w14:textId="7441054E"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an-Ⅳ-3 </w:t>
            </w:r>
            <w:r w:rsidRPr="0079762B">
              <w:rPr>
                <w:rFonts w:eastAsia="標楷體"/>
                <w:bCs/>
                <w:color w:val="000000" w:themeColor="text1"/>
                <w:sz w:val="24"/>
                <w:szCs w:val="24"/>
              </w:rPr>
              <w:t>體察到不同性別、背景、族群科學家們具有堅毅、嚴謹和講求邏輯的特質，也具有好奇心、求知慾和想像力。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D756AFB"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Mb-Ⅳ-2 </w:t>
            </w:r>
            <w:r w:rsidRPr="0079762B">
              <w:rPr>
                <w:rFonts w:eastAsia="標楷體"/>
                <w:sz w:val="24"/>
                <w:szCs w:val="24"/>
              </w:rPr>
              <w:t>科學史上重要發現的過程，以及不</w:t>
            </w:r>
            <w:r w:rsidRPr="0079762B">
              <w:rPr>
                <w:rFonts w:eastAsia="標楷體"/>
                <w:sz w:val="24"/>
                <w:szCs w:val="24"/>
              </w:rPr>
              <w:lastRenderedPageBreak/>
              <w:t>同性別、背景、族群者於其中的貢獻。</w:t>
            </w:r>
          </w:p>
          <w:p w14:paraId="1C9623E2"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Aa-Ⅳ-4 </w:t>
            </w:r>
            <w:r w:rsidRPr="0079762B">
              <w:rPr>
                <w:rFonts w:eastAsia="標楷體"/>
                <w:sz w:val="24"/>
                <w:szCs w:val="24"/>
              </w:rPr>
              <w:t>元素的性質有規律性和週期性。</w:t>
            </w:r>
          </w:p>
          <w:p w14:paraId="46EB62F4"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Aa-Ⅳ-5 </w:t>
            </w:r>
            <w:r w:rsidRPr="0079762B">
              <w:rPr>
                <w:rFonts w:eastAsia="標楷體"/>
                <w:sz w:val="24"/>
                <w:szCs w:val="24"/>
              </w:rPr>
              <w:t>元素與化合物有特定的化學符號表示法。</w:t>
            </w:r>
          </w:p>
          <w:p w14:paraId="4F3FF9EA"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Cb-Ⅳ-2 </w:t>
            </w:r>
            <w:r w:rsidRPr="0079762B">
              <w:rPr>
                <w:rFonts w:eastAsia="標楷體"/>
                <w:sz w:val="24"/>
                <w:szCs w:val="24"/>
              </w:rPr>
              <w:t>元素會因原子排列方式不同而有不同的特性。</w:t>
            </w:r>
          </w:p>
          <w:p w14:paraId="023259ED" w14:textId="64636697" w:rsidR="0076523F" w:rsidRPr="0079762B" w:rsidRDefault="0076523F" w:rsidP="0076523F">
            <w:pPr>
              <w:jc w:val="left"/>
              <w:rPr>
                <w:rFonts w:eastAsia="標楷體"/>
                <w:color w:val="FF0000"/>
                <w:sz w:val="24"/>
                <w:szCs w:val="24"/>
              </w:rPr>
            </w:pPr>
            <w:r w:rsidRPr="0079762B">
              <w:rPr>
                <w:rFonts w:eastAsia="標楷體"/>
                <w:sz w:val="24"/>
                <w:szCs w:val="24"/>
              </w:rPr>
              <w:t xml:space="preserve">Mc-Ⅳ-4 </w:t>
            </w:r>
            <w:r w:rsidRPr="0079762B">
              <w:rPr>
                <w:rFonts w:eastAsia="標楷體"/>
                <w:sz w:val="24"/>
                <w:szCs w:val="24"/>
              </w:rPr>
              <w:t>常見人造材料的特性、簡單的製造過程及在生活上的應用。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C87FB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第五章溫度與熱</w:t>
            </w:r>
          </w:p>
          <w:p w14:paraId="34D816A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5-4</w:t>
            </w:r>
            <w:r w:rsidRPr="0079762B">
              <w:rPr>
                <w:rFonts w:eastAsia="標楷體"/>
                <w:color w:val="FF0000"/>
                <w:sz w:val="24"/>
                <w:szCs w:val="24"/>
              </w:rPr>
              <w:t>熱的傳播方式</w:t>
            </w:r>
          </w:p>
          <w:p w14:paraId="60EAAF1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第六章探索物質組成</w:t>
            </w:r>
          </w:p>
          <w:p w14:paraId="264C8AD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6-1</w:t>
            </w:r>
            <w:r w:rsidRPr="0079762B">
              <w:rPr>
                <w:rFonts w:eastAsia="標楷體"/>
                <w:color w:val="FF0000"/>
                <w:sz w:val="24"/>
                <w:szCs w:val="24"/>
              </w:rPr>
              <w:t>元素的探索</w:t>
            </w:r>
          </w:p>
          <w:p w14:paraId="6177CA8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以「自然暖身操」為例引入，向學生提問「為什麼手感覺不出杯子很燙？」，暫</w:t>
            </w:r>
            <w:proofErr w:type="gramStart"/>
            <w:r w:rsidRPr="0079762B">
              <w:rPr>
                <w:rFonts w:eastAsia="標楷體"/>
                <w:color w:val="FF0000"/>
                <w:sz w:val="24"/>
                <w:szCs w:val="24"/>
              </w:rPr>
              <w:t>不</w:t>
            </w:r>
            <w:proofErr w:type="gramEnd"/>
            <w:r w:rsidRPr="0079762B">
              <w:rPr>
                <w:rFonts w:eastAsia="標楷體"/>
                <w:color w:val="FF0000"/>
                <w:sz w:val="24"/>
                <w:szCs w:val="24"/>
              </w:rPr>
              <w:t>揭曉答案；以此作為開場，開始介紹熱的傳播方式。</w:t>
            </w:r>
          </w:p>
          <w:p w14:paraId="4BA258A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說明熱的傳播方式有三種：傳導、對流、輻射。</w:t>
            </w:r>
          </w:p>
          <w:p w14:paraId="2E2F681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指出熱傳導是固體主要的傳熱方式，說明熱傳導受到傳導物質的影響，並介紹導熱快慢不同的物質。</w:t>
            </w:r>
          </w:p>
          <w:p w14:paraId="6BBA06E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舉出導熱快慢不同的物質在生活中的應用。提問學生：「烤肉時插入金屬棒可以使食物更快熟是什麼原因？」</w:t>
            </w:r>
          </w:p>
          <w:p w14:paraId="5AA710F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說明對流是流體傳熱的主要方式。</w:t>
            </w:r>
          </w:p>
          <w:p w14:paraId="5642161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藉由探索活動講解流體熱對流的方式與成因。提問學生：「燒開水時，</w:t>
            </w:r>
            <w:proofErr w:type="gramStart"/>
            <w:r w:rsidRPr="0079762B">
              <w:rPr>
                <w:rFonts w:eastAsia="標楷體"/>
                <w:color w:val="FF0000"/>
                <w:sz w:val="24"/>
                <w:szCs w:val="24"/>
              </w:rPr>
              <w:t>只有壺底</w:t>
            </w:r>
            <w:proofErr w:type="gramEnd"/>
            <w:r w:rsidRPr="0079762B">
              <w:rPr>
                <w:rFonts w:eastAsia="標楷體"/>
                <w:color w:val="FF0000"/>
                <w:sz w:val="24"/>
                <w:szCs w:val="24"/>
              </w:rPr>
              <w:t>的水受熱，</w:t>
            </w:r>
            <w:proofErr w:type="gramStart"/>
            <w:r w:rsidRPr="0079762B">
              <w:rPr>
                <w:rFonts w:eastAsia="標楷體"/>
                <w:color w:val="FF0000"/>
                <w:sz w:val="24"/>
                <w:szCs w:val="24"/>
              </w:rPr>
              <w:t>為何整壺</w:t>
            </w:r>
            <w:proofErr w:type="gramEnd"/>
            <w:r w:rsidRPr="0079762B">
              <w:rPr>
                <w:rFonts w:eastAsia="標楷體"/>
                <w:color w:val="FF0000"/>
                <w:sz w:val="24"/>
                <w:szCs w:val="24"/>
              </w:rPr>
              <w:t>水的水溫都會升高？」</w:t>
            </w:r>
          </w:p>
          <w:p w14:paraId="4055513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說明風是由空氣的熱對流現象所形成，並</w:t>
            </w:r>
            <w:proofErr w:type="gramStart"/>
            <w:r w:rsidRPr="0079762B">
              <w:rPr>
                <w:rFonts w:eastAsia="標楷體"/>
                <w:color w:val="FF0000"/>
                <w:sz w:val="24"/>
                <w:szCs w:val="24"/>
              </w:rPr>
              <w:t>講解陸風</w:t>
            </w:r>
            <w:proofErr w:type="gramEnd"/>
            <w:r w:rsidRPr="0079762B">
              <w:rPr>
                <w:rFonts w:eastAsia="標楷體"/>
                <w:color w:val="FF0000"/>
                <w:sz w:val="24"/>
                <w:szCs w:val="24"/>
              </w:rPr>
              <w:t>、海風的成因。</w:t>
            </w:r>
          </w:p>
          <w:p w14:paraId="24193F9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8.</w:t>
            </w:r>
            <w:r w:rsidRPr="0079762B">
              <w:rPr>
                <w:rFonts w:eastAsia="標楷體"/>
                <w:color w:val="FF0000"/>
                <w:sz w:val="24"/>
                <w:szCs w:val="24"/>
              </w:rPr>
              <w:t>以冷氣、電暖器等生活用品，舉例說明生活中熱對流的應用。</w:t>
            </w:r>
          </w:p>
          <w:p w14:paraId="77A9357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結合密度概念說明水為什麼從表面開始結冰，及為何寒帶的水中生物在水面結冰時，仍能生存的原因。</w:t>
            </w:r>
          </w:p>
          <w:p w14:paraId="3174ACC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以太陽熱能傳遞的方式說明熱輻射。</w:t>
            </w:r>
          </w:p>
          <w:p w14:paraId="6415686B"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講解熱輻射的現象，由課本圖片講解黑色物體與白色物體的熱輻射效果，並舉例說明熱輻射的應用。</w:t>
            </w:r>
          </w:p>
          <w:p w14:paraId="2453C310" w14:textId="77777777" w:rsidR="0076523F" w:rsidRPr="0079762B" w:rsidRDefault="0076523F" w:rsidP="0076523F">
            <w:pPr>
              <w:spacing w:line="260" w:lineRule="exact"/>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以保溫杯的設計結構為例，講解熱傳播方式在生活中，傳熱與絕熱的應用。</w:t>
            </w:r>
          </w:p>
          <w:p w14:paraId="3C6F0FC2" w14:textId="77777777" w:rsidR="0076523F" w:rsidRPr="0079762B" w:rsidRDefault="0076523F" w:rsidP="0076523F">
            <w:pPr>
              <w:spacing w:line="260" w:lineRule="exact"/>
              <w:jc w:val="left"/>
              <w:rPr>
                <w:rFonts w:eastAsia="標楷體"/>
                <w:color w:val="FF0000"/>
                <w:sz w:val="24"/>
                <w:szCs w:val="24"/>
              </w:rPr>
            </w:pPr>
            <w:r w:rsidRPr="0079762B">
              <w:rPr>
                <w:rFonts w:eastAsia="標楷體"/>
                <w:color w:val="FF0000"/>
                <w:sz w:val="24"/>
                <w:szCs w:val="24"/>
              </w:rPr>
              <w:t>統整活動</w:t>
            </w:r>
            <w:r w:rsidRPr="0079762B">
              <w:rPr>
                <w:rFonts w:eastAsia="標楷體"/>
                <w:color w:val="FF0000"/>
                <w:sz w:val="24"/>
                <w:szCs w:val="24"/>
              </w:rPr>
              <w:t>-</w:t>
            </w:r>
            <w:r w:rsidRPr="0079762B">
              <w:rPr>
                <w:rFonts w:eastAsia="標楷體"/>
                <w:color w:val="FF0000"/>
                <w:sz w:val="24"/>
                <w:szCs w:val="24"/>
              </w:rPr>
              <w:t>茶包天燈</w:t>
            </w:r>
          </w:p>
          <w:p w14:paraId="0BBC623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利用茶包天燈，觀察茶包燃燒時手感覺溫度的原因為何？並觀察茶包燃燒後的運動方式為何？請同學討論茶包</w:t>
            </w:r>
            <w:proofErr w:type="gramStart"/>
            <w:r w:rsidRPr="0079762B">
              <w:rPr>
                <w:rFonts w:eastAsia="標楷體"/>
                <w:color w:val="FF0000"/>
                <w:sz w:val="24"/>
                <w:szCs w:val="24"/>
              </w:rPr>
              <w:t>天燈中有</w:t>
            </w:r>
            <w:proofErr w:type="gramEnd"/>
            <w:r w:rsidRPr="0079762B">
              <w:rPr>
                <w:rFonts w:eastAsia="標楷體"/>
                <w:color w:val="FF0000"/>
                <w:sz w:val="24"/>
                <w:szCs w:val="24"/>
              </w:rPr>
              <w:t>那些熱傳播的現象，藉此複習熱傳播的方式。</w:t>
            </w:r>
          </w:p>
          <w:p w14:paraId="5511930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以「自然暖身操」為例引入，從學生常接觸的遊戲中，察覺物質組成似乎都有「元素」的概念。提問：</w:t>
            </w:r>
            <w:r w:rsidRPr="0079762B">
              <w:rPr>
                <w:rFonts w:eastAsia="標楷體"/>
                <w:color w:val="FF0000"/>
                <w:sz w:val="24"/>
                <w:szCs w:val="24"/>
              </w:rPr>
              <w:t>(1)</w:t>
            </w:r>
            <w:r w:rsidRPr="0079762B">
              <w:rPr>
                <w:rFonts w:eastAsia="標楷體"/>
                <w:color w:val="FF0000"/>
                <w:sz w:val="24"/>
                <w:szCs w:val="24"/>
              </w:rPr>
              <w:t>同學們曾經玩過的</w:t>
            </w:r>
            <w:r w:rsidRPr="0079762B">
              <w:rPr>
                <w:rFonts w:eastAsia="標楷體"/>
                <w:color w:val="FF0000"/>
                <w:sz w:val="24"/>
                <w:szCs w:val="24"/>
              </w:rPr>
              <w:lastRenderedPageBreak/>
              <w:t>遊戲是不是常常有元素合成武器、道具等物質的設計呢？通常包含了那些元素呢？</w:t>
            </w:r>
            <w:r w:rsidRPr="0079762B">
              <w:rPr>
                <w:rFonts w:eastAsia="標楷體"/>
                <w:color w:val="FF0000"/>
                <w:sz w:val="24"/>
                <w:szCs w:val="24"/>
              </w:rPr>
              <w:t>(2)</w:t>
            </w:r>
            <w:r w:rsidRPr="0079762B">
              <w:rPr>
                <w:rFonts w:eastAsia="標楷體"/>
                <w:color w:val="FF0000"/>
                <w:sz w:val="24"/>
                <w:szCs w:val="24"/>
              </w:rPr>
              <w:t>那日常生活中的物質，可能是由什麼組成的呢？</w:t>
            </w:r>
          </w:p>
          <w:p w14:paraId="60B0969D" w14:textId="1E435236" w:rsidR="0076523F" w:rsidRPr="0079762B" w:rsidRDefault="0076523F" w:rsidP="0076523F">
            <w:pPr>
              <w:rPr>
                <w:rFonts w:eastAsia="標楷體"/>
                <w:color w:val="FF0000"/>
                <w:sz w:val="24"/>
                <w:szCs w:val="24"/>
              </w:rPr>
            </w:pPr>
            <w:r w:rsidRPr="0079762B">
              <w:rPr>
                <w:rFonts w:eastAsia="標楷體"/>
                <w:color w:val="FF0000"/>
                <w:sz w:val="24"/>
                <w:szCs w:val="24"/>
              </w:rPr>
              <w:t>14.</w:t>
            </w:r>
            <w:r w:rsidRPr="0079762B">
              <w:rPr>
                <w:rFonts w:eastAsia="標楷體"/>
                <w:color w:val="FF0000"/>
                <w:sz w:val="24"/>
                <w:szCs w:val="24"/>
              </w:rPr>
              <w:t>藉由物質探究發展的科學史，了解科學進展是前人不斷思索並修正觀點的結果，可搭配</w:t>
            </w:r>
            <w:r w:rsidRPr="0079762B">
              <w:rPr>
                <w:rFonts w:eastAsia="標楷體"/>
                <w:color w:val="FF0000"/>
                <w:sz w:val="24"/>
                <w:szCs w:val="24"/>
              </w:rPr>
              <w:t>LIS</w:t>
            </w:r>
            <w:r w:rsidRPr="0079762B">
              <w:rPr>
                <w:rFonts w:eastAsia="標楷體"/>
                <w:color w:val="FF0000"/>
                <w:sz w:val="24"/>
                <w:szCs w:val="24"/>
              </w:rPr>
              <w:t>影片【自然系列</w:t>
            </w:r>
            <w:r w:rsidRPr="0079762B">
              <w:rPr>
                <w:rFonts w:eastAsia="標楷體"/>
                <w:color w:val="FF0000"/>
                <w:sz w:val="24"/>
                <w:szCs w:val="24"/>
              </w:rPr>
              <w:t>-</w:t>
            </w:r>
            <w:r w:rsidRPr="0079762B">
              <w:rPr>
                <w:rFonts w:eastAsia="標楷體"/>
                <w:color w:val="FF0000"/>
                <w:sz w:val="24"/>
                <w:szCs w:val="24"/>
              </w:rPr>
              <w:t>化學</w:t>
            </w:r>
            <w:r w:rsidRPr="0079762B">
              <w:rPr>
                <w:rFonts w:eastAsia="標楷體"/>
                <w:color w:val="FF0000"/>
                <w:sz w:val="24"/>
                <w:szCs w:val="24"/>
              </w:rPr>
              <w:t>|</w:t>
            </w:r>
            <w:r w:rsidRPr="0079762B">
              <w:rPr>
                <w:rFonts w:eastAsia="標楷體"/>
                <w:color w:val="FF0000"/>
                <w:sz w:val="24"/>
                <w:szCs w:val="24"/>
              </w:rPr>
              <w:t>物質探索</w:t>
            </w:r>
            <w:r w:rsidRPr="0079762B">
              <w:rPr>
                <w:rFonts w:eastAsia="標楷體"/>
                <w:color w:val="FF0000"/>
                <w:sz w:val="24"/>
                <w:szCs w:val="24"/>
              </w:rPr>
              <w:t>03</w:t>
            </w:r>
            <w:r w:rsidRPr="0079762B">
              <w:rPr>
                <w:rFonts w:eastAsia="標楷體"/>
                <w:color w:val="FF0000"/>
                <w:sz w:val="24"/>
                <w:szCs w:val="24"/>
              </w:rPr>
              <w:t>】化學</w:t>
            </w:r>
            <w:proofErr w:type="gramStart"/>
            <w:r w:rsidRPr="0079762B">
              <w:rPr>
                <w:rFonts w:eastAsia="標楷體"/>
                <w:color w:val="FF0000"/>
                <w:sz w:val="24"/>
                <w:szCs w:val="24"/>
              </w:rPr>
              <w:t>之父波以</w:t>
            </w:r>
            <w:proofErr w:type="gramEnd"/>
            <w:r w:rsidRPr="0079762B">
              <w:rPr>
                <w:rFonts w:eastAsia="標楷體"/>
                <w:color w:val="FF0000"/>
                <w:sz w:val="24"/>
                <w:szCs w:val="24"/>
              </w:rPr>
              <w:t>耳。</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8EE3BF" w14:textId="735F26A2"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074247"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鐵架</w:t>
            </w:r>
          </w:p>
          <w:p w14:paraId="2A868F0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胡椒顆粒</w:t>
            </w:r>
          </w:p>
          <w:p w14:paraId="07292B2D"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酒精燈</w:t>
            </w:r>
          </w:p>
          <w:p w14:paraId="516A22F5"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lastRenderedPageBreak/>
              <w:t>4.</w:t>
            </w:r>
            <w:r w:rsidRPr="0079762B">
              <w:rPr>
                <w:rFonts w:eastAsia="標楷體"/>
                <w:snapToGrid w:val="0"/>
                <w:sz w:val="24"/>
                <w:szCs w:val="24"/>
              </w:rPr>
              <w:t>燒杯</w:t>
            </w:r>
          </w:p>
          <w:p w14:paraId="6FCBE10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常見的金屬與非金屬元素</w:t>
            </w:r>
          </w:p>
          <w:p w14:paraId="7B84A314"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砂紙</w:t>
            </w:r>
          </w:p>
          <w:p w14:paraId="2A7138DE"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7.</w:t>
            </w:r>
            <w:r w:rsidRPr="0079762B">
              <w:rPr>
                <w:rFonts w:eastAsia="標楷體"/>
                <w:snapToGrid w:val="0"/>
                <w:sz w:val="24"/>
                <w:szCs w:val="24"/>
              </w:rPr>
              <w:t>電池組、導線</w:t>
            </w:r>
          </w:p>
          <w:p w14:paraId="549F673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8.</w:t>
            </w:r>
            <w:r w:rsidRPr="0079762B">
              <w:rPr>
                <w:rFonts w:eastAsia="標楷體"/>
                <w:snapToGrid w:val="0"/>
                <w:sz w:val="24"/>
                <w:szCs w:val="24"/>
              </w:rPr>
              <w:t>鐵鎚</w:t>
            </w:r>
          </w:p>
          <w:p w14:paraId="02470578"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9.</w:t>
            </w:r>
            <w:r w:rsidRPr="0079762B">
              <w:rPr>
                <w:rFonts w:eastAsia="標楷體"/>
                <w:snapToGrid w:val="0"/>
                <w:sz w:val="24"/>
                <w:szCs w:val="24"/>
              </w:rPr>
              <w:t>小燈泡</w:t>
            </w:r>
          </w:p>
          <w:p w14:paraId="79A97C52" w14:textId="77777777" w:rsidR="0076523F" w:rsidRPr="0079762B" w:rsidRDefault="0076523F" w:rsidP="0076523F">
            <w:pPr>
              <w:snapToGrid w:val="0"/>
              <w:ind w:firstLine="0"/>
              <w:jc w:val="left"/>
              <w:rPr>
                <w:rFonts w:eastAsia="標楷體"/>
                <w:snapToGrid w:val="0"/>
                <w:sz w:val="24"/>
                <w:szCs w:val="24"/>
              </w:rPr>
            </w:pPr>
            <w:r w:rsidRPr="0079762B">
              <w:rPr>
                <w:rFonts w:eastAsia="標楷體"/>
                <w:snapToGrid w:val="0"/>
                <w:sz w:val="24"/>
                <w:szCs w:val="24"/>
              </w:rPr>
              <w:t>10.</w:t>
            </w:r>
            <w:r w:rsidRPr="0079762B">
              <w:rPr>
                <w:rFonts w:eastAsia="標楷體"/>
                <w:snapToGrid w:val="0"/>
                <w:sz w:val="24"/>
                <w:szCs w:val="24"/>
              </w:rPr>
              <w:t>各種用非金屬與金屬元素製作的生活用品</w:t>
            </w:r>
          </w:p>
          <w:p w14:paraId="76134AAD" w14:textId="77777777" w:rsidR="0076523F" w:rsidRPr="0079762B" w:rsidRDefault="0076523F" w:rsidP="0076523F">
            <w:pPr>
              <w:snapToGrid w:val="0"/>
              <w:ind w:firstLine="0"/>
              <w:jc w:val="left"/>
              <w:rPr>
                <w:rFonts w:eastAsia="標楷體"/>
                <w:snapToGrid w:val="0"/>
                <w:sz w:val="24"/>
                <w:szCs w:val="24"/>
              </w:rPr>
            </w:pPr>
            <w:r w:rsidRPr="0079762B">
              <w:rPr>
                <w:rFonts w:eastAsia="標楷體"/>
                <w:snapToGrid w:val="0"/>
                <w:sz w:val="24"/>
                <w:szCs w:val="24"/>
              </w:rPr>
              <w:t>11.</w:t>
            </w:r>
            <w:r w:rsidRPr="0079762B">
              <w:rPr>
                <w:rFonts w:eastAsia="標楷體"/>
                <w:snapToGrid w:val="0"/>
                <w:sz w:val="24"/>
                <w:szCs w:val="24"/>
              </w:rPr>
              <w:t>茶包</w:t>
            </w:r>
          </w:p>
          <w:p w14:paraId="11C3F7A6" w14:textId="5D24CD8D" w:rsidR="0076523F" w:rsidRPr="0079762B" w:rsidRDefault="0076523F" w:rsidP="00FE71EF">
            <w:pPr>
              <w:ind w:left="-22" w:hanging="7"/>
              <w:rPr>
                <w:rFonts w:eastAsia="標楷體"/>
                <w:color w:val="FF0000"/>
                <w:sz w:val="24"/>
                <w:szCs w:val="24"/>
              </w:rPr>
            </w:pPr>
            <w:r w:rsidRPr="0079762B">
              <w:rPr>
                <w:rFonts w:eastAsia="標楷體"/>
                <w:snapToGrid w:val="0"/>
                <w:sz w:val="24"/>
                <w:szCs w:val="24"/>
              </w:rPr>
              <w:t>12.</w:t>
            </w:r>
            <w:r w:rsidRPr="0079762B">
              <w:rPr>
                <w:rFonts w:eastAsia="標楷體"/>
                <w:snapToGrid w:val="0"/>
                <w:sz w:val="24"/>
                <w:szCs w:val="24"/>
              </w:rPr>
              <w:t>打火機</w:t>
            </w:r>
          </w:p>
        </w:tc>
        <w:tc>
          <w:tcPr>
            <w:tcW w:w="1296" w:type="dxa"/>
            <w:tcBorders>
              <w:top w:val="single" w:sz="8" w:space="0" w:color="000000"/>
              <w:bottom w:val="single" w:sz="8" w:space="0" w:color="000000"/>
              <w:right w:val="single" w:sz="8" w:space="0" w:color="000000"/>
            </w:tcBorders>
          </w:tcPr>
          <w:p w14:paraId="17EF444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1.</w:t>
            </w:r>
            <w:r w:rsidRPr="0079762B">
              <w:rPr>
                <w:rFonts w:eastAsia="標楷體"/>
                <w:bCs/>
                <w:color w:val="000000" w:themeColor="text1"/>
                <w:sz w:val="24"/>
                <w:szCs w:val="24"/>
              </w:rPr>
              <w:t>四</w:t>
            </w:r>
            <w:proofErr w:type="gramStart"/>
            <w:r w:rsidRPr="0079762B">
              <w:rPr>
                <w:rFonts w:eastAsia="標楷體"/>
                <w:bCs/>
                <w:color w:val="000000" w:themeColor="text1"/>
                <w:sz w:val="24"/>
                <w:szCs w:val="24"/>
              </w:rPr>
              <w:t>元素說與煉金</w:t>
            </w:r>
            <w:r w:rsidRPr="0079762B">
              <w:rPr>
                <w:rFonts w:eastAsia="標楷體"/>
                <w:bCs/>
                <w:color w:val="000000" w:themeColor="text1"/>
                <w:sz w:val="24"/>
                <w:szCs w:val="24"/>
              </w:rPr>
              <w:lastRenderedPageBreak/>
              <w:t>術</w:t>
            </w:r>
            <w:proofErr w:type="gramEnd"/>
            <w:r w:rsidRPr="0079762B">
              <w:rPr>
                <w:rFonts w:eastAsia="標楷體"/>
                <w:bCs/>
                <w:color w:val="000000" w:themeColor="text1"/>
                <w:sz w:val="24"/>
                <w:szCs w:val="24"/>
              </w:rPr>
              <w:t>的推翻。</w:t>
            </w:r>
          </w:p>
          <w:p w14:paraId="511C2CF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元素概念的發展。</w:t>
            </w:r>
          </w:p>
          <w:p w14:paraId="40F4F3C4"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元素分類為金屬與非金屬元素。</w:t>
            </w:r>
          </w:p>
          <w:p w14:paraId="1038745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金屬元素與非金屬元素的性質。</w:t>
            </w:r>
          </w:p>
          <w:p w14:paraId="60D48BD7"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元素的化學符號與中文名稱。</w:t>
            </w:r>
          </w:p>
          <w:p w14:paraId="5505AD9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金屬元素的生活應用，例如黃銅、不鏽鋼等。</w:t>
            </w:r>
          </w:p>
          <w:p w14:paraId="26004617" w14:textId="55E0742F"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碳的同素異形體。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9DE54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57710B2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738DAF54" w14:textId="26C528B7" w:rsidR="0076523F" w:rsidRPr="0079762B" w:rsidRDefault="0076523F" w:rsidP="0076523F">
            <w:pPr>
              <w:ind w:left="-22" w:hanging="7"/>
              <w:jc w:val="center"/>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FAFE80"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420241E7"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w:t>
            </w:r>
            <w:r w:rsidRPr="0079762B">
              <w:rPr>
                <w:rFonts w:eastAsia="標楷體"/>
                <w:sz w:val="24"/>
                <w:szCs w:val="24"/>
              </w:rPr>
              <w:lastRenderedPageBreak/>
              <w:t>品的用途與運作方式。</w:t>
            </w:r>
          </w:p>
          <w:p w14:paraId="6BA706BE"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1D8C1497" w14:textId="0BC15588"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21FEAE10"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04B5C421"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第十八</w:t>
            </w:r>
            <w:proofErr w:type="gramStart"/>
            <w:r w:rsidRPr="0079762B">
              <w:rPr>
                <w:rFonts w:eastAsia="標楷體"/>
                <w:sz w:val="24"/>
                <w:szCs w:val="24"/>
              </w:rPr>
              <w:t>週</w:t>
            </w:r>
            <w:proofErr w:type="gramEnd"/>
          </w:p>
          <w:p w14:paraId="6167DDA9" w14:textId="3175E4A0" w:rsidR="0076523F" w:rsidRPr="0079762B" w:rsidRDefault="0076523F" w:rsidP="0076523F">
            <w:pPr>
              <w:jc w:val="center"/>
              <w:rPr>
                <w:rFonts w:eastAsia="標楷體"/>
                <w:sz w:val="24"/>
                <w:szCs w:val="24"/>
              </w:rPr>
            </w:pPr>
            <w:r w:rsidRPr="0079762B">
              <w:rPr>
                <w:rFonts w:eastAsia="標楷體"/>
                <w:sz w:val="24"/>
                <w:szCs w:val="24"/>
              </w:rPr>
              <w:t>12/28~01/03</w:t>
            </w:r>
          </w:p>
        </w:tc>
        <w:tc>
          <w:tcPr>
            <w:tcW w:w="1701" w:type="dxa"/>
            <w:tcBorders>
              <w:top w:val="single" w:sz="8" w:space="0" w:color="000000"/>
              <w:left w:val="single" w:sz="8" w:space="0" w:color="000000"/>
              <w:bottom w:val="single" w:sz="8" w:space="0" w:color="000000"/>
              <w:right w:val="single" w:sz="8" w:space="0" w:color="000000"/>
            </w:tcBorders>
          </w:tcPr>
          <w:p w14:paraId="10D04472"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tm-Ⅳ-1 </w:t>
            </w:r>
            <w:r w:rsidRPr="0079762B">
              <w:rPr>
                <w:rFonts w:ascii="Times New Roman" w:eastAsia="標楷體" w:hAnsi="Times New Roman" w:cs="Times New Roman"/>
                <w:bCs/>
                <w:color w:val="000000" w:themeColor="text1"/>
              </w:rPr>
              <w:t>能從實驗過程、合作討論中理解較複雜的自然界模型，並能評估不同模型的優點和限制，進能應用在後續的科學理解或生活。</w:t>
            </w:r>
          </w:p>
          <w:p w14:paraId="20DE7387"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ai-Ⅳ-3 </w:t>
            </w:r>
            <w:r w:rsidRPr="0079762B">
              <w:rPr>
                <w:rFonts w:ascii="Times New Roman" w:eastAsia="標楷體" w:hAnsi="Times New Roman" w:cs="Times New Roman"/>
                <w:bCs/>
                <w:color w:val="000000" w:themeColor="text1"/>
              </w:rPr>
              <w:t>透過所學到的科學知識和科學探索的各種方法，解釋自然現象發生的原因，建立科學學習的自信心。</w:t>
            </w:r>
          </w:p>
          <w:p w14:paraId="1102B8AB"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an-Ⅳ-2 </w:t>
            </w:r>
            <w:r w:rsidRPr="0079762B">
              <w:rPr>
                <w:rFonts w:ascii="Times New Roman" w:eastAsia="標楷體" w:hAnsi="Times New Roman" w:cs="Times New Roman"/>
                <w:bCs/>
                <w:color w:val="000000" w:themeColor="text1"/>
              </w:rPr>
              <w:t>分辨科學知識的確定性和持久性，會因科學研究的時空背景不同而有所變化。</w:t>
            </w:r>
          </w:p>
          <w:p w14:paraId="68AF8418" w14:textId="30733B8F"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an-Ⅳ-3 </w:t>
            </w:r>
            <w:r w:rsidRPr="0079762B">
              <w:rPr>
                <w:rFonts w:eastAsia="標楷體"/>
                <w:bCs/>
                <w:color w:val="000000" w:themeColor="text1"/>
                <w:sz w:val="24"/>
                <w:szCs w:val="24"/>
              </w:rPr>
              <w:t>體察到不同性別、背景、族群科學家們具有堅毅、嚴謹和講求邏輯的特質，也具有好奇心、求知慾和想像力。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FC0A2B5"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Cb-Ⅳ-1 </w:t>
            </w:r>
            <w:r w:rsidRPr="0079762B">
              <w:rPr>
                <w:rFonts w:eastAsia="標楷體"/>
                <w:sz w:val="24"/>
                <w:szCs w:val="24"/>
              </w:rPr>
              <w:t>分子與原子。</w:t>
            </w:r>
          </w:p>
          <w:p w14:paraId="2C2ED7B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Ja-Ⅳ-2 </w:t>
            </w:r>
            <w:r w:rsidRPr="0079762B">
              <w:rPr>
                <w:rFonts w:eastAsia="標楷體"/>
                <w:sz w:val="24"/>
                <w:szCs w:val="24"/>
              </w:rPr>
              <w:t>化學反應是原子重新排列。</w:t>
            </w:r>
          </w:p>
          <w:p w14:paraId="1C1658C8"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Aa-Ⅳ-1 </w:t>
            </w:r>
            <w:r w:rsidRPr="0079762B">
              <w:rPr>
                <w:rFonts w:eastAsia="標楷體"/>
                <w:sz w:val="24"/>
                <w:szCs w:val="24"/>
              </w:rPr>
              <w:t>原子模型的發展。</w:t>
            </w:r>
          </w:p>
          <w:p w14:paraId="2058A735"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Aa-Ⅳ-3 </w:t>
            </w:r>
            <w:r w:rsidRPr="0079762B">
              <w:rPr>
                <w:rFonts w:eastAsia="標楷體"/>
                <w:sz w:val="24"/>
                <w:szCs w:val="24"/>
              </w:rPr>
              <w:t>純物質包括元素與化合物。</w:t>
            </w:r>
          </w:p>
          <w:p w14:paraId="041358BA"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Aa-Ⅳ-4 </w:t>
            </w:r>
            <w:r w:rsidRPr="0079762B">
              <w:rPr>
                <w:rFonts w:eastAsia="標楷體"/>
                <w:sz w:val="24"/>
                <w:szCs w:val="24"/>
              </w:rPr>
              <w:t>元素的性質有規律性和週期性。</w:t>
            </w:r>
          </w:p>
          <w:p w14:paraId="753F7B15"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Aa-Ⅳ-5 </w:t>
            </w:r>
            <w:r w:rsidRPr="0079762B">
              <w:rPr>
                <w:rFonts w:eastAsia="標楷體"/>
                <w:sz w:val="24"/>
                <w:szCs w:val="24"/>
              </w:rPr>
              <w:t>元素與化合物有特定的化學符號表示法。</w:t>
            </w:r>
          </w:p>
          <w:p w14:paraId="306B758B" w14:textId="1F61D894" w:rsidR="0076523F" w:rsidRPr="0079762B" w:rsidRDefault="0076523F" w:rsidP="0076523F">
            <w:pPr>
              <w:jc w:val="left"/>
              <w:rPr>
                <w:rFonts w:eastAsia="標楷體"/>
                <w:color w:val="FF0000"/>
                <w:sz w:val="24"/>
                <w:szCs w:val="24"/>
              </w:rPr>
            </w:pPr>
            <w:r w:rsidRPr="0079762B">
              <w:rPr>
                <w:rFonts w:eastAsia="標楷體"/>
                <w:sz w:val="24"/>
                <w:szCs w:val="24"/>
              </w:rPr>
              <w:t xml:space="preserve">Mb-Ⅳ-2 </w:t>
            </w:r>
            <w:r w:rsidRPr="0079762B">
              <w:rPr>
                <w:rFonts w:eastAsia="標楷體"/>
                <w:sz w:val="24"/>
                <w:szCs w:val="24"/>
              </w:rPr>
              <w:t>科學史上重要發現</w:t>
            </w:r>
            <w:r w:rsidRPr="0079762B">
              <w:rPr>
                <w:rFonts w:eastAsia="標楷體"/>
                <w:sz w:val="24"/>
                <w:szCs w:val="24"/>
              </w:rPr>
              <w:lastRenderedPageBreak/>
              <w:t>的過程，以及不同性別、背景、族群者於其中的貢獻。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9FFD5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第六章探索物質組成</w:t>
            </w:r>
          </w:p>
          <w:p w14:paraId="6BC5E5D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6-1</w:t>
            </w:r>
            <w:r w:rsidRPr="0079762B">
              <w:rPr>
                <w:rFonts w:eastAsia="標楷體"/>
                <w:color w:val="FF0000"/>
                <w:sz w:val="24"/>
                <w:szCs w:val="24"/>
              </w:rPr>
              <w:t>元素的探索</w:t>
            </w:r>
          </w:p>
          <w:p w14:paraId="220E512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6-2</w:t>
            </w:r>
            <w:r w:rsidRPr="0079762B">
              <w:rPr>
                <w:rFonts w:eastAsia="標楷體"/>
                <w:color w:val="FF0000"/>
                <w:sz w:val="24"/>
                <w:szCs w:val="24"/>
              </w:rPr>
              <w:t>元素週期表</w:t>
            </w:r>
          </w:p>
          <w:p w14:paraId="1A4C10E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進行探索活動，了解金屬元素與非金屬元素的特性與差異。</w:t>
            </w:r>
          </w:p>
          <w:p w14:paraId="7331F9B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請學生列舉元素的例子，依其是否有金屬光澤、導電性，分成金屬及非金屬元素。以紙筆測驗方式，請學生就所列的元素中，分辨哪些是金屬元素，哪些是非金屬元素。</w:t>
            </w:r>
          </w:p>
          <w:p w14:paraId="5F459BF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請學生發表，還知道生活中所見，哪些是金屬元素與非金屬元素。</w:t>
            </w:r>
          </w:p>
          <w:p w14:paraId="0C7E809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以彩色筆將舉例的元素符號及名稱分別寫在牌子的正、反面，並說明元素</w:t>
            </w:r>
            <w:r w:rsidRPr="0079762B">
              <w:rPr>
                <w:rFonts w:eastAsia="標楷體"/>
                <w:color w:val="FF0000"/>
                <w:sz w:val="24"/>
                <w:szCs w:val="24"/>
              </w:rPr>
              <w:lastRenderedPageBreak/>
              <w:t>符號的寫法及中文命名法則。反覆提問學生元素符號及中文名稱，直至學生熟練，再進行紙筆測驗。</w:t>
            </w:r>
          </w:p>
          <w:p w14:paraId="6C1823D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利用事先準備或教室中現有的元素物質，例如鐵、銅線、石墨等為例，讓學生認識生活周遭的元素。</w:t>
            </w:r>
          </w:p>
          <w:p w14:paraId="7523695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可搭配探究活動，用短管</w:t>
            </w:r>
            <w:proofErr w:type="gramStart"/>
            <w:r w:rsidRPr="0079762B">
              <w:rPr>
                <w:rFonts w:eastAsia="標楷體"/>
                <w:color w:val="FF0000"/>
                <w:sz w:val="24"/>
                <w:szCs w:val="24"/>
              </w:rPr>
              <w:t>和魚線一起</w:t>
            </w:r>
            <w:proofErr w:type="gramEnd"/>
            <w:r w:rsidRPr="0079762B">
              <w:rPr>
                <w:rFonts w:eastAsia="標楷體"/>
                <w:color w:val="FF0000"/>
                <w:sz w:val="24"/>
                <w:szCs w:val="24"/>
              </w:rPr>
              <w:t>探索分子的奧祕。</w:t>
            </w:r>
          </w:p>
          <w:p w14:paraId="6A8CE2A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連結「自然暖身操」提問，說明生活中的物質是由許多種類的元素所組成。</w:t>
            </w:r>
          </w:p>
          <w:p w14:paraId="39E11057" w14:textId="77777777" w:rsidR="0076523F" w:rsidRPr="0079762B" w:rsidRDefault="0076523F" w:rsidP="0076523F">
            <w:pPr>
              <w:spacing w:line="260" w:lineRule="exact"/>
              <w:jc w:val="left"/>
              <w:rPr>
                <w:rFonts w:eastAsia="標楷體"/>
                <w:bCs/>
                <w:snapToGrid w:val="0"/>
                <w:color w:val="FF0000"/>
                <w:sz w:val="24"/>
                <w:szCs w:val="24"/>
              </w:rPr>
            </w:pPr>
            <w:r w:rsidRPr="0079762B">
              <w:rPr>
                <w:rFonts w:eastAsia="標楷體"/>
                <w:bCs/>
                <w:snapToGrid w:val="0"/>
                <w:color w:val="FF0000"/>
                <w:sz w:val="24"/>
                <w:szCs w:val="24"/>
              </w:rPr>
              <w:t>引起動機</w:t>
            </w:r>
          </w:p>
          <w:p w14:paraId="0A3CBF5D" w14:textId="77777777" w:rsidR="0076523F" w:rsidRPr="0079762B" w:rsidRDefault="0076523F" w:rsidP="0076523F">
            <w:pPr>
              <w:rPr>
                <w:rFonts w:eastAsia="標楷體"/>
                <w:color w:val="FF0000"/>
                <w:sz w:val="24"/>
                <w:szCs w:val="24"/>
              </w:rPr>
            </w:pPr>
            <w:r w:rsidRPr="0079762B">
              <w:rPr>
                <w:rFonts w:eastAsia="標楷體"/>
                <w:color w:val="FF0000"/>
                <w:sz w:val="24"/>
                <w:szCs w:val="24"/>
              </w:rPr>
              <w:t>可利用科學史影片</w:t>
            </w:r>
            <w:proofErr w:type="gramStart"/>
            <w:r w:rsidRPr="0079762B">
              <w:rPr>
                <w:rFonts w:eastAsia="標楷體"/>
                <w:color w:val="FF0000"/>
                <w:sz w:val="24"/>
                <w:szCs w:val="24"/>
              </w:rPr>
              <w:t>（</w:t>
            </w:r>
            <w:proofErr w:type="gramEnd"/>
            <w:r w:rsidRPr="0079762B">
              <w:rPr>
                <w:rFonts w:eastAsia="標楷體"/>
                <w:color w:val="FF0000"/>
                <w:sz w:val="24"/>
                <w:szCs w:val="24"/>
              </w:rPr>
              <w:t>如：</w:t>
            </w:r>
            <w:r w:rsidRPr="0079762B">
              <w:rPr>
                <w:rFonts w:eastAsia="標楷體"/>
                <w:color w:val="FF0000"/>
                <w:sz w:val="24"/>
                <w:szCs w:val="24"/>
              </w:rPr>
              <w:t>LIS</w:t>
            </w:r>
            <w:r w:rsidRPr="0079762B">
              <w:rPr>
                <w:rFonts w:eastAsia="標楷體"/>
                <w:color w:val="FF0000"/>
                <w:sz w:val="24"/>
                <w:szCs w:val="24"/>
              </w:rPr>
              <w:t>影片【自然系列</w:t>
            </w:r>
            <w:r w:rsidRPr="0079762B">
              <w:rPr>
                <w:rFonts w:eastAsia="標楷體"/>
                <w:color w:val="FF0000"/>
                <w:sz w:val="24"/>
                <w:szCs w:val="24"/>
              </w:rPr>
              <w:t>-</w:t>
            </w:r>
            <w:r w:rsidRPr="0079762B">
              <w:rPr>
                <w:rFonts w:eastAsia="標楷體"/>
                <w:color w:val="FF0000"/>
                <w:sz w:val="24"/>
                <w:szCs w:val="24"/>
              </w:rPr>
              <w:t>化學</w:t>
            </w:r>
            <w:r w:rsidRPr="0079762B">
              <w:rPr>
                <w:rFonts w:eastAsia="標楷體"/>
                <w:color w:val="FF0000"/>
                <w:sz w:val="24"/>
                <w:szCs w:val="24"/>
              </w:rPr>
              <w:t>|</w:t>
            </w:r>
            <w:r w:rsidRPr="0079762B">
              <w:rPr>
                <w:rFonts w:eastAsia="標楷體"/>
                <w:color w:val="FF0000"/>
                <w:sz w:val="24"/>
                <w:szCs w:val="24"/>
              </w:rPr>
              <w:t>物質探索</w:t>
            </w:r>
            <w:r w:rsidRPr="0079762B">
              <w:rPr>
                <w:rFonts w:eastAsia="標楷體"/>
                <w:color w:val="FF0000"/>
                <w:sz w:val="24"/>
                <w:szCs w:val="24"/>
              </w:rPr>
              <w:t>07</w:t>
            </w:r>
            <w:r w:rsidRPr="0079762B">
              <w:rPr>
                <w:rFonts w:eastAsia="標楷體"/>
                <w:color w:val="FF0000"/>
                <w:sz w:val="24"/>
                <w:szCs w:val="24"/>
              </w:rPr>
              <w:t>】週期表的出現</w:t>
            </w:r>
            <w:r w:rsidRPr="0079762B">
              <w:rPr>
                <w:rFonts w:eastAsia="標楷體"/>
                <w:color w:val="FF0000"/>
                <w:sz w:val="24"/>
                <w:szCs w:val="24"/>
              </w:rPr>
              <w:t>-</w:t>
            </w:r>
            <w:r w:rsidRPr="0079762B">
              <w:rPr>
                <w:rFonts w:eastAsia="標楷體"/>
                <w:color w:val="FF0000"/>
                <w:sz w:val="24"/>
                <w:szCs w:val="24"/>
              </w:rPr>
              <w:t>決鬥吧！元素王</w:t>
            </w:r>
            <w:proofErr w:type="gramStart"/>
            <w:r w:rsidRPr="0079762B">
              <w:rPr>
                <w:rFonts w:eastAsia="標楷體"/>
                <w:color w:val="FF0000"/>
                <w:sz w:val="24"/>
                <w:szCs w:val="24"/>
              </w:rPr>
              <w:t>）</w:t>
            </w:r>
            <w:proofErr w:type="gramEnd"/>
            <w:r w:rsidRPr="0079762B">
              <w:rPr>
                <w:rFonts w:eastAsia="標楷體"/>
                <w:color w:val="FF0000"/>
                <w:sz w:val="24"/>
                <w:szCs w:val="24"/>
              </w:rPr>
              <w:t>帶入元素週期表的發展，再閱讀課本，介紹週期表方格內的一些符號與演進歷史。</w:t>
            </w:r>
          </w:p>
          <w:p w14:paraId="5785F98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以「自然暖身操」為例引入，發覺撲克牌的點數與花色是否有規律與週期性變化。</w:t>
            </w:r>
          </w:p>
          <w:p w14:paraId="49C25FF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示範鈉、鉀、鐵金屬與水反應的情形，此實驗為</w:t>
            </w:r>
            <w:r w:rsidRPr="0079762B">
              <w:rPr>
                <w:rFonts w:eastAsia="標楷體"/>
                <w:color w:val="FF0000"/>
                <w:sz w:val="24"/>
                <w:szCs w:val="24"/>
              </w:rPr>
              <w:lastRenderedPageBreak/>
              <w:t>考慮安全，由教師操作示範，學生觀察記錄。</w:t>
            </w:r>
          </w:p>
          <w:p w14:paraId="40E99D1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以鈉、鉀的實驗結果，說明課文中有關鈉、鉀的一些性質，並作分類的歸納。</w:t>
            </w:r>
          </w:p>
          <w:p w14:paraId="258933C2" w14:textId="5D3B7070" w:rsidR="0076523F" w:rsidRPr="0079762B" w:rsidRDefault="0076523F" w:rsidP="0076523F">
            <w:pPr>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評量學生是否知道鈉、</w:t>
            </w:r>
            <w:proofErr w:type="gramStart"/>
            <w:r w:rsidRPr="0079762B">
              <w:rPr>
                <w:rFonts w:eastAsia="標楷體"/>
                <w:color w:val="FF0000"/>
                <w:sz w:val="24"/>
                <w:szCs w:val="24"/>
              </w:rPr>
              <w:t>鉀與水</w:t>
            </w:r>
            <w:proofErr w:type="gramEnd"/>
            <w:r w:rsidRPr="0079762B">
              <w:rPr>
                <w:rFonts w:eastAsia="標楷體"/>
                <w:color w:val="FF0000"/>
                <w:sz w:val="24"/>
                <w:szCs w:val="24"/>
              </w:rPr>
              <w:t>反應後的酸鹼性，以及如何判斷酸鹼性；是否能從觀察紀錄中，說出鈉、鉀、鐵三元素的分類。</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936049" w14:textId="05617359"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EE7A0E"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常見的金屬與非金屬元素</w:t>
            </w:r>
          </w:p>
          <w:p w14:paraId="42CD512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砂紙</w:t>
            </w:r>
          </w:p>
          <w:p w14:paraId="59AE94B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電池組、導線</w:t>
            </w:r>
          </w:p>
          <w:p w14:paraId="198B1023"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4.</w:t>
            </w:r>
            <w:r w:rsidRPr="0079762B">
              <w:rPr>
                <w:rFonts w:eastAsia="標楷體"/>
                <w:snapToGrid w:val="0"/>
                <w:sz w:val="24"/>
                <w:szCs w:val="24"/>
              </w:rPr>
              <w:t>鐵鎚</w:t>
            </w:r>
          </w:p>
          <w:p w14:paraId="06F6CD49"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5.</w:t>
            </w:r>
            <w:r w:rsidRPr="0079762B">
              <w:rPr>
                <w:rFonts w:eastAsia="標楷體"/>
                <w:snapToGrid w:val="0"/>
                <w:sz w:val="24"/>
                <w:szCs w:val="24"/>
              </w:rPr>
              <w:t>小燈泡</w:t>
            </w:r>
          </w:p>
          <w:p w14:paraId="452E1055"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6.</w:t>
            </w:r>
            <w:r w:rsidRPr="0079762B">
              <w:rPr>
                <w:rFonts w:eastAsia="標楷體"/>
                <w:snapToGrid w:val="0"/>
                <w:sz w:val="24"/>
                <w:szCs w:val="24"/>
              </w:rPr>
              <w:t>各種用非金屬與金屬元素製作的生活用品</w:t>
            </w:r>
          </w:p>
          <w:p w14:paraId="7FE19CF1" w14:textId="13356A2B" w:rsidR="0076523F" w:rsidRPr="0079762B" w:rsidRDefault="0076523F" w:rsidP="0076523F">
            <w:pPr>
              <w:ind w:left="-22" w:hanging="7"/>
              <w:jc w:val="center"/>
              <w:rPr>
                <w:rFonts w:eastAsia="標楷體"/>
                <w:color w:val="FF0000"/>
                <w:sz w:val="24"/>
                <w:szCs w:val="24"/>
              </w:rPr>
            </w:pPr>
            <w:r w:rsidRPr="0079762B">
              <w:rPr>
                <w:rFonts w:eastAsia="標楷體"/>
                <w:snapToGrid w:val="0"/>
                <w:sz w:val="24"/>
                <w:szCs w:val="24"/>
              </w:rPr>
              <w:t>7.</w:t>
            </w:r>
            <w:r w:rsidRPr="0079762B">
              <w:rPr>
                <w:rFonts w:eastAsia="標楷體"/>
                <w:snapToGrid w:val="0"/>
                <w:sz w:val="24"/>
                <w:szCs w:val="24"/>
              </w:rPr>
              <w:t>示範實驗器材</w:t>
            </w:r>
          </w:p>
        </w:tc>
        <w:tc>
          <w:tcPr>
            <w:tcW w:w="1296" w:type="dxa"/>
            <w:tcBorders>
              <w:top w:val="single" w:sz="8" w:space="0" w:color="000000"/>
              <w:bottom w:val="single" w:sz="8" w:space="0" w:color="000000"/>
              <w:right w:val="single" w:sz="8" w:space="0" w:color="000000"/>
            </w:tcBorders>
          </w:tcPr>
          <w:p w14:paraId="04C5BB72"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鈉、鉀、鐵性質示範實驗。</w:t>
            </w:r>
          </w:p>
          <w:p w14:paraId="30B4C5A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以鈉、鉀實驗說明元素的性質有規律性與週期性。</w:t>
            </w:r>
          </w:p>
          <w:p w14:paraId="22105FB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以週期表說明週期與族的概念。</w:t>
            </w:r>
          </w:p>
          <w:p w14:paraId="69345EC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週期表中同族元素性質相似。</w:t>
            </w:r>
          </w:p>
          <w:p w14:paraId="1924985D"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5.</w:t>
            </w:r>
            <w:r w:rsidRPr="0079762B">
              <w:rPr>
                <w:rFonts w:eastAsia="標楷體"/>
                <w:bCs/>
                <w:color w:val="000000" w:themeColor="text1"/>
                <w:sz w:val="24"/>
                <w:szCs w:val="24"/>
              </w:rPr>
              <w:t>物質組成的觀點。</w:t>
            </w:r>
          </w:p>
          <w:p w14:paraId="0D4ED43F" w14:textId="2BF5F7BC"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6.</w:t>
            </w:r>
            <w:r w:rsidRPr="0079762B">
              <w:rPr>
                <w:rFonts w:eastAsia="標楷體"/>
                <w:bCs/>
                <w:color w:val="000000" w:themeColor="text1"/>
                <w:sz w:val="24"/>
                <w:szCs w:val="24"/>
              </w:rPr>
              <w:t>原子模型的發展。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B7B6A4"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46E69A54"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243130C2" w14:textId="17BB5FF6" w:rsidR="0076523F" w:rsidRPr="0079762B" w:rsidRDefault="0076523F" w:rsidP="00FE71EF">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A5B9B6"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【安全教育】</w:t>
            </w:r>
          </w:p>
          <w:p w14:paraId="43D27D58"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安</w:t>
            </w:r>
            <w:r w:rsidRPr="0079762B">
              <w:rPr>
                <w:rFonts w:eastAsia="標楷體"/>
                <w:sz w:val="24"/>
                <w:szCs w:val="24"/>
              </w:rPr>
              <w:t xml:space="preserve">J3 </w:t>
            </w:r>
            <w:r w:rsidRPr="0079762B">
              <w:rPr>
                <w:rFonts w:eastAsia="標楷體"/>
                <w:sz w:val="24"/>
                <w:szCs w:val="24"/>
              </w:rPr>
              <w:t>了解日常生活容易發生事故的原因。</w:t>
            </w:r>
          </w:p>
          <w:p w14:paraId="7D1F7E0B" w14:textId="77777777" w:rsidR="0076523F" w:rsidRPr="0079762B" w:rsidRDefault="0076523F" w:rsidP="0076523F">
            <w:pPr>
              <w:snapToGrid w:val="0"/>
              <w:ind w:firstLine="0"/>
              <w:jc w:val="left"/>
              <w:rPr>
                <w:rFonts w:eastAsia="標楷體"/>
                <w:sz w:val="24"/>
                <w:szCs w:val="24"/>
              </w:rPr>
            </w:pPr>
            <w:r w:rsidRPr="0079762B">
              <w:rPr>
                <w:rFonts w:eastAsia="標楷體"/>
                <w:b/>
                <w:sz w:val="24"/>
                <w:szCs w:val="24"/>
              </w:rPr>
              <w:t>【閱讀素養教育】</w:t>
            </w:r>
          </w:p>
          <w:p w14:paraId="3C336D79"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閱</w:t>
            </w:r>
            <w:r w:rsidRPr="0079762B">
              <w:rPr>
                <w:rFonts w:eastAsia="標楷體"/>
                <w:sz w:val="24"/>
                <w:szCs w:val="24"/>
              </w:rPr>
              <w:t xml:space="preserve">J3 </w:t>
            </w:r>
            <w:r w:rsidRPr="0079762B">
              <w:rPr>
                <w:rFonts w:eastAsia="標楷體"/>
                <w:sz w:val="24"/>
                <w:szCs w:val="24"/>
              </w:rPr>
              <w:t>理解學科知識內的重要詞彙的意涵，並懂得如何運用該詞彙與他人進行溝通。</w:t>
            </w:r>
          </w:p>
          <w:p w14:paraId="1BFB9001"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閱</w:t>
            </w:r>
            <w:r w:rsidRPr="0079762B">
              <w:rPr>
                <w:rFonts w:eastAsia="標楷體"/>
                <w:sz w:val="24"/>
                <w:szCs w:val="24"/>
              </w:rPr>
              <w:t xml:space="preserve">J7 </w:t>
            </w:r>
            <w:r w:rsidRPr="0079762B">
              <w:rPr>
                <w:rFonts w:eastAsia="標楷體"/>
                <w:sz w:val="24"/>
                <w:szCs w:val="24"/>
              </w:rPr>
              <w:t>小心求證資訊來源，判讀文本知識的正確性。</w:t>
            </w:r>
          </w:p>
          <w:p w14:paraId="0E283AFA" w14:textId="01BAA056"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386B3AA6" w14:textId="69873E72"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t>1/1</w:t>
            </w:r>
            <w:r w:rsidRPr="0079762B">
              <w:rPr>
                <w:rFonts w:eastAsia="標楷體"/>
                <w:sz w:val="24"/>
                <w:szCs w:val="24"/>
              </w:rPr>
              <w:t>元旦</w:t>
            </w:r>
          </w:p>
        </w:tc>
      </w:tr>
      <w:tr w:rsidR="0076523F" w:rsidRPr="0079762B" w14:paraId="2EA6C725"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第十九</w:t>
            </w:r>
            <w:proofErr w:type="gramStart"/>
            <w:r w:rsidRPr="0079762B">
              <w:rPr>
                <w:rFonts w:eastAsia="標楷體"/>
                <w:sz w:val="24"/>
                <w:szCs w:val="24"/>
              </w:rPr>
              <w:t>週</w:t>
            </w:r>
            <w:proofErr w:type="gramEnd"/>
          </w:p>
          <w:p w14:paraId="7CA2DB53" w14:textId="631534B1" w:rsidR="0076523F" w:rsidRPr="0079762B" w:rsidRDefault="0076523F" w:rsidP="0076523F">
            <w:pPr>
              <w:jc w:val="center"/>
              <w:rPr>
                <w:rFonts w:eastAsia="標楷體"/>
                <w:sz w:val="24"/>
                <w:szCs w:val="24"/>
              </w:rPr>
            </w:pPr>
            <w:r w:rsidRPr="0079762B">
              <w:rPr>
                <w:rFonts w:eastAsia="標楷體"/>
                <w:sz w:val="24"/>
                <w:szCs w:val="24"/>
              </w:rPr>
              <w:t>01/04~01/10</w:t>
            </w:r>
          </w:p>
        </w:tc>
        <w:tc>
          <w:tcPr>
            <w:tcW w:w="1701" w:type="dxa"/>
            <w:tcBorders>
              <w:top w:val="single" w:sz="8" w:space="0" w:color="000000"/>
              <w:left w:val="single" w:sz="8" w:space="0" w:color="000000"/>
              <w:bottom w:val="single" w:sz="8" w:space="0" w:color="000000"/>
              <w:right w:val="single" w:sz="8" w:space="0" w:color="000000"/>
            </w:tcBorders>
          </w:tcPr>
          <w:p w14:paraId="1B8985AF"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tm-Ⅳ-1 </w:t>
            </w:r>
            <w:r w:rsidRPr="0079762B">
              <w:rPr>
                <w:rFonts w:ascii="Times New Roman" w:eastAsia="標楷體" w:hAnsi="Times New Roman" w:cs="Times New Roman"/>
                <w:bCs/>
                <w:color w:val="000000" w:themeColor="text1"/>
              </w:rPr>
              <w:t>能從實驗過程、合作討論中理解較複雜的自然界模型，並能評估不同模型的優點和限制，進能應用在後續的科學理解或生活。</w:t>
            </w:r>
          </w:p>
          <w:p w14:paraId="0EC4F7A4" w14:textId="05DA4CBD"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an-Ⅳ-2 </w:t>
            </w:r>
            <w:r w:rsidRPr="0079762B">
              <w:rPr>
                <w:rFonts w:eastAsia="標楷體"/>
                <w:bCs/>
                <w:color w:val="000000" w:themeColor="text1"/>
                <w:sz w:val="24"/>
                <w:szCs w:val="24"/>
              </w:rPr>
              <w:t>分辨科學知識的確定性和持久性，會因科學研究的時空背景不同而有所變化。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2BEB10C"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Cb-Ⅳ-1 </w:t>
            </w:r>
            <w:r w:rsidRPr="0079762B">
              <w:rPr>
                <w:rFonts w:eastAsia="標楷體"/>
                <w:sz w:val="24"/>
                <w:szCs w:val="24"/>
              </w:rPr>
              <w:t>分子與原子。</w:t>
            </w:r>
          </w:p>
          <w:p w14:paraId="089AF0A8"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Ja-Ⅳ-2 </w:t>
            </w:r>
            <w:r w:rsidRPr="0079762B">
              <w:rPr>
                <w:rFonts w:eastAsia="標楷體"/>
                <w:sz w:val="24"/>
                <w:szCs w:val="24"/>
              </w:rPr>
              <w:t>化學反應是原子重新排列。</w:t>
            </w:r>
          </w:p>
          <w:p w14:paraId="3B0F0199"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Aa-Ⅳ-5 </w:t>
            </w:r>
            <w:r w:rsidRPr="0079762B">
              <w:rPr>
                <w:rFonts w:eastAsia="標楷體"/>
                <w:sz w:val="24"/>
                <w:szCs w:val="24"/>
              </w:rPr>
              <w:t>元素與化合物有特定的化學符號表示法。</w:t>
            </w:r>
          </w:p>
          <w:p w14:paraId="355D050D" w14:textId="49BD16A2" w:rsidR="0076523F" w:rsidRPr="0079762B" w:rsidRDefault="0076523F" w:rsidP="0076523F">
            <w:pPr>
              <w:jc w:val="left"/>
              <w:rPr>
                <w:rFonts w:eastAsia="標楷體"/>
                <w:color w:val="FF0000"/>
                <w:sz w:val="24"/>
                <w:szCs w:val="24"/>
              </w:rPr>
            </w:pPr>
            <w:r w:rsidRPr="0079762B">
              <w:rPr>
                <w:rFonts w:eastAsia="標楷體"/>
                <w:sz w:val="24"/>
                <w:szCs w:val="24"/>
              </w:rPr>
              <w:t xml:space="preserve">Aa-Ⅳ-3 </w:t>
            </w:r>
            <w:r w:rsidRPr="0079762B">
              <w:rPr>
                <w:rFonts w:eastAsia="標楷體"/>
                <w:sz w:val="24"/>
                <w:szCs w:val="24"/>
              </w:rPr>
              <w:t>純物質包括元素與化合物。</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C9464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第六章探索物質組成</w:t>
            </w:r>
          </w:p>
          <w:p w14:paraId="1B99C04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6-2</w:t>
            </w:r>
            <w:r w:rsidRPr="0079762B">
              <w:rPr>
                <w:rFonts w:eastAsia="標楷體"/>
                <w:color w:val="FF0000"/>
                <w:sz w:val="24"/>
                <w:szCs w:val="24"/>
              </w:rPr>
              <w:t>元素週期表</w:t>
            </w:r>
          </w:p>
          <w:p w14:paraId="7471226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6-3</w:t>
            </w:r>
            <w:r w:rsidRPr="0079762B">
              <w:rPr>
                <w:rFonts w:eastAsia="標楷體"/>
                <w:color w:val="FF0000"/>
                <w:sz w:val="24"/>
                <w:szCs w:val="24"/>
              </w:rPr>
              <w:t>化合物與原子概念的發展</w:t>
            </w:r>
          </w:p>
          <w:p w14:paraId="3341AA6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可利用科學史影片帶入元素週期表的發展，再閱讀課本，介紹週期表方格內的一些符號與演進歷史。</w:t>
            </w:r>
          </w:p>
          <w:p w14:paraId="7932008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表中橫列稱為週期，縱列稱為族，同族元素的化學性質相似。並以鈉、鉀說明同族元素雖然性質相似，彼此的性質仍不完全相同。</w:t>
            </w:r>
            <w:proofErr w:type="gramStart"/>
            <w:r w:rsidRPr="0079762B">
              <w:rPr>
                <w:rFonts w:eastAsia="標楷體"/>
                <w:color w:val="FF0000"/>
                <w:sz w:val="24"/>
                <w:szCs w:val="24"/>
              </w:rPr>
              <w:t>亦可用暖身</w:t>
            </w:r>
            <w:proofErr w:type="gramEnd"/>
            <w:r w:rsidRPr="0079762B">
              <w:rPr>
                <w:rFonts w:eastAsia="標楷體"/>
                <w:color w:val="FF0000"/>
                <w:sz w:val="24"/>
                <w:szCs w:val="24"/>
              </w:rPr>
              <w:t>操的撲克牌作為類比，</w:t>
            </w:r>
            <w:r w:rsidRPr="0079762B">
              <w:rPr>
                <w:rFonts w:ascii="Cambria Math" w:eastAsia="標楷體" w:hAnsi="Cambria Math" w:cs="Cambria Math"/>
                <w:color w:val="FF0000"/>
                <w:sz w:val="24"/>
                <w:szCs w:val="24"/>
              </w:rPr>
              <w:t>◇</w:t>
            </w:r>
            <w:r w:rsidRPr="0079762B">
              <w:rPr>
                <w:rFonts w:eastAsia="標楷體"/>
                <w:color w:val="FF0000"/>
                <w:sz w:val="24"/>
                <w:szCs w:val="24"/>
              </w:rPr>
              <w:t>7</w:t>
            </w:r>
            <w:r w:rsidRPr="0079762B">
              <w:rPr>
                <w:rFonts w:eastAsia="標楷體"/>
                <w:color w:val="FF0000"/>
                <w:sz w:val="24"/>
                <w:szCs w:val="24"/>
              </w:rPr>
              <w:t>與</w:t>
            </w:r>
            <w:r w:rsidRPr="0079762B">
              <w:rPr>
                <w:rFonts w:ascii="Cambria Math" w:eastAsia="標楷體" w:hAnsi="Cambria Math" w:cs="Cambria Math"/>
                <w:color w:val="FF0000"/>
                <w:sz w:val="24"/>
                <w:szCs w:val="24"/>
              </w:rPr>
              <w:t>◇</w:t>
            </w:r>
            <w:r w:rsidRPr="0079762B">
              <w:rPr>
                <w:rFonts w:eastAsia="標楷體"/>
                <w:color w:val="FF0000"/>
                <w:sz w:val="24"/>
                <w:szCs w:val="24"/>
              </w:rPr>
              <w:t>8</w:t>
            </w:r>
            <w:r w:rsidRPr="0079762B">
              <w:rPr>
                <w:rFonts w:eastAsia="標楷體"/>
                <w:color w:val="FF0000"/>
                <w:sz w:val="24"/>
                <w:szCs w:val="24"/>
              </w:rPr>
              <w:t>同花色（相當於同族元素</w:t>
            </w:r>
            <w:r w:rsidRPr="0079762B">
              <w:rPr>
                <w:rFonts w:eastAsia="標楷體"/>
                <w:color w:val="FF0000"/>
                <w:sz w:val="24"/>
                <w:szCs w:val="24"/>
              </w:rPr>
              <w:t>)</w:t>
            </w:r>
            <w:r w:rsidRPr="0079762B">
              <w:rPr>
                <w:rFonts w:eastAsia="標楷體"/>
                <w:color w:val="FF0000"/>
                <w:sz w:val="24"/>
                <w:szCs w:val="24"/>
              </w:rPr>
              <w:t>，但點數並不相同（性質不完全相同</w:t>
            </w:r>
            <w:r w:rsidRPr="0079762B">
              <w:rPr>
                <w:rFonts w:eastAsia="標楷體"/>
                <w:color w:val="FF0000"/>
                <w:sz w:val="24"/>
                <w:szCs w:val="24"/>
              </w:rPr>
              <w:t>)</w:t>
            </w:r>
            <w:r w:rsidRPr="0079762B">
              <w:rPr>
                <w:rFonts w:eastAsia="標楷體"/>
                <w:color w:val="FF0000"/>
                <w:sz w:val="24"/>
                <w:szCs w:val="24"/>
              </w:rPr>
              <w:t>。</w:t>
            </w:r>
          </w:p>
          <w:p w14:paraId="0E4A810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3.</w:t>
            </w:r>
            <w:r w:rsidRPr="0079762B">
              <w:rPr>
                <w:rFonts w:eastAsia="標楷體"/>
                <w:color w:val="FF0000"/>
                <w:sz w:val="24"/>
                <w:szCs w:val="24"/>
              </w:rPr>
              <w:t>以「自然暖身操」為例引入，探討物質是否由微小的粒子組成。</w:t>
            </w:r>
          </w:p>
          <w:p w14:paraId="5B45931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可利用科學史影片帶入原子說的發展背景與內容，再閱讀課本，介紹</w:t>
            </w:r>
            <w:proofErr w:type="gramStart"/>
            <w:r w:rsidRPr="0079762B">
              <w:rPr>
                <w:rFonts w:eastAsia="標楷體"/>
                <w:color w:val="FF0000"/>
                <w:sz w:val="24"/>
                <w:szCs w:val="24"/>
              </w:rPr>
              <w:t>道耳頓</w:t>
            </w:r>
            <w:proofErr w:type="gramEnd"/>
            <w:r w:rsidRPr="0079762B">
              <w:rPr>
                <w:rFonts w:eastAsia="標楷體"/>
                <w:color w:val="FF0000"/>
                <w:sz w:val="24"/>
                <w:szCs w:val="24"/>
              </w:rPr>
              <w:t>原子說的內容。</w:t>
            </w:r>
          </w:p>
          <w:p w14:paraId="172871C9"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5.</w:t>
            </w:r>
            <w:r w:rsidRPr="0079762B">
              <w:rPr>
                <w:rFonts w:eastAsia="標楷體"/>
                <w:color w:val="FF0000"/>
                <w:sz w:val="24"/>
                <w:szCs w:val="24"/>
              </w:rPr>
              <w:t>也可利用各種積木道具，提問檢測學生對於</w:t>
            </w:r>
            <w:proofErr w:type="gramStart"/>
            <w:r w:rsidRPr="0079762B">
              <w:rPr>
                <w:rFonts w:eastAsia="標楷體"/>
                <w:color w:val="FF0000"/>
                <w:sz w:val="24"/>
                <w:szCs w:val="24"/>
              </w:rPr>
              <w:t>道耳頓</w:t>
            </w:r>
            <w:proofErr w:type="gramEnd"/>
            <w:r w:rsidRPr="0079762B">
              <w:rPr>
                <w:rFonts w:eastAsia="標楷體"/>
                <w:color w:val="FF0000"/>
                <w:sz w:val="24"/>
                <w:szCs w:val="24"/>
              </w:rPr>
              <w:t>原子說內容的理解。</w:t>
            </w:r>
          </w:p>
          <w:p w14:paraId="05A1E7B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使用報紙或雜誌放大圖看到的網點，引領學生思考若是將物質放大到最後，將可看到原子的形狀。</w:t>
            </w:r>
          </w:p>
          <w:p w14:paraId="2F440E96"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以金原子的顯微圖片，證明物質放大到最後，可以看到原子的形狀。</w:t>
            </w:r>
          </w:p>
          <w:p w14:paraId="60F04A8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可利用科學史影片帶入原子結構發展背景與內容，再閱讀課本，介紹原子結構發展歷史。</w:t>
            </w:r>
          </w:p>
          <w:p w14:paraId="7D69476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可拿一顆有籽西瓜，提問學生如果這是一顆原子，裡面還有沒有東西，讓學生做思考與探討。</w:t>
            </w:r>
          </w:p>
          <w:p w14:paraId="4AE468F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提問學生西瓜內有什麼物質（不只果肉、西瓜子，還可延伸至更小的構造），從學生討論或回答中評分。</w:t>
            </w:r>
          </w:p>
          <w:p w14:paraId="379BE15D"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11.</w:t>
            </w:r>
            <w:r w:rsidRPr="0079762B">
              <w:rPr>
                <w:rFonts w:eastAsia="標楷體"/>
                <w:color w:val="FF0000"/>
                <w:sz w:val="24"/>
                <w:szCs w:val="24"/>
              </w:rPr>
              <w:t>說明質子、中子、電子的電性及性質。</w:t>
            </w:r>
          </w:p>
          <w:p w14:paraId="72217C8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整理說明原子的結構及原子序、質量數的意義。提問學生原子的結構及原子內所含有的粒子及其性質，及原子序、質量數的意義。</w:t>
            </w:r>
          </w:p>
          <w:p w14:paraId="4C979F96" w14:textId="09B26B42" w:rsidR="0076523F" w:rsidRPr="0079762B" w:rsidRDefault="0076523F" w:rsidP="0076523F">
            <w:pPr>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連結「自然暖身操」提問，知道組成物質的最小單元目前尚未定論。</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D20B7D" w14:textId="1372CE62"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36AC92"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課本圖片</w:t>
            </w:r>
          </w:p>
          <w:p w14:paraId="63871250"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彩色印刷的報紙及放大鏡</w:t>
            </w:r>
          </w:p>
          <w:p w14:paraId="4FD66686"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3.</w:t>
            </w:r>
            <w:r w:rsidRPr="0079762B">
              <w:rPr>
                <w:rFonts w:eastAsia="標楷體"/>
                <w:snapToGrid w:val="0"/>
                <w:sz w:val="24"/>
                <w:szCs w:val="24"/>
              </w:rPr>
              <w:t>有籽西瓜一個</w:t>
            </w:r>
          </w:p>
          <w:p w14:paraId="680FBDFB" w14:textId="6F27FCE4" w:rsidR="0076523F" w:rsidRPr="0079762B" w:rsidRDefault="0076523F" w:rsidP="0076523F">
            <w:pPr>
              <w:ind w:left="-22" w:hanging="7"/>
              <w:jc w:val="center"/>
              <w:rPr>
                <w:rFonts w:eastAsia="標楷體"/>
                <w:color w:val="FF0000"/>
                <w:sz w:val="24"/>
                <w:szCs w:val="24"/>
              </w:rPr>
            </w:pPr>
            <w:r w:rsidRPr="0079762B">
              <w:rPr>
                <w:rFonts w:eastAsia="標楷體"/>
                <w:snapToGrid w:val="0"/>
                <w:sz w:val="24"/>
                <w:szCs w:val="24"/>
              </w:rPr>
              <w:t>4.</w:t>
            </w:r>
            <w:r w:rsidRPr="0079762B">
              <w:rPr>
                <w:rFonts w:eastAsia="標楷體"/>
                <w:snapToGrid w:val="0"/>
                <w:sz w:val="24"/>
                <w:szCs w:val="24"/>
              </w:rPr>
              <w:t>原子與組合好的分子模型品</w:t>
            </w:r>
          </w:p>
        </w:tc>
        <w:tc>
          <w:tcPr>
            <w:tcW w:w="1296" w:type="dxa"/>
            <w:tcBorders>
              <w:top w:val="single" w:sz="8" w:space="0" w:color="000000"/>
              <w:bottom w:val="single" w:sz="8" w:space="0" w:color="000000"/>
              <w:right w:val="single" w:sz="8" w:space="0" w:color="000000"/>
            </w:tcBorders>
          </w:tcPr>
          <w:p w14:paraId="5F83735E"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原子核中的粒子數稱為質量數。</w:t>
            </w:r>
          </w:p>
          <w:p w14:paraId="50EDC82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原子序＝質子數。</w:t>
            </w:r>
          </w:p>
          <w:p w14:paraId="4D241BF7"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回扣門得列夫以質量排列元素。</w:t>
            </w:r>
          </w:p>
          <w:p w14:paraId="7D51BB7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原子符號的表示法。</w:t>
            </w:r>
          </w:p>
          <w:p w14:paraId="439234F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5.</w:t>
            </w:r>
            <w:r w:rsidRPr="0079762B">
              <w:rPr>
                <w:rFonts w:eastAsia="標楷體"/>
                <w:bCs/>
                <w:color w:val="000000" w:themeColor="text1"/>
                <w:sz w:val="24"/>
                <w:szCs w:val="24"/>
              </w:rPr>
              <w:t>簡單模型說明原子與分子。</w:t>
            </w:r>
          </w:p>
          <w:p w14:paraId="3EF844E3" w14:textId="5B0725D2"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lastRenderedPageBreak/>
              <w:t>6.</w:t>
            </w:r>
            <w:r w:rsidRPr="0079762B">
              <w:rPr>
                <w:rFonts w:eastAsia="標楷體"/>
                <w:bCs/>
                <w:color w:val="000000" w:themeColor="text1"/>
                <w:sz w:val="24"/>
                <w:szCs w:val="24"/>
              </w:rPr>
              <w:t>粒子觀點說明元素、化合物與混合物。</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5D12DF"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2FA9B8D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55779839" w14:textId="1D2438E4" w:rsidR="0076523F" w:rsidRPr="0079762B" w:rsidRDefault="0076523F" w:rsidP="00FE71EF">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D0840A"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4F66769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28E105A1"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6817A1CA" w14:textId="1CD0300F"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6DA6AF7A" w14:textId="77777777" w:rsidR="0076523F" w:rsidRPr="0079762B" w:rsidRDefault="0076523F" w:rsidP="0076523F">
            <w:pPr>
              <w:adjustRightInd w:val="0"/>
              <w:snapToGrid w:val="0"/>
              <w:spacing w:line="0" w:lineRule="atLeast"/>
              <w:ind w:hanging="7"/>
              <w:jc w:val="left"/>
              <w:rPr>
                <w:rFonts w:eastAsia="標楷體"/>
                <w:sz w:val="24"/>
                <w:szCs w:val="24"/>
              </w:rPr>
            </w:pPr>
          </w:p>
        </w:tc>
      </w:tr>
      <w:tr w:rsidR="0076523F" w:rsidRPr="0079762B" w14:paraId="40CE980A"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第二十</w:t>
            </w:r>
            <w:proofErr w:type="gramStart"/>
            <w:r w:rsidRPr="0079762B">
              <w:rPr>
                <w:rFonts w:eastAsia="標楷體"/>
                <w:sz w:val="24"/>
                <w:szCs w:val="24"/>
              </w:rPr>
              <w:t>週</w:t>
            </w:r>
            <w:proofErr w:type="gramEnd"/>
          </w:p>
          <w:p w14:paraId="51931748" w14:textId="6234D267" w:rsidR="0076523F" w:rsidRPr="0079762B" w:rsidRDefault="0076523F" w:rsidP="0076523F">
            <w:pPr>
              <w:jc w:val="center"/>
              <w:rPr>
                <w:rFonts w:eastAsia="標楷體"/>
                <w:sz w:val="24"/>
                <w:szCs w:val="24"/>
              </w:rPr>
            </w:pPr>
            <w:r w:rsidRPr="0079762B">
              <w:rPr>
                <w:rFonts w:eastAsia="標楷體"/>
                <w:sz w:val="24"/>
                <w:szCs w:val="24"/>
              </w:rPr>
              <w:t>01/11~01/17</w:t>
            </w:r>
          </w:p>
        </w:tc>
        <w:tc>
          <w:tcPr>
            <w:tcW w:w="1701" w:type="dxa"/>
            <w:tcBorders>
              <w:top w:val="single" w:sz="8" w:space="0" w:color="000000"/>
              <w:left w:val="single" w:sz="8" w:space="0" w:color="000000"/>
              <w:bottom w:val="single" w:sz="8" w:space="0" w:color="000000"/>
              <w:right w:val="single" w:sz="8" w:space="0" w:color="000000"/>
            </w:tcBorders>
          </w:tcPr>
          <w:p w14:paraId="12F0F64F" w14:textId="1C9DB21A"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tm-Ⅳ-1 </w:t>
            </w:r>
            <w:r w:rsidRPr="0079762B">
              <w:rPr>
                <w:rFonts w:eastAsia="標楷體"/>
                <w:bCs/>
                <w:color w:val="000000" w:themeColor="text1"/>
                <w:sz w:val="24"/>
                <w:szCs w:val="24"/>
              </w:rPr>
              <w:t>能從實驗過程、合作討論中理解較複雜的自然界模型，並能評估不同模型的優點和限制，進能應用在後續的科學理解或生活。</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8C647A4"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Cb-Ⅳ-1 </w:t>
            </w:r>
            <w:r w:rsidRPr="0079762B">
              <w:rPr>
                <w:rFonts w:eastAsia="標楷體"/>
                <w:sz w:val="24"/>
                <w:szCs w:val="24"/>
              </w:rPr>
              <w:t>分子與原子。</w:t>
            </w:r>
          </w:p>
          <w:p w14:paraId="4125DD50" w14:textId="19B74143" w:rsidR="0076523F" w:rsidRPr="0079762B" w:rsidRDefault="0076523F" w:rsidP="0076523F">
            <w:pPr>
              <w:jc w:val="left"/>
              <w:rPr>
                <w:rFonts w:eastAsia="標楷體"/>
                <w:color w:val="FF0000"/>
                <w:sz w:val="24"/>
                <w:szCs w:val="24"/>
              </w:rPr>
            </w:pPr>
            <w:r w:rsidRPr="0079762B">
              <w:rPr>
                <w:rFonts w:eastAsia="標楷體"/>
                <w:sz w:val="24"/>
                <w:szCs w:val="24"/>
              </w:rPr>
              <w:t xml:space="preserve">Aa-Ⅳ-5 </w:t>
            </w:r>
            <w:r w:rsidRPr="0079762B">
              <w:rPr>
                <w:rFonts w:eastAsia="標楷體"/>
                <w:sz w:val="24"/>
                <w:szCs w:val="24"/>
              </w:rPr>
              <w:t>元素與化合物有特定的化學符號表示法。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A20FB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第六章探索物質組成</w:t>
            </w:r>
          </w:p>
          <w:p w14:paraId="6741B858"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6-4</w:t>
            </w:r>
            <w:r w:rsidRPr="0079762B">
              <w:rPr>
                <w:rFonts w:eastAsia="標楷體"/>
                <w:color w:val="FF0000"/>
                <w:sz w:val="24"/>
                <w:szCs w:val="24"/>
              </w:rPr>
              <w:t>分子與化學式</w:t>
            </w:r>
          </w:p>
          <w:p w14:paraId="5F49F22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w:t>
            </w:r>
            <w:r w:rsidRPr="0079762B">
              <w:rPr>
                <w:rFonts w:eastAsia="標楷體"/>
                <w:color w:val="FF0000"/>
                <w:sz w:val="24"/>
                <w:szCs w:val="24"/>
              </w:rPr>
              <w:t>以「自然暖身操」為例引入，可利用一般積木，模擬暖</w:t>
            </w:r>
            <w:proofErr w:type="gramStart"/>
            <w:r w:rsidRPr="0079762B">
              <w:rPr>
                <w:rFonts w:eastAsia="標楷體"/>
                <w:color w:val="FF0000"/>
                <w:sz w:val="24"/>
                <w:szCs w:val="24"/>
              </w:rPr>
              <w:t>身操裡的</w:t>
            </w:r>
            <w:proofErr w:type="gramEnd"/>
            <w:r w:rsidRPr="0079762B">
              <w:rPr>
                <w:rFonts w:eastAsia="標楷體"/>
                <w:color w:val="FF0000"/>
                <w:sz w:val="24"/>
                <w:szCs w:val="24"/>
              </w:rPr>
              <w:t>反應，引發氣體元素與原子說的矛盾之處。</w:t>
            </w:r>
          </w:p>
          <w:p w14:paraId="32DB37AE"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2.</w:t>
            </w:r>
            <w:r w:rsidRPr="0079762B">
              <w:rPr>
                <w:rFonts w:eastAsia="標楷體"/>
                <w:color w:val="FF0000"/>
                <w:sz w:val="24"/>
                <w:szCs w:val="24"/>
              </w:rPr>
              <w:t>可利用科學史影片帶入分子概念的發展背景與內容，再閱讀課本，介紹分子概念的內容。</w:t>
            </w:r>
          </w:p>
          <w:p w14:paraId="1EF3D79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3.</w:t>
            </w:r>
            <w:r w:rsidRPr="0079762B">
              <w:rPr>
                <w:rFonts w:eastAsia="標楷體"/>
                <w:color w:val="FF0000"/>
                <w:sz w:val="24"/>
                <w:szCs w:val="24"/>
              </w:rPr>
              <w:t>使學生知道分子是由原子組成的（教師在進行活動時，要讓學生明白原子模型只是用來描述抽象、微觀事物的具</w:t>
            </w:r>
            <w:proofErr w:type="gramStart"/>
            <w:r w:rsidRPr="0079762B">
              <w:rPr>
                <w:rFonts w:eastAsia="標楷體"/>
                <w:color w:val="FF0000"/>
                <w:sz w:val="24"/>
                <w:szCs w:val="24"/>
              </w:rPr>
              <w:t>象</w:t>
            </w:r>
            <w:proofErr w:type="gramEnd"/>
            <w:r w:rsidRPr="0079762B">
              <w:rPr>
                <w:rFonts w:eastAsia="標楷體"/>
                <w:color w:val="FF0000"/>
                <w:sz w:val="24"/>
                <w:szCs w:val="24"/>
              </w:rPr>
              <w:t>表徵）。</w:t>
            </w:r>
          </w:p>
          <w:p w14:paraId="0BA1A8D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4.</w:t>
            </w:r>
            <w:r w:rsidRPr="0079762B">
              <w:rPr>
                <w:rFonts w:eastAsia="標楷體"/>
                <w:color w:val="FF0000"/>
                <w:sz w:val="24"/>
                <w:szCs w:val="24"/>
              </w:rPr>
              <w:t>也可利用提問以及各種積木，檢測學生對於原子與分子概念的了解。</w:t>
            </w:r>
          </w:p>
          <w:p w14:paraId="53D75822"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5.</w:t>
            </w:r>
            <w:r w:rsidRPr="0079762B">
              <w:rPr>
                <w:rFonts w:eastAsia="標楷體"/>
                <w:color w:val="FF0000"/>
                <w:sz w:val="24"/>
                <w:szCs w:val="24"/>
              </w:rPr>
              <w:t>講解課本分子模型圖，讓學生了解氫氣、氧氣、水及二氧化碳等分子模型。</w:t>
            </w:r>
          </w:p>
          <w:p w14:paraId="075CFF40"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6.</w:t>
            </w:r>
            <w:r w:rsidRPr="0079762B">
              <w:rPr>
                <w:rFonts w:eastAsia="標楷體"/>
                <w:color w:val="FF0000"/>
                <w:sz w:val="24"/>
                <w:szCs w:val="24"/>
              </w:rPr>
              <w:t>以原子與分子模型解釋元素及化合物的分別、純物質及混合物的差異，然後舉例告訴學生，自然界的物質都是由粒子（原子）組成的。</w:t>
            </w:r>
          </w:p>
          <w:p w14:paraId="15B8E723"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7.</w:t>
            </w:r>
            <w:r w:rsidRPr="0079762B">
              <w:rPr>
                <w:rFonts w:eastAsia="標楷體"/>
                <w:color w:val="FF0000"/>
                <w:sz w:val="24"/>
                <w:szCs w:val="24"/>
              </w:rPr>
              <w:t>以排列好的各種顏色磁鐵或組合好的原子、分子模型，請學生區分純物質及混合物，並分辨純物質中，哪些是元素或化合物。</w:t>
            </w:r>
          </w:p>
          <w:p w14:paraId="7187D59F"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8.</w:t>
            </w:r>
            <w:r w:rsidRPr="0079762B">
              <w:rPr>
                <w:rFonts w:eastAsia="標楷體"/>
                <w:color w:val="FF0000"/>
                <w:sz w:val="24"/>
                <w:szCs w:val="24"/>
              </w:rPr>
              <w:t>說明化學式的意義，以氦氣舉例說明鈍氣的化學式寫法。</w:t>
            </w:r>
          </w:p>
          <w:p w14:paraId="031B1F8A"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9.</w:t>
            </w:r>
            <w:r w:rsidRPr="0079762B">
              <w:rPr>
                <w:rFonts w:eastAsia="標楷體"/>
                <w:color w:val="FF0000"/>
                <w:sz w:val="24"/>
                <w:szCs w:val="24"/>
              </w:rPr>
              <w:t>說明金屬元素化學式的寫法。</w:t>
            </w:r>
          </w:p>
          <w:p w14:paraId="42959E77"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10.</w:t>
            </w:r>
            <w:r w:rsidRPr="0079762B">
              <w:rPr>
                <w:rFonts w:eastAsia="標楷體"/>
                <w:color w:val="FF0000"/>
                <w:sz w:val="24"/>
                <w:szCs w:val="24"/>
              </w:rPr>
              <w:t>使用分子模型組成氫氣分子，提問學生其他分子的化學式寫法，</w:t>
            </w:r>
            <w:proofErr w:type="gramStart"/>
            <w:r w:rsidRPr="0079762B">
              <w:rPr>
                <w:rFonts w:eastAsia="標楷體"/>
                <w:color w:val="FF0000"/>
                <w:sz w:val="24"/>
                <w:szCs w:val="24"/>
              </w:rPr>
              <w:t>例如氧</w:t>
            </w:r>
            <w:proofErr w:type="gramEnd"/>
            <w:r w:rsidRPr="0079762B">
              <w:rPr>
                <w:rFonts w:eastAsia="標楷體"/>
                <w:color w:val="FF0000"/>
                <w:sz w:val="24"/>
                <w:szCs w:val="24"/>
              </w:rPr>
              <w:t>分子、氮分子、氯分子等。</w:t>
            </w:r>
          </w:p>
          <w:p w14:paraId="00ED10F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11.</w:t>
            </w:r>
            <w:r w:rsidRPr="0079762B">
              <w:rPr>
                <w:rFonts w:eastAsia="標楷體"/>
                <w:color w:val="FF0000"/>
                <w:sz w:val="24"/>
                <w:szCs w:val="24"/>
              </w:rPr>
              <w:t>利用分子模型組成水分子的模型，讓學生知道化合物分子的化學式寫法。提問學生其他化合物的化學式寫法，例如二氧化碳</w:t>
            </w:r>
            <w:r w:rsidRPr="0079762B">
              <w:rPr>
                <w:rFonts w:eastAsia="標楷體"/>
                <w:color w:val="FF0000"/>
                <w:sz w:val="24"/>
                <w:szCs w:val="24"/>
              </w:rPr>
              <w:lastRenderedPageBreak/>
              <w:t>分子、氯化氫分子、水分子等。</w:t>
            </w:r>
          </w:p>
          <w:p w14:paraId="21B0235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12.</w:t>
            </w:r>
            <w:r w:rsidRPr="0079762B">
              <w:rPr>
                <w:rFonts w:eastAsia="標楷體"/>
                <w:color w:val="FF0000"/>
                <w:sz w:val="24"/>
                <w:szCs w:val="24"/>
              </w:rPr>
              <w:t>以食鹽為例子，說明離子化合物的化學式寫法。提問學生以前學過的離子化合物（例如硫酸銅）的化學式寫法。</w:t>
            </w:r>
          </w:p>
          <w:p w14:paraId="7D481A51"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13.</w:t>
            </w:r>
            <w:r w:rsidRPr="0079762B">
              <w:rPr>
                <w:rFonts w:eastAsia="標楷體"/>
                <w:color w:val="FF0000"/>
                <w:sz w:val="24"/>
                <w:szCs w:val="24"/>
              </w:rPr>
              <w:t>連結「自然暖身操」提問，複習分子的概念。</w:t>
            </w:r>
          </w:p>
          <w:p w14:paraId="522681BC"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總結活動：</w:t>
            </w:r>
          </w:p>
          <w:p w14:paraId="64A80AC5" w14:textId="6D973D04" w:rsidR="0076523F" w:rsidRPr="0079762B" w:rsidRDefault="00FE71EF" w:rsidP="0076523F">
            <w:pPr>
              <w:rPr>
                <w:rFonts w:eastAsia="標楷體"/>
                <w:color w:val="FF0000"/>
                <w:sz w:val="24"/>
                <w:szCs w:val="24"/>
              </w:rPr>
            </w:pPr>
            <w:r>
              <w:rPr>
                <w:rFonts w:eastAsia="標楷體"/>
                <w:color w:val="FF0000"/>
                <w:sz w:val="24"/>
                <w:szCs w:val="24"/>
              </w:rPr>
              <w:t>利用化學式</w:t>
            </w:r>
            <w:r>
              <w:rPr>
                <w:rFonts w:eastAsia="標楷體" w:hint="eastAsia"/>
                <w:color w:val="FF0000"/>
                <w:sz w:val="24"/>
                <w:szCs w:val="24"/>
              </w:rPr>
              <w:t>瑪莉兄弟</w:t>
            </w:r>
            <w:r w:rsidR="0076523F" w:rsidRPr="0079762B">
              <w:rPr>
                <w:rFonts w:eastAsia="標楷體"/>
                <w:color w:val="FF0000"/>
                <w:sz w:val="24"/>
                <w:szCs w:val="24"/>
              </w:rPr>
              <w:t>遊戲，讓學生透過資訊科技的使用，達到複習及相互合作學習。</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B21710" w14:textId="618CE664"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lastRenderedPageBreak/>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1DAB57"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1.</w:t>
            </w:r>
            <w:r w:rsidRPr="0079762B">
              <w:rPr>
                <w:rFonts w:eastAsia="標楷體"/>
                <w:snapToGrid w:val="0"/>
                <w:sz w:val="24"/>
                <w:szCs w:val="24"/>
              </w:rPr>
              <w:t>積木</w:t>
            </w:r>
          </w:p>
          <w:p w14:paraId="494313D4" w14:textId="77777777" w:rsidR="0076523F" w:rsidRPr="0079762B" w:rsidRDefault="0076523F" w:rsidP="0076523F">
            <w:pPr>
              <w:snapToGrid w:val="0"/>
              <w:ind w:firstLine="0"/>
              <w:jc w:val="left"/>
              <w:rPr>
                <w:rFonts w:eastAsia="標楷體"/>
                <w:sz w:val="24"/>
                <w:szCs w:val="24"/>
              </w:rPr>
            </w:pPr>
            <w:r w:rsidRPr="0079762B">
              <w:rPr>
                <w:rFonts w:eastAsia="標楷體"/>
                <w:snapToGrid w:val="0"/>
                <w:sz w:val="24"/>
                <w:szCs w:val="24"/>
              </w:rPr>
              <w:t>2.</w:t>
            </w:r>
            <w:r w:rsidRPr="0079762B">
              <w:rPr>
                <w:rFonts w:eastAsia="標楷體"/>
                <w:snapToGrid w:val="0"/>
                <w:sz w:val="24"/>
                <w:szCs w:val="24"/>
              </w:rPr>
              <w:t>原子與分子模型掛圖</w:t>
            </w:r>
          </w:p>
          <w:p w14:paraId="542B7F14" w14:textId="2D5C8329" w:rsidR="0076523F" w:rsidRPr="0079762B" w:rsidRDefault="0076523F" w:rsidP="0076523F">
            <w:pPr>
              <w:ind w:left="-22" w:hanging="7"/>
              <w:jc w:val="center"/>
              <w:rPr>
                <w:rFonts w:eastAsia="標楷體"/>
                <w:color w:val="FF0000"/>
                <w:sz w:val="24"/>
                <w:szCs w:val="24"/>
              </w:rPr>
            </w:pPr>
            <w:r w:rsidRPr="0079762B">
              <w:rPr>
                <w:rFonts w:eastAsia="標楷體"/>
                <w:snapToGrid w:val="0"/>
                <w:sz w:val="24"/>
                <w:szCs w:val="24"/>
              </w:rPr>
              <w:t>3.</w:t>
            </w:r>
            <w:r w:rsidRPr="0079762B">
              <w:rPr>
                <w:rFonts w:eastAsia="標楷體"/>
                <w:snapToGrid w:val="0"/>
                <w:sz w:val="24"/>
                <w:szCs w:val="24"/>
              </w:rPr>
              <w:t>不同的圓形磁鐵</w:t>
            </w:r>
          </w:p>
        </w:tc>
        <w:tc>
          <w:tcPr>
            <w:tcW w:w="1296" w:type="dxa"/>
            <w:tcBorders>
              <w:top w:val="single" w:sz="8" w:space="0" w:color="000000"/>
              <w:bottom w:val="single" w:sz="8" w:space="0" w:color="000000"/>
              <w:right w:val="single" w:sz="8" w:space="0" w:color="000000"/>
            </w:tcBorders>
          </w:tcPr>
          <w:p w14:paraId="30D44661"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簡單模型說明化學式表示的意義與概念。</w:t>
            </w:r>
          </w:p>
          <w:p w14:paraId="23B6F9EF" w14:textId="5A9CB1C2"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複習第三冊。</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A74C3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1.</w:t>
            </w:r>
            <w:r w:rsidRPr="0079762B">
              <w:rPr>
                <w:rFonts w:eastAsia="標楷體"/>
                <w:sz w:val="24"/>
                <w:szCs w:val="24"/>
              </w:rPr>
              <w:t>口頭評量</w:t>
            </w:r>
          </w:p>
          <w:p w14:paraId="5A227A3E"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7141A9FA" w14:textId="77777777" w:rsidR="0076523F" w:rsidRDefault="0076523F" w:rsidP="00FE71EF">
            <w:pPr>
              <w:ind w:left="-22" w:hanging="7"/>
              <w:rPr>
                <w:rFonts w:eastAsia="標楷體"/>
                <w:sz w:val="24"/>
                <w:szCs w:val="24"/>
              </w:rPr>
            </w:pPr>
            <w:r w:rsidRPr="0079762B">
              <w:rPr>
                <w:rFonts w:eastAsia="標楷體"/>
                <w:sz w:val="24"/>
                <w:szCs w:val="24"/>
              </w:rPr>
              <w:t>3.</w:t>
            </w:r>
            <w:r w:rsidRPr="0079762B">
              <w:rPr>
                <w:rFonts w:eastAsia="標楷體"/>
                <w:sz w:val="24"/>
                <w:szCs w:val="24"/>
              </w:rPr>
              <w:t>實作評量</w:t>
            </w:r>
          </w:p>
          <w:p w14:paraId="3D9F0D3B" w14:textId="68FAFE5D" w:rsidR="00FE71EF" w:rsidRPr="0079762B" w:rsidRDefault="00FE71EF" w:rsidP="00FE71EF">
            <w:pPr>
              <w:ind w:left="-22" w:hanging="7"/>
              <w:rPr>
                <w:rFonts w:eastAsia="標楷體"/>
                <w:color w:val="FF0000"/>
                <w:sz w:val="24"/>
                <w:szCs w:val="24"/>
              </w:rPr>
            </w:pPr>
            <w:r>
              <w:rPr>
                <w:rFonts w:eastAsia="標楷體" w:hint="eastAsia"/>
                <w:sz w:val="24"/>
                <w:szCs w:val="24"/>
              </w:rPr>
              <w:t>4</w:t>
            </w:r>
            <w:r>
              <w:rPr>
                <w:rFonts w:eastAsia="標楷體"/>
                <w:sz w:val="24"/>
                <w:szCs w:val="24"/>
              </w:rPr>
              <w:t>.</w:t>
            </w:r>
            <w:proofErr w:type="gramStart"/>
            <w:r>
              <w:rPr>
                <w:rFonts w:eastAsia="標楷體" w:hint="eastAsia"/>
                <w:sz w:val="24"/>
                <w:szCs w:val="24"/>
              </w:rPr>
              <w:t>線上測驗</w:t>
            </w:r>
            <w:proofErr w:type="gramEnd"/>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164648"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【科技教育】</w:t>
            </w:r>
          </w:p>
          <w:p w14:paraId="16931B1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248205AA"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19CB6E3F" w14:textId="5BA1CBDA"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2C512A40" w14:textId="0473879D"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t>暫定</w:t>
            </w:r>
            <w:r w:rsidRPr="0079762B">
              <w:rPr>
                <w:rFonts w:eastAsia="標楷體"/>
                <w:sz w:val="24"/>
                <w:szCs w:val="24"/>
              </w:rPr>
              <w:t>1/16</w:t>
            </w:r>
            <w:r w:rsidRPr="0079762B">
              <w:rPr>
                <w:rFonts w:eastAsia="標楷體"/>
                <w:sz w:val="24"/>
                <w:szCs w:val="24"/>
              </w:rPr>
              <w:t>、</w:t>
            </w:r>
            <w:r w:rsidRPr="0079762B">
              <w:rPr>
                <w:rFonts w:eastAsia="標楷體"/>
                <w:sz w:val="24"/>
                <w:szCs w:val="24"/>
              </w:rPr>
              <w:t>1/19</w:t>
            </w:r>
            <w:r w:rsidRPr="0079762B">
              <w:rPr>
                <w:rFonts w:eastAsia="標楷體"/>
                <w:sz w:val="24"/>
                <w:szCs w:val="24"/>
              </w:rPr>
              <w:t>、第三次段考</w:t>
            </w:r>
          </w:p>
        </w:tc>
      </w:tr>
      <w:tr w:rsidR="0076523F" w:rsidRPr="0079762B" w14:paraId="55D6C7E8" w14:textId="77777777" w:rsidTr="00D9269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76523F" w:rsidRPr="0079762B" w:rsidRDefault="0076523F" w:rsidP="0076523F">
            <w:pPr>
              <w:jc w:val="center"/>
              <w:rPr>
                <w:rFonts w:eastAsia="標楷體"/>
                <w:sz w:val="24"/>
                <w:szCs w:val="24"/>
              </w:rPr>
            </w:pPr>
            <w:r w:rsidRPr="0079762B">
              <w:rPr>
                <w:rFonts w:eastAsia="標楷體"/>
                <w:sz w:val="24"/>
                <w:szCs w:val="24"/>
              </w:rPr>
              <w:lastRenderedPageBreak/>
              <w:t>第二十一</w:t>
            </w:r>
            <w:proofErr w:type="gramStart"/>
            <w:r w:rsidRPr="0079762B">
              <w:rPr>
                <w:rFonts w:eastAsia="標楷體"/>
                <w:sz w:val="24"/>
                <w:szCs w:val="24"/>
              </w:rPr>
              <w:t>週</w:t>
            </w:r>
            <w:proofErr w:type="gramEnd"/>
          </w:p>
          <w:p w14:paraId="1AC59C5F" w14:textId="008F4BB3" w:rsidR="0076523F" w:rsidRPr="0079762B" w:rsidRDefault="0076523F" w:rsidP="0076523F">
            <w:pPr>
              <w:jc w:val="center"/>
              <w:rPr>
                <w:rFonts w:eastAsia="標楷體"/>
                <w:sz w:val="24"/>
                <w:szCs w:val="24"/>
              </w:rPr>
            </w:pPr>
            <w:r w:rsidRPr="0079762B">
              <w:rPr>
                <w:rFonts w:eastAsia="標楷體"/>
                <w:sz w:val="24"/>
                <w:szCs w:val="24"/>
              </w:rPr>
              <w:t>01/18~01/20</w:t>
            </w:r>
          </w:p>
        </w:tc>
        <w:tc>
          <w:tcPr>
            <w:tcW w:w="1701" w:type="dxa"/>
            <w:tcBorders>
              <w:top w:val="single" w:sz="8" w:space="0" w:color="000000"/>
              <w:left w:val="single" w:sz="8" w:space="0" w:color="000000"/>
              <w:bottom w:val="single" w:sz="8" w:space="0" w:color="000000"/>
              <w:right w:val="single" w:sz="8" w:space="0" w:color="000000"/>
            </w:tcBorders>
          </w:tcPr>
          <w:p w14:paraId="4A036FF3"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tr-Ⅳ-1 </w:t>
            </w:r>
            <w:r w:rsidRPr="0079762B">
              <w:rPr>
                <w:rFonts w:ascii="Times New Roman" w:eastAsia="標楷體" w:hAnsi="Times New Roman" w:cs="Times New Roman"/>
                <w:bCs/>
                <w:color w:val="000000" w:themeColor="text1"/>
              </w:rPr>
              <w:t>能</w:t>
            </w:r>
            <w:proofErr w:type="gramStart"/>
            <w:r w:rsidRPr="0079762B">
              <w:rPr>
                <w:rFonts w:ascii="Times New Roman" w:eastAsia="標楷體" w:hAnsi="Times New Roman" w:cs="Times New Roman"/>
                <w:bCs/>
                <w:color w:val="000000" w:themeColor="text1"/>
              </w:rPr>
              <w:t>將所習得</w:t>
            </w:r>
            <w:proofErr w:type="gramEnd"/>
            <w:r w:rsidRPr="0079762B">
              <w:rPr>
                <w:rFonts w:ascii="Times New Roman" w:eastAsia="標楷體" w:hAnsi="Times New Roman" w:cs="Times New Roman"/>
                <w:bCs/>
                <w:color w:val="000000" w:themeColor="text1"/>
              </w:rPr>
              <w:t>的知識正確的連結到所觀察到的自然現象及實驗數據，並推論出其中的關聯，進而運用習得的知識來解釋自己論點的正確性。</w:t>
            </w:r>
          </w:p>
          <w:p w14:paraId="00EAA49C"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pe-Ⅳ-1 </w:t>
            </w:r>
            <w:r w:rsidRPr="0079762B">
              <w:rPr>
                <w:rFonts w:ascii="Times New Roman" w:eastAsia="標楷體" w:hAnsi="Times New Roman" w:cs="Times New Roman"/>
                <w:bCs/>
                <w:color w:val="000000" w:themeColor="text1"/>
              </w:rPr>
              <w:t>能辨明多個自變項、</w:t>
            </w:r>
            <w:proofErr w:type="gramStart"/>
            <w:r w:rsidRPr="0079762B">
              <w:rPr>
                <w:rFonts w:ascii="Times New Roman" w:eastAsia="標楷體" w:hAnsi="Times New Roman" w:cs="Times New Roman"/>
                <w:bCs/>
                <w:color w:val="000000" w:themeColor="text1"/>
              </w:rPr>
              <w:t>應變項並計劃</w:t>
            </w:r>
            <w:proofErr w:type="gramEnd"/>
            <w:r w:rsidRPr="0079762B">
              <w:rPr>
                <w:rFonts w:ascii="Times New Roman" w:eastAsia="標楷體" w:hAnsi="Times New Roman" w:cs="Times New Roman"/>
                <w:bCs/>
                <w:color w:val="000000" w:themeColor="text1"/>
              </w:rPr>
              <w:t>適當次數的測試、預測活動的可能結</w:t>
            </w:r>
            <w:r w:rsidRPr="0079762B">
              <w:rPr>
                <w:rFonts w:ascii="Times New Roman" w:eastAsia="標楷體" w:hAnsi="Times New Roman" w:cs="Times New Roman"/>
                <w:bCs/>
                <w:color w:val="000000" w:themeColor="text1"/>
              </w:rPr>
              <w:lastRenderedPageBreak/>
              <w:t>果。在教師或教科書的指導或說明下，能了解探究的計畫，並進而能根據問題特性、資源</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例如：設備、時間</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等因素，規劃具有可信度（例如：多次測量等</w:t>
            </w:r>
            <w:proofErr w:type="gramStart"/>
            <w:r w:rsidRPr="0079762B">
              <w:rPr>
                <w:rFonts w:ascii="Times New Roman" w:eastAsia="標楷體" w:hAnsi="Times New Roman" w:cs="Times New Roman"/>
                <w:bCs/>
                <w:color w:val="000000" w:themeColor="text1"/>
              </w:rPr>
              <w:t>）</w:t>
            </w:r>
            <w:proofErr w:type="gramEnd"/>
            <w:r w:rsidRPr="0079762B">
              <w:rPr>
                <w:rFonts w:ascii="Times New Roman" w:eastAsia="標楷體" w:hAnsi="Times New Roman" w:cs="Times New Roman"/>
                <w:bCs/>
                <w:color w:val="000000" w:themeColor="text1"/>
              </w:rPr>
              <w:t>的探究活動。</w:t>
            </w:r>
          </w:p>
          <w:p w14:paraId="44B9944B"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pe-Ⅳ-2 </w:t>
            </w:r>
            <w:r w:rsidRPr="0079762B">
              <w:rPr>
                <w:rFonts w:ascii="Times New Roman" w:eastAsia="標楷體" w:hAnsi="Times New Roman" w:cs="Times New Roman"/>
                <w:bCs/>
                <w:color w:val="000000" w:themeColor="text1"/>
              </w:rPr>
              <w:t>能正確安全操作適合學習階段的物品、器材儀器、科技設備及資源。能進行客觀的質性觀察或數值量測並詳實記錄。</w:t>
            </w:r>
          </w:p>
          <w:p w14:paraId="1E7ACDC0"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an-Ⅳ-1 </w:t>
            </w:r>
            <w:r w:rsidRPr="0079762B">
              <w:rPr>
                <w:rFonts w:ascii="Times New Roman" w:eastAsia="標楷體" w:hAnsi="Times New Roman" w:cs="Times New Roman"/>
                <w:bCs/>
                <w:color w:val="000000" w:themeColor="text1"/>
              </w:rPr>
              <w:t>察覺到科學的觀察、測量和方法是否具有正當性，是受到社會共同建構的標準所規範。</w:t>
            </w:r>
          </w:p>
          <w:p w14:paraId="68340F25"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lastRenderedPageBreak/>
              <w:t xml:space="preserve">an-Ⅳ-2 </w:t>
            </w:r>
            <w:r w:rsidRPr="0079762B">
              <w:rPr>
                <w:rFonts w:ascii="Times New Roman" w:eastAsia="標楷體" w:hAnsi="Times New Roman" w:cs="Times New Roman"/>
                <w:bCs/>
                <w:color w:val="000000" w:themeColor="text1"/>
              </w:rPr>
              <w:t>分辨科學知識的確定性和持久性，會因科學研究的時空背景不同而有所變化。</w:t>
            </w:r>
          </w:p>
          <w:p w14:paraId="3035FAD3"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an-Ⅳ-3 </w:t>
            </w:r>
            <w:r w:rsidRPr="0079762B">
              <w:rPr>
                <w:rFonts w:ascii="Times New Roman" w:eastAsia="標楷體" w:hAnsi="Times New Roman" w:cs="Times New Roman"/>
                <w:bCs/>
                <w:color w:val="000000" w:themeColor="text1"/>
              </w:rPr>
              <w:t>體察到不同性別、背景、族群科學家們具有堅毅、嚴謹和講求邏輯的特質，也具有好奇心、求知慾和想像力。</w:t>
            </w:r>
          </w:p>
          <w:p w14:paraId="21E43836"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pa-Ⅳ-1 </w:t>
            </w:r>
            <w:r w:rsidRPr="0079762B">
              <w:rPr>
                <w:rFonts w:ascii="Times New Roman" w:eastAsia="標楷體" w:hAnsi="Times New Roman" w:cs="Times New Roman"/>
                <w:bCs/>
                <w:color w:val="000000" w:themeColor="text1"/>
              </w:rPr>
              <w:t>能分析歸納、製作圖表、使用資訊及數學等方法，整理資訊或數據。</w:t>
            </w:r>
          </w:p>
          <w:p w14:paraId="4B4D3500"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ai-Ⅳ-1 </w:t>
            </w:r>
            <w:r w:rsidRPr="0079762B">
              <w:rPr>
                <w:rFonts w:ascii="Times New Roman" w:eastAsia="標楷體" w:hAnsi="Times New Roman" w:cs="Times New Roman"/>
                <w:bCs/>
                <w:color w:val="000000" w:themeColor="text1"/>
              </w:rPr>
              <w:t>動手實作解決問題或驗證自己想法，而獲得成就感。</w:t>
            </w:r>
          </w:p>
          <w:p w14:paraId="6BF7227B" w14:textId="77777777" w:rsidR="0076523F" w:rsidRPr="0079762B" w:rsidRDefault="0076523F" w:rsidP="0076523F">
            <w:pPr>
              <w:pStyle w:val="Default"/>
              <w:rPr>
                <w:rFonts w:ascii="Times New Roman" w:eastAsia="標楷體" w:hAnsi="Times New Roman" w:cs="Times New Roman"/>
                <w:bCs/>
                <w:color w:val="000000" w:themeColor="text1"/>
              </w:rPr>
            </w:pPr>
            <w:r w:rsidRPr="0079762B">
              <w:rPr>
                <w:rFonts w:ascii="Times New Roman" w:eastAsia="標楷體" w:hAnsi="Times New Roman" w:cs="Times New Roman"/>
                <w:bCs/>
                <w:color w:val="000000" w:themeColor="text1"/>
              </w:rPr>
              <w:t xml:space="preserve">ai-Ⅳ-3 </w:t>
            </w:r>
            <w:r w:rsidRPr="0079762B">
              <w:rPr>
                <w:rFonts w:ascii="Times New Roman" w:eastAsia="標楷體" w:hAnsi="Times New Roman" w:cs="Times New Roman"/>
                <w:bCs/>
                <w:color w:val="000000" w:themeColor="text1"/>
              </w:rPr>
              <w:t>透過所學到的科學知識和科學探索的各種方</w:t>
            </w:r>
            <w:r w:rsidRPr="0079762B">
              <w:rPr>
                <w:rFonts w:ascii="Times New Roman" w:eastAsia="標楷體" w:hAnsi="Times New Roman" w:cs="Times New Roman"/>
                <w:bCs/>
                <w:color w:val="000000" w:themeColor="text1"/>
              </w:rPr>
              <w:lastRenderedPageBreak/>
              <w:t>法，解釋自然現象發生的原因，建立科學學習的自信心。</w:t>
            </w:r>
          </w:p>
          <w:p w14:paraId="2A0CBB9C" w14:textId="02F2AE97" w:rsidR="0076523F" w:rsidRPr="0079762B" w:rsidRDefault="0076523F" w:rsidP="0076523F">
            <w:pPr>
              <w:jc w:val="left"/>
              <w:rPr>
                <w:rFonts w:eastAsia="標楷體"/>
                <w:color w:val="FF0000"/>
                <w:sz w:val="24"/>
                <w:szCs w:val="24"/>
              </w:rPr>
            </w:pPr>
            <w:r w:rsidRPr="0079762B">
              <w:rPr>
                <w:rFonts w:eastAsia="標楷體"/>
                <w:bCs/>
                <w:color w:val="000000" w:themeColor="text1"/>
                <w:sz w:val="24"/>
                <w:szCs w:val="24"/>
              </w:rPr>
              <w:t xml:space="preserve">tm-Ⅳ-1 </w:t>
            </w:r>
            <w:r w:rsidRPr="0079762B">
              <w:rPr>
                <w:rFonts w:eastAsia="標楷體"/>
                <w:bCs/>
                <w:color w:val="000000" w:themeColor="text1"/>
                <w:sz w:val="24"/>
                <w:szCs w:val="24"/>
              </w:rPr>
              <w:t>能從實驗過程、合作討論中理解較複雜的自然界模型，並能評估不同模型的優點和限制，進能應用在後續的科學理解或生活。</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3208B88"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lastRenderedPageBreak/>
              <w:t xml:space="preserve">Ea-Ⅳ-1 </w:t>
            </w:r>
            <w:r w:rsidRPr="0079762B">
              <w:rPr>
                <w:rFonts w:eastAsia="標楷體"/>
                <w:sz w:val="24"/>
                <w:szCs w:val="24"/>
              </w:rPr>
              <w:t>時間、長度、質量等為基本物理量，經由計算可得到密度、</w:t>
            </w:r>
            <w:proofErr w:type="gramStart"/>
            <w:r w:rsidRPr="0079762B">
              <w:rPr>
                <w:rFonts w:eastAsia="標楷體"/>
                <w:sz w:val="24"/>
                <w:szCs w:val="24"/>
              </w:rPr>
              <w:t>體積等衍伸</w:t>
            </w:r>
            <w:proofErr w:type="gramEnd"/>
            <w:r w:rsidRPr="0079762B">
              <w:rPr>
                <w:rFonts w:eastAsia="標楷體"/>
                <w:sz w:val="24"/>
                <w:szCs w:val="24"/>
              </w:rPr>
              <w:t>物理量。</w:t>
            </w:r>
          </w:p>
          <w:p w14:paraId="0295AE7D"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Ab-Ⅳ-3 </w:t>
            </w:r>
            <w:r w:rsidRPr="0079762B">
              <w:rPr>
                <w:rFonts w:eastAsia="標楷體"/>
                <w:sz w:val="24"/>
                <w:szCs w:val="24"/>
              </w:rPr>
              <w:t>物質的物理性質與化學性質。</w:t>
            </w:r>
          </w:p>
          <w:p w14:paraId="43539FDE"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Ab-Ⅳ-4 </w:t>
            </w:r>
            <w:r w:rsidRPr="0079762B">
              <w:rPr>
                <w:rFonts w:eastAsia="標楷體"/>
                <w:sz w:val="24"/>
                <w:szCs w:val="24"/>
              </w:rPr>
              <w:t>物質依是否可用物理方法分離，可分為純物質和混合物。</w:t>
            </w:r>
          </w:p>
          <w:p w14:paraId="7A28D2CD"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Ca-Ⅳ-1 </w:t>
            </w:r>
            <w:r w:rsidRPr="0079762B">
              <w:rPr>
                <w:rFonts w:eastAsia="標楷體"/>
                <w:sz w:val="24"/>
                <w:szCs w:val="24"/>
              </w:rPr>
              <w:t>實驗分離混合物，例</w:t>
            </w:r>
            <w:r w:rsidRPr="0079762B">
              <w:rPr>
                <w:rFonts w:eastAsia="標楷體"/>
                <w:sz w:val="24"/>
                <w:szCs w:val="24"/>
              </w:rPr>
              <w:lastRenderedPageBreak/>
              <w:t>如：結晶法、過濾法及簡易</w:t>
            </w:r>
            <w:proofErr w:type="gramStart"/>
            <w:r w:rsidRPr="0079762B">
              <w:rPr>
                <w:rFonts w:eastAsia="標楷體"/>
                <w:sz w:val="24"/>
                <w:szCs w:val="24"/>
              </w:rPr>
              <w:t>濾紙色層分析</w:t>
            </w:r>
            <w:proofErr w:type="gramEnd"/>
            <w:r w:rsidRPr="0079762B">
              <w:rPr>
                <w:rFonts w:eastAsia="標楷體"/>
                <w:sz w:val="24"/>
                <w:szCs w:val="24"/>
              </w:rPr>
              <w:t>法。</w:t>
            </w:r>
          </w:p>
          <w:p w14:paraId="0B2BFA70"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Jb-Ⅳ-4 </w:t>
            </w:r>
            <w:r w:rsidRPr="0079762B">
              <w:rPr>
                <w:rFonts w:eastAsia="標楷體"/>
                <w:sz w:val="24"/>
                <w:szCs w:val="24"/>
              </w:rPr>
              <w:t>溶液的概念及重量百分濃度（</w:t>
            </w:r>
            <w:r w:rsidRPr="0079762B">
              <w:rPr>
                <w:rFonts w:eastAsia="標楷體"/>
                <w:sz w:val="24"/>
                <w:szCs w:val="24"/>
              </w:rPr>
              <w:t>P%</w:t>
            </w:r>
            <w:r w:rsidRPr="0079762B">
              <w:rPr>
                <w:rFonts w:eastAsia="標楷體"/>
                <w:sz w:val="24"/>
                <w:szCs w:val="24"/>
              </w:rPr>
              <w:t>）、百萬分點的表示法（</w:t>
            </w:r>
            <w:r w:rsidRPr="0079762B">
              <w:rPr>
                <w:rFonts w:eastAsia="標楷體"/>
                <w:sz w:val="24"/>
                <w:szCs w:val="24"/>
              </w:rPr>
              <w:t>ppm</w:t>
            </w:r>
            <w:r w:rsidRPr="0079762B">
              <w:rPr>
                <w:rFonts w:eastAsia="標楷體"/>
                <w:sz w:val="24"/>
                <w:szCs w:val="24"/>
              </w:rPr>
              <w:t>）。</w:t>
            </w:r>
          </w:p>
          <w:p w14:paraId="313346D2"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Me-Ⅳ-3 </w:t>
            </w:r>
            <w:r w:rsidRPr="0079762B">
              <w:rPr>
                <w:rFonts w:eastAsia="標楷體"/>
                <w:sz w:val="24"/>
                <w:szCs w:val="24"/>
              </w:rPr>
              <w:t>空氣品質與空氣汙染的種類、來源與一般防治方法。</w:t>
            </w:r>
          </w:p>
          <w:p w14:paraId="1730BF9B"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Me-Ⅳ-2 </w:t>
            </w:r>
            <w:r w:rsidRPr="0079762B">
              <w:rPr>
                <w:rFonts w:eastAsia="標楷體"/>
                <w:sz w:val="24"/>
                <w:szCs w:val="24"/>
              </w:rPr>
              <w:t>家庭廢水的影響與再利用。</w:t>
            </w:r>
          </w:p>
          <w:p w14:paraId="44336491"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Ka-Ⅳ-1 </w:t>
            </w:r>
            <w:r w:rsidRPr="0079762B">
              <w:rPr>
                <w:rFonts w:eastAsia="標楷體"/>
                <w:sz w:val="24"/>
                <w:szCs w:val="24"/>
              </w:rPr>
              <w:t>波的特徵，例如：波峰、波谷、波長、頻率、波速、振幅。</w:t>
            </w:r>
          </w:p>
          <w:p w14:paraId="02A5DE8E"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Ka-Ⅳ-3 </w:t>
            </w:r>
            <w:r w:rsidRPr="0079762B">
              <w:rPr>
                <w:rFonts w:eastAsia="標楷體"/>
                <w:sz w:val="24"/>
                <w:szCs w:val="24"/>
              </w:rPr>
              <w:t>介質的種類、狀態、密度及溫度等因素會影響聲音傳播的速率。</w:t>
            </w:r>
          </w:p>
          <w:p w14:paraId="305792D4"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Ka-Ⅳ-8 </w:t>
            </w:r>
            <w:r w:rsidRPr="0079762B">
              <w:rPr>
                <w:rFonts w:eastAsia="標楷體"/>
                <w:sz w:val="24"/>
                <w:szCs w:val="24"/>
              </w:rPr>
              <w:t>透過實驗探討光的反</w:t>
            </w:r>
            <w:r w:rsidRPr="0079762B">
              <w:rPr>
                <w:rFonts w:eastAsia="標楷體"/>
                <w:sz w:val="24"/>
                <w:szCs w:val="24"/>
              </w:rPr>
              <w:lastRenderedPageBreak/>
              <w:t>射與折射規律。</w:t>
            </w:r>
          </w:p>
          <w:p w14:paraId="2AA88D0F"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Ka-Ⅳ-10 </w:t>
            </w:r>
            <w:r w:rsidRPr="0079762B">
              <w:rPr>
                <w:rFonts w:eastAsia="標楷體"/>
                <w:sz w:val="24"/>
                <w:szCs w:val="24"/>
              </w:rPr>
              <w:t>陽光經過三稜鏡可以分散成各種色光。</w:t>
            </w:r>
          </w:p>
          <w:p w14:paraId="1F385237"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Bb-Ⅳ-3 </w:t>
            </w:r>
            <w:r w:rsidRPr="0079762B">
              <w:rPr>
                <w:rFonts w:eastAsia="標楷體"/>
                <w:sz w:val="24"/>
                <w:szCs w:val="24"/>
              </w:rPr>
              <w:t>不同物質受熱後，其溫度的變化可能不同，比熱就是此特性的定量化描述。</w:t>
            </w:r>
          </w:p>
          <w:p w14:paraId="4EB6D2AF"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Bb-Ⅳ-4 </w:t>
            </w:r>
            <w:r w:rsidRPr="0079762B">
              <w:rPr>
                <w:rFonts w:eastAsia="標楷體"/>
                <w:sz w:val="24"/>
                <w:szCs w:val="24"/>
              </w:rPr>
              <w:t>熱的傳播方式包含傳導、對流與輻射。</w:t>
            </w:r>
          </w:p>
          <w:p w14:paraId="56BD6115" w14:textId="77777777" w:rsidR="0076523F" w:rsidRPr="0079762B" w:rsidRDefault="0076523F" w:rsidP="0076523F">
            <w:pPr>
              <w:rPr>
                <w:rFonts w:eastAsia="標楷體"/>
                <w:bCs/>
                <w:color w:val="000000" w:themeColor="text1"/>
                <w:sz w:val="24"/>
                <w:szCs w:val="24"/>
              </w:rPr>
            </w:pPr>
            <w:r w:rsidRPr="0079762B">
              <w:rPr>
                <w:rFonts w:eastAsia="標楷體"/>
                <w:sz w:val="24"/>
                <w:szCs w:val="24"/>
              </w:rPr>
              <w:t xml:space="preserve">Aa-Ⅳ-4 </w:t>
            </w:r>
            <w:r w:rsidRPr="0079762B">
              <w:rPr>
                <w:rFonts w:eastAsia="標楷體"/>
                <w:sz w:val="24"/>
                <w:szCs w:val="24"/>
              </w:rPr>
              <w:t>元素的性質有規律性和週期性。</w:t>
            </w:r>
          </w:p>
          <w:p w14:paraId="45861402" w14:textId="3A4256D8" w:rsidR="0076523F" w:rsidRPr="0079762B" w:rsidRDefault="0076523F" w:rsidP="0076523F">
            <w:pPr>
              <w:jc w:val="left"/>
              <w:rPr>
                <w:rFonts w:eastAsia="標楷體"/>
                <w:color w:val="FF0000"/>
                <w:sz w:val="24"/>
                <w:szCs w:val="24"/>
              </w:rPr>
            </w:pPr>
            <w:r w:rsidRPr="0079762B">
              <w:rPr>
                <w:rFonts w:eastAsia="標楷體"/>
                <w:sz w:val="24"/>
                <w:szCs w:val="24"/>
              </w:rPr>
              <w:t xml:space="preserve">Aa-Ⅳ-5 </w:t>
            </w:r>
            <w:r w:rsidRPr="0079762B">
              <w:rPr>
                <w:rFonts w:eastAsia="標楷體"/>
                <w:sz w:val="24"/>
                <w:szCs w:val="24"/>
              </w:rPr>
              <w:t>元素與化合物有特定的化學符號表示法。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493FB5"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lastRenderedPageBreak/>
              <w:t>課程統整</w:t>
            </w:r>
          </w:p>
          <w:p w14:paraId="6F1DC164" w14:textId="77777777" w:rsidR="0076523F" w:rsidRPr="0079762B" w:rsidRDefault="0076523F" w:rsidP="0076523F">
            <w:pPr>
              <w:snapToGrid w:val="0"/>
              <w:ind w:firstLine="0"/>
              <w:jc w:val="left"/>
              <w:rPr>
                <w:rFonts w:eastAsia="標楷體"/>
                <w:color w:val="FF0000"/>
                <w:sz w:val="24"/>
                <w:szCs w:val="24"/>
              </w:rPr>
            </w:pPr>
            <w:r w:rsidRPr="0079762B">
              <w:rPr>
                <w:rFonts w:eastAsia="標楷體"/>
                <w:color w:val="FF0000"/>
                <w:sz w:val="24"/>
                <w:szCs w:val="24"/>
              </w:rPr>
              <w:t>教師透過回顧的方式將這學期課程所學進行統整性的整合。</w:t>
            </w:r>
          </w:p>
          <w:p w14:paraId="43BA5D61" w14:textId="639113D6" w:rsidR="0076523F" w:rsidRPr="0079762B" w:rsidRDefault="0076523F" w:rsidP="0076523F">
            <w:pPr>
              <w:rPr>
                <w:rFonts w:eastAsia="標楷體"/>
                <w:color w:val="FF0000"/>
                <w:sz w:val="24"/>
                <w:szCs w:val="24"/>
              </w:rPr>
            </w:pPr>
            <w:r w:rsidRPr="0079762B">
              <w:rPr>
                <w:rFonts w:eastAsia="標楷體"/>
                <w:color w:val="FF0000"/>
                <w:sz w:val="24"/>
                <w:szCs w:val="24"/>
              </w:rPr>
              <w:t>利用心智圖進行學科知識的整合建構學生完整的學習架構地圖，並利用心智圖的脈絡化建立科學地圖。</w:t>
            </w:r>
          </w:p>
        </w:tc>
        <w:tc>
          <w:tcPr>
            <w:tcW w:w="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D251B" w14:textId="10D4389C" w:rsidR="0076523F" w:rsidRPr="0079762B" w:rsidRDefault="0076523F" w:rsidP="0076523F">
            <w:pPr>
              <w:ind w:left="317" w:hanging="317"/>
              <w:jc w:val="center"/>
              <w:rPr>
                <w:rFonts w:eastAsia="標楷體"/>
                <w:color w:val="FF0000"/>
                <w:sz w:val="24"/>
                <w:szCs w:val="24"/>
              </w:rPr>
            </w:pPr>
            <w:r w:rsidRPr="0079762B">
              <w:rPr>
                <w:rFonts w:eastAsia="標楷體"/>
                <w:sz w:val="24"/>
                <w:szCs w:val="24"/>
              </w:rPr>
              <w:t>3</w:t>
            </w:r>
          </w:p>
        </w:tc>
        <w:tc>
          <w:tcPr>
            <w:tcW w:w="153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269568" w14:textId="350817CC" w:rsidR="00FE71EF" w:rsidRPr="00FE71EF" w:rsidRDefault="0076523F" w:rsidP="00FE71EF">
            <w:pPr>
              <w:pStyle w:val="aff0"/>
              <w:numPr>
                <w:ilvl w:val="0"/>
                <w:numId w:val="48"/>
              </w:numPr>
              <w:ind w:leftChars="0"/>
              <w:rPr>
                <w:rFonts w:eastAsia="標楷體"/>
                <w:snapToGrid w:val="0"/>
                <w:sz w:val="24"/>
                <w:szCs w:val="24"/>
              </w:rPr>
            </w:pPr>
            <w:proofErr w:type="gramStart"/>
            <w:r w:rsidRPr="00FE71EF">
              <w:rPr>
                <w:rFonts w:eastAsia="標楷體"/>
                <w:snapToGrid w:val="0"/>
                <w:sz w:val="24"/>
                <w:szCs w:val="24"/>
              </w:rPr>
              <w:t>康軒版教科書</w:t>
            </w:r>
            <w:proofErr w:type="gramEnd"/>
          </w:p>
          <w:p w14:paraId="4036C35F" w14:textId="201B38C1" w:rsidR="00FE71EF" w:rsidRPr="00FE71EF" w:rsidRDefault="00FE71EF" w:rsidP="00FE71EF">
            <w:pPr>
              <w:pStyle w:val="aff0"/>
              <w:numPr>
                <w:ilvl w:val="0"/>
                <w:numId w:val="48"/>
              </w:numPr>
              <w:ind w:leftChars="0"/>
              <w:rPr>
                <w:rFonts w:eastAsia="標楷體"/>
                <w:snapToGrid w:val="0"/>
                <w:sz w:val="24"/>
                <w:szCs w:val="24"/>
              </w:rPr>
            </w:pPr>
            <w:r>
              <w:rPr>
                <w:rFonts w:eastAsia="標楷體" w:hint="eastAsia"/>
                <w:snapToGrid w:val="0"/>
                <w:sz w:val="24"/>
                <w:szCs w:val="24"/>
              </w:rPr>
              <w:t>統整式學習單</w:t>
            </w:r>
          </w:p>
          <w:p w14:paraId="2AA578F7" w14:textId="6FB67154" w:rsidR="00FE71EF" w:rsidRPr="00FE71EF" w:rsidRDefault="00FE71EF" w:rsidP="00FE71EF">
            <w:pPr>
              <w:ind w:left="-29" w:firstLine="0"/>
              <w:rPr>
                <w:rFonts w:eastAsia="標楷體"/>
                <w:snapToGrid w:val="0"/>
                <w:sz w:val="24"/>
                <w:szCs w:val="24"/>
              </w:rPr>
            </w:pPr>
          </w:p>
        </w:tc>
        <w:tc>
          <w:tcPr>
            <w:tcW w:w="1296" w:type="dxa"/>
            <w:tcBorders>
              <w:top w:val="single" w:sz="8" w:space="0" w:color="000000"/>
              <w:bottom w:val="single" w:sz="8" w:space="0" w:color="000000"/>
              <w:right w:val="single" w:sz="8" w:space="0" w:color="000000"/>
            </w:tcBorders>
          </w:tcPr>
          <w:p w14:paraId="7EE4168D"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w:t>
            </w:r>
            <w:r w:rsidRPr="0079762B">
              <w:rPr>
                <w:rFonts w:eastAsia="標楷體"/>
                <w:bCs/>
                <w:color w:val="000000" w:themeColor="text1"/>
                <w:sz w:val="24"/>
                <w:szCs w:val="24"/>
              </w:rPr>
              <w:t>了解長度、體積、質量的測量與單位表示。</w:t>
            </w:r>
          </w:p>
          <w:p w14:paraId="0F420F2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2.</w:t>
            </w:r>
            <w:r w:rsidRPr="0079762B">
              <w:rPr>
                <w:rFonts w:eastAsia="標楷體"/>
                <w:bCs/>
                <w:color w:val="000000" w:themeColor="text1"/>
                <w:sz w:val="24"/>
                <w:szCs w:val="24"/>
              </w:rPr>
              <w:t>了解密度的測定與單位表示。</w:t>
            </w:r>
          </w:p>
          <w:p w14:paraId="744CA67B"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3.</w:t>
            </w:r>
            <w:r w:rsidRPr="0079762B">
              <w:rPr>
                <w:rFonts w:eastAsia="標楷體"/>
                <w:bCs/>
                <w:color w:val="000000" w:themeColor="text1"/>
                <w:sz w:val="24"/>
                <w:szCs w:val="24"/>
              </w:rPr>
              <w:t>了解物質的定義及物質三態。</w:t>
            </w:r>
          </w:p>
          <w:p w14:paraId="3B9BAFED"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4.</w:t>
            </w:r>
            <w:r w:rsidRPr="0079762B">
              <w:rPr>
                <w:rFonts w:eastAsia="標楷體"/>
                <w:bCs/>
                <w:color w:val="000000" w:themeColor="text1"/>
                <w:sz w:val="24"/>
                <w:szCs w:val="24"/>
              </w:rPr>
              <w:t>百分濃度的計算。</w:t>
            </w:r>
          </w:p>
          <w:p w14:paraId="5EB8D8A9"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lastRenderedPageBreak/>
              <w:t>5.</w:t>
            </w:r>
            <w:r w:rsidRPr="0079762B">
              <w:rPr>
                <w:rFonts w:eastAsia="標楷體"/>
                <w:bCs/>
                <w:color w:val="000000" w:themeColor="text1"/>
                <w:sz w:val="24"/>
                <w:szCs w:val="24"/>
              </w:rPr>
              <w:t>了解波動的基本性質。</w:t>
            </w:r>
          </w:p>
          <w:p w14:paraId="745CA2C2"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6.</w:t>
            </w:r>
            <w:proofErr w:type="gramStart"/>
            <w:r w:rsidRPr="0079762B">
              <w:rPr>
                <w:rFonts w:eastAsia="標楷體"/>
                <w:bCs/>
                <w:color w:val="000000" w:themeColor="text1"/>
                <w:sz w:val="24"/>
                <w:szCs w:val="24"/>
              </w:rPr>
              <w:t>了解面鏡的</w:t>
            </w:r>
            <w:proofErr w:type="gramEnd"/>
            <w:r w:rsidRPr="0079762B">
              <w:rPr>
                <w:rFonts w:eastAsia="標楷體"/>
                <w:bCs/>
                <w:color w:val="000000" w:themeColor="text1"/>
                <w:sz w:val="24"/>
                <w:szCs w:val="24"/>
              </w:rPr>
              <w:t>成像原理。</w:t>
            </w:r>
          </w:p>
          <w:p w14:paraId="20DCE4BD"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7.</w:t>
            </w:r>
            <w:r w:rsidRPr="0079762B">
              <w:rPr>
                <w:rFonts w:eastAsia="標楷體"/>
                <w:bCs/>
                <w:color w:val="000000" w:themeColor="text1"/>
                <w:sz w:val="24"/>
                <w:szCs w:val="24"/>
              </w:rPr>
              <w:t>了解透鏡的成像原理。</w:t>
            </w:r>
          </w:p>
          <w:p w14:paraId="553FEEAA"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8.</w:t>
            </w:r>
            <w:r w:rsidRPr="0079762B">
              <w:rPr>
                <w:rFonts w:eastAsia="標楷體"/>
                <w:bCs/>
                <w:color w:val="000000" w:themeColor="text1"/>
                <w:sz w:val="24"/>
                <w:szCs w:val="24"/>
              </w:rPr>
              <w:t>了解熱量的定義與單位。</w:t>
            </w:r>
          </w:p>
          <w:p w14:paraId="10B3DEF4"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9.</w:t>
            </w:r>
            <w:r w:rsidRPr="0079762B">
              <w:rPr>
                <w:rFonts w:eastAsia="標楷體"/>
                <w:bCs/>
                <w:color w:val="000000" w:themeColor="text1"/>
                <w:sz w:val="24"/>
                <w:szCs w:val="24"/>
              </w:rPr>
              <w:t>了解比熱的意義與計算。</w:t>
            </w:r>
          </w:p>
          <w:p w14:paraId="5F7CFF65"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10.</w:t>
            </w:r>
            <w:r w:rsidRPr="0079762B">
              <w:rPr>
                <w:rFonts w:eastAsia="標楷體"/>
                <w:bCs/>
                <w:color w:val="000000" w:themeColor="text1"/>
                <w:sz w:val="24"/>
                <w:szCs w:val="24"/>
              </w:rPr>
              <w:t>了解常見元素的性質與用途。</w:t>
            </w:r>
          </w:p>
          <w:p w14:paraId="595EADD7" w14:textId="77777777" w:rsidR="0076523F" w:rsidRPr="0079762B" w:rsidRDefault="0076523F" w:rsidP="0076523F">
            <w:pPr>
              <w:ind w:left="92" w:hanging="7"/>
              <w:rPr>
                <w:rFonts w:eastAsia="標楷體"/>
                <w:bCs/>
                <w:color w:val="000000" w:themeColor="text1"/>
                <w:sz w:val="24"/>
                <w:szCs w:val="24"/>
              </w:rPr>
            </w:pPr>
            <w:r w:rsidRPr="0079762B">
              <w:rPr>
                <w:rFonts w:eastAsia="標楷體"/>
                <w:bCs/>
                <w:color w:val="000000" w:themeColor="text1"/>
                <w:sz w:val="24"/>
                <w:szCs w:val="24"/>
              </w:rPr>
              <w:t>11.</w:t>
            </w:r>
            <w:r w:rsidRPr="0079762B">
              <w:rPr>
                <w:rFonts w:eastAsia="標楷體"/>
                <w:bCs/>
                <w:color w:val="000000" w:themeColor="text1"/>
                <w:sz w:val="24"/>
                <w:szCs w:val="24"/>
              </w:rPr>
              <w:t>了解</w:t>
            </w:r>
            <w:proofErr w:type="gramStart"/>
            <w:r w:rsidRPr="0079762B">
              <w:rPr>
                <w:rFonts w:eastAsia="標楷體"/>
                <w:bCs/>
                <w:color w:val="000000" w:themeColor="text1"/>
                <w:sz w:val="24"/>
                <w:szCs w:val="24"/>
              </w:rPr>
              <w:t>道耳頓</w:t>
            </w:r>
            <w:proofErr w:type="gramEnd"/>
            <w:r w:rsidRPr="0079762B">
              <w:rPr>
                <w:rFonts w:eastAsia="標楷體"/>
                <w:bCs/>
                <w:color w:val="000000" w:themeColor="text1"/>
                <w:sz w:val="24"/>
                <w:szCs w:val="24"/>
              </w:rPr>
              <w:t>原子說的內容。</w:t>
            </w:r>
          </w:p>
          <w:p w14:paraId="291E74BF" w14:textId="203FFD61" w:rsidR="0076523F" w:rsidRPr="0079762B" w:rsidRDefault="0076523F" w:rsidP="0076523F">
            <w:pPr>
              <w:ind w:left="-22" w:hanging="7"/>
              <w:jc w:val="center"/>
              <w:rPr>
                <w:rFonts w:eastAsia="標楷體"/>
                <w:color w:val="FF0000"/>
                <w:sz w:val="24"/>
                <w:szCs w:val="24"/>
              </w:rPr>
            </w:pPr>
            <w:r w:rsidRPr="0079762B">
              <w:rPr>
                <w:rFonts w:eastAsia="標楷體"/>
                <w:bCs/>
                <w:color w:val="000000" w:themeColor="text1"/>
                <w:sz w:val="24"/>
                <w:szCs w:val="24"/>
              </w:rPr>
              <w:t>12.</w:t>
            </w:r>
            <w:r w:rsidRPr="0079762B">
              <w:rPr>
                <w:rFonts w:eastAsia="標楷體"/>
                <w:bCs/>
                <w:color w:val="000000" w:themeColor="text1"/>
                <w:sz w:val="24"/>
                <w:szCs w:val="24"/>
              </w:rPr>
              <w:t>了解元素與化合物的適當表示法及其分別。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33B654"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lastRenderedPageBreak/>
              <w:t>1.</w:t>
            </w:r>
            <w:r w:rsidRPr="0079762B">
              <w:rPr>
                <w:rFonts w:eastAsia="標楷體"/>
                <w:sz w:val="24"/>
                <w:szCs w:val="24"/>
              </w:rPr>
              <w:t>口頭評量</w:t>
            </w:r>
          </w:p>
          <w:p w14:paraId="20E6AE20"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2.</w:t>
            </w:r>
            <w:r w:rsidRPr="0079762B">
              <w:rPr>
                <w:rFonts w:eastAsia="標楷體"/>
                <w:sz w:val="24"/>
                <w:szCs w:val="24"/>
              </w:rPr>
              <w:t>紙筆評量</w:t>
            </w:r>
          </w:p>
          <w:p w14:paraId="10719523" w14:textId="4CB2D3F9" w:rsidR="0076523F" w:rsidRPr="0079762B" w:rsidRDefault="0076523F" w:rsidP="00FE71EF">
            <w:pPr>
              <w:ind w:left="-22" w:hanging="7"/>
              <w:rPr>
                <w:rFonts w:eastAsia="標楷體"/>
                <w:color w:val="FF0000"/>
                <w:sz w:val="24"/>
                <w:szCs w:val="24"/>
              </w:rPr>
            </w:pPr>
            <w:r w:rsidRPr="0079762B">
              <w:rPr>
                <w:rFonts w:eastAsia="標楷體"/>
                <w:sz w:val="24"/>
                <w:szCs w:val="24"/>
              </w:rPr>
              <w:t>3.</w:t>
            </w:r>
            <w:r w:rsidRPr="0079762B">
              <w:rPr>
                <w:rFonts w:eastAsia="標楷體"/>
                <w:sz w:val="24"/>
                <w:szCs w:val="24"/>
              </w:rPr>
              <w:t>實作評量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5AB61F"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w:t>
            </w:r>
            <w:r w:rsidRPr="0079762B">
              <w:rPr>
                <w:rFonts w:eastAsia="標楷體"/>
                <w:b/>
                <w:sz w:val="24"/>
                <w:szCs w:val="24"/>
              </w:rPr>
              <w:t>科技教育】</w:t>
            </w:r>
          </w:p>
          <w:p w14:paraId="04096489"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E1 </w:t>
            </w:r>
            <w:r w:rsidRPr="0079762B">
              <w:rPr>
                <w:rFonts w:eastAsia="標楷體"/>
                <w:sz w:val="24"/>
                <w:szCs w:val="24"/>
              </w:rPr>
              <w:t>了解平日常見科技產品的用途與運作方式。</w:t>
            </w:r>
          </w:p>
          <w:p w14:paraId="776281C1"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科</w:t>
            </w:r>
            <w:r w:rsidRPr="0079762B">
              <w:rPr>
                <w:rFonts w:eastAsia="標楷體"/>
                <w:sz w:val="24"/>
                <w:szCs w:val="24"/>
              </w:rPr>
              <w:t xml:space="preserve">E2 </w:t>
            </w:r>
            <w:r w:rsidRPr="0079762B">
              <w:rPr>
                <w:rFonts w:eastAsia="標楷體"/>
                <w:sz w:val="24"/>
                <w:szCs w:val="24"/>
              </w:rPr>
              <w:t>了解動手實作的重要性。</w:t>
            </w:r>
          </w:p>
          <w:p w14:paraId="1918CCD7"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【安全教育】</w:t>
            </w:r>
          </w:p>
          <w:p w14:paraId="6777142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安</w:t>
            </w:r>
            <w:r w:rsidRPr="0079762B">
              <w:rPr>
                <w:rFonts w:eastAsia="標楷體"/>
                <w:sz w:val="24"/>
                <w:szCs w:val="24"/>
              </w:rPr>
              <w:t xml:space="preserve">J3 </w:t>
            </w:r>
            <w:r w:rsidRPr="0079762B">
              <w:rPr>
                <w:rFonts w:eastAsia="標楷體"/>
                <w:sz w:val="24"/>
                <w:szCs w:val="24"/>
              </w:rPr>
              <w:t>了解日常生活容易發生事故的原因。</w:t>
            </w:r>
          </w:p>
          <w:p w14:paraId="5E4D9B13"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【閱讀素養教育】</w:t>
            </w:r>
          </w:p>
          <w:p w14:paraId="6242FF7E"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閱</w:t>
            </w:r>
            <w:r w:rsidRPr="0079762B">
              <w:rPr>
                <w:rFonts w:eastAsia="標楷體"/>
                <w:sz w:val="24"/>
                <w:szCs w:val="24"/>
              </w:rPr>
              <w:t xml:space="preserve">J3 </w:t>
            </w:r>
            <w:r w:rsidRPr="0079762B">
              <w:rPr>
                <w:rFonts w:eastAsia="標楷體"/>
                <w:sz w:val="24"/>
                <w:szCs w:val="24"/>
              </w:rPr>
              <w:t>理解學科知識內的重</w:t>
            </w:r>
            <w:r w:rsidRPr="0079762B">
              <w:rPr>
                <w:rFonts w:eastAsia="標楷體"/>
                <w:sz w:val="24"/>
                <w:szCs w:val="24"/>
              </w:rPr>
              <w:lastRenderedPageBreak/>
              <w:t>要詞彙的意涵，並懂得如何運用該詞彙與他人進行溝通。</w:t>
            </w:r>
          </w:p>
          <w:p w14:paraId="3F506B93"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閱</w:t>
            </w:r>
            <w:r w:rsidRPr="0079762B">
              <w:rPr>
                <w:rFonts w:eastAsia="標楷體"/>
                <w:sz w:val="24"/>
                <w:szCs w:val="24"/>
              </w:rPr>
              <w:t xml:space="preserve">J7 </w:t>
            </w:r>
            <w:r w:rsidRPr="0079762B">
              <w:rPr>
                <w:rFonts w:eastAsia="標楷體"/>
                <w:sz w:val="24"/>
                <w:szCs w:val="24"/>
              </w:rPr>
              <w:t>小心求證資訊來源，判讀文本知識的正確性。</w:t>
            </w:r>
          </w:p>
          <w:p w14:paraId="0B3BC856" w14:textId="77777777" w:rsidR="0076523F" w:rsidRPr="0079762B" w:rsidRDefault="0076523F" w:rsidP="0076523F">
            <w:pPr>
              <w:snapToGrid w:val="0"/>
              <w:ind w:firstLine="0"/>
              <w:jc w:val="left"/>
              <w:rPr>
                <w:rFonts w:eastAsia="標楷體"/>
                <w:b/>
                <w:sz w:val="24"/>
                <w:szCs w:val="24"/>
              </w:rPr>
            </w:pPr>
            <w:r w:rsidRPr="0079762B">
              <w:rPr>
                <w:rFonts w:eastAsia="標楷體"/>
                <w:b/>
                <w:sz w:val="24"/>
                <w:szCs w:val="24"/>
              </w:rPr>
              <w:t>【環境教育】</w:t>
            </w:r>
          </w:p>
          <w:p w14:paraId="0F814E3B" w14:textId="77777777" w:rsidR="0076523F" w:rsidRPr="0079762B" w:rsidRDefault="0076523F" w:rsidP="0076523F">
            <w:pPr>
              <w:snapToGrid w:val="0"/>
              <w:ind w:firstLine="0"/>
              <w:jc w:val="left"/>
              <w:rPr>
                <w:rFonts w:eastAsia="標楷體"/>
                <w:sz w:val="24"/>
                <w:szCs w:val="24"/>
              </w:rPr>
            </w:pPr>
            <w:r w:rsidRPr="0079762B">
              <w:rPr>
                <w:rFonts w:eastAsia="標楷體"/>
                <w:sz w:val="24"/>
                <w:szCs w:val="24"/>
              </w:rPr>
              <w:t>環</w:t>
            </w:r>
            <w:r w:rsidRPr="0079762B">
              <w:rPr>
                <w:rFonts w:eastAsia="標楷體"/>
                <w:sz w:val="24"/>
                <w:szCs w:val="24"/>
              </w:rPr>
              <w:t xml:space="preserve">J3 </w:t>
            </w:r>
            <w:r w:rsidRPr="0079762B">
              <w:rPr>
                <w:rFonts w:eastAsia="標楷體"/>
                <w:sz w:val="24"/>
                <w:szCs w:val="24"/>
              </w:rPr>
              <w:t>經由環境美學與自然文學了解自然環境的倫理價值。</w:t>
            </w:r>
          </w:p>
          <w:p w14:paraId="707319B5" w14:textId="2B1FFDDC" w:rsidR="0076523F" w:rsidRPr="0079762B" w:rsidRDefault="0076523F" w:rsidP="0076523F">
            <w:pPr>
              <w:ind w:left="-22" w:hanging="7"/>
              <w:jc w:val="left"/>
              <w:rPr>
                <w:rFonts w:eastAsia="標楷體"/>
                <w:color w:val="FF0000"/>
                <w:sz w:val="24"/>
                <w:szCs w:val="24"/>
              </w:rPr>
            </w:pPr>
          </w:p>
        </w:tc>
        <w:tc>
          <w:tcPr>
            <w:tcW w:w="1481" w:type="dxa"/>
            <w:tcBorders>
              <w:top w:val="single" w:sz="8" w:space="0" w:color="000000"/>
              <w:bottom w:val="single" w:sz="8" w:space="0" w:color="000000"/>
              <w:right w:val="single" w:sz="8" w:space="0" w:color="000000"/>
            </w:tcBorders>
          </w:tcPr>
          <w:p w14:paraId="0AAE253A" w14:textId="5F265099" w:rsidR="0076523F" w:rsidRPr="0079762B" w:rsidRDefault="0076523F" w:rsidP="0076523F">
            <w:pPr>
              <w:adjustRightInd w:val="0"/>
              <w:snapToGrid w:val="0"/>
              <w:spacing w:line="0" w:lineRule="atLeast"/>
              <w:ind w:hanging="7"/>
              <w:jc w:val="left"/>
              <w:rPr>
                <w:rFonts w:eastAsia="標楷體"/>
                <w:sz w:val="24"/>
                <w:szCs w:val="24"/>
              </w:rPr>
            </w:pPr>
            <w:r w:rsidRPr="0079762B">
              <w:rPr>
                <w:rFonts w:eastAsia="標楷體"/>
                <w:sz w:val="24"/>
                <w:szCs w:val="24"/>
              </w:rPr>
              <w:lastRenderedPageBreak/>
              <w:t>暫定</w:t>
            </w:r>
            <w:r w:rsidRPr="0079762B">
              <w:rPr>
                <w:rFonts w:eastAsia="標楷體"/>
                <w:sz w:val="24"/>
                <w:szCs w:val="24"/>
              </w:rPr>
              <w:t xml:space="preserve">1/20 </w:t>
            </w:r>
            <w:r w:rsidRPr="0079762B">
              <w:rPr>
                <w:rFonts w:eastAsia="標楷體"/>
                <w:sz w:val="24"/>
                <w:szCs w:val="24"/>
              </w:rPr>
              <w:t>休業式</w:t>
            </w:r>
          </w:p>
        </w:tc>
      </w:tr>
    </w:tbl>
    <w:p w14:paraId="0512237F" w14:textId="0ECAB60F" w:rsidR="00217DCF" w:rsidRPr="0079762B" w:rsidRDefault="00E8654C" w:rsidP="00E8654C">
      <w:pPr>
        <w:pStyle w:val="aff0"/>
        <w:numPr>
          <w:ilvl w:val="0"/>
          <w:numId w:val="35"/>
        </w:numPr>
        <w:ind w:leftChars="0"/>
        <w:rPr>
          <w:rFonts w:eastAsia="標楷體"/>
          <w:color w:val="2E74B5" w:themeColor="accent1" w:themeShade="BF"/>
          <w:sz w:val="24"/>
          <w:szCs w:val="24"/>
        </w:rPr>
      </w:pPr>
      <w:r w:rsidRPr="0079762B">
        <w:rPr>
          <w:rFonts w:eastAsia="標楷體"/>
          <w:b/>
          <w:sz w:val="24"/>
          <w:szCs w:val="24"/>
        </w:rPr>
        <w:lastRenderedPageBreak/>
        <w:t>本課程是否有校外人士協助教學：</w:t>
      </w:r>
    </w:p>
    <w:p w14:paraId="23E882A6" w14:textId="26DF3FB3" w:rsidR="00E8654C" w:rsidRPr="0079762B" w:rsidRDefault="00D92691" w:rsidP="00E8654C">
      <w:pPr>
        <w:ind w:left="23" w:firstLineChars="226" w:firstLine="542"/>
        <w:rPr>
          <w:rFonts w:eastAsia="標楷體"/>
          <w:color w:val="auto"/>
          <w:sz w:val="24"/>
          <w:szCs w:val="24"/>
        </w:rPr>
      </w:pPr>
      <w:proofErr w:type="gramStart"/>
      <w:r w:rsidRPr="0079762B">
        <w:rPr>
          <w:rFonts w:eastAsia="標楷體"/>
          <w:color w:val="auto"/>
          <w:sz w:val="24"/>
          <w:szCs w:val="24"/>
        </w:rPr>
        <w:t>■</w:t>
      </w:r>
      <w:r w:rsidR="00E8654C" w:rsidRPr="0079762B">
        <w:rPr>
          <w:rFonts w:eastAsia="標楷體"/>
          <w:color w:val="auto"/>
          <w:sz w:val="24"/>
          <w:szCs w:val="24"/>
        </w:rPr>
        <w:t>否</w:t>
      </w:r>
      <w:proofErr w:type="gramEnd"/>
      <w:r w:rsidR="00E8654C" w:rsidRPr="0079762B">
        <w:rPr>
          <w:rFonts w:eastAsia="標楷體"/>
          <w:color w:val="auto"/>
          <w:sz w:val="24"/>
          <w:szCs w:val="24"/>
        </w:rPr>
        <w:t>，全學年都沒有</w:t>
      </w:r>
      <w:r w:rsidR="00E8654C" w:rsidRPr="0079762B">
        <w:rPr>
          <w:rFonts w:eastAsia="標楷體"/>
          <w:color w:val="auto"/>
          <w:sz w:val="24"/>
          <w:szCs w:val="24"/>
        </w:rPr>
        <w:t>(</w:t>
      </w:r>
      <w:proofErr w:type="gramStart"/>
      <w:r w:rsidR="00E8654C" w:rsidRPr="0079762B">
        <w:rPr>
          <w:rFonts w:eastAsia="標楷體"/>
          <w:b/>
          <w:color w:val="auto"/>
          <w:sz w:val="24"/>
          <w:szCs w:val="24"/>
        </w:rPr>
        <w:t>以下免</w:t>
      </w:r>
      <w:proofErr w:type="gramEnd"/>
      <w:r w:rsidR="00E8654C" w:rsidRPr="0079762B">
        <w:rPr>
          <w:rFonts w:eastAsia="標楷體"/>
          <w:b/>
          <w:color w:val="auto"/>
          <w:sz w:val="24"/>
          <w:szCs w:val="24"/>
        </w:rPr>
        <w:t>填</w:t>
      </w:r>
      <w:r w:rsidR="00E8654C" w:rsidRPr="0079762B">
        <w:rPr>
          <w:rFonts w:eastAsia="標楷體"/>
          <w:color w:val="auto"/>
          <w:sz w:val="24"/>
          <w:szCs w:val="24"/>
        </w:rPr>
        <w:t>)</w:t>
      </w:r>
      <w:r w:rsidR="00E8654C" w:rsidRPr="0079762B">
        <w:rPr>
          <w:rFonts w:eastAsia="標楷體"/>
          <w:color w:val="auto"/>
          <w:sz w:val="24"/>
          <w:szCs w:val="24"/>
        </w:rPr>
        <w:t>。</w:t>
      </w:r>
    </w:p>
    <w:p w14:paraId="29E8E708" w14:textId="77777777" w:rsidR="00E8654C" w:rsidRPr="0079762B" w:rsidRDefault="00E8654C" w:rsidP="00E8654C">
      <w:pPr>
        <w:ind w:left="23" w:firstLineChars="226" w:firstLine="542"/>
        <w:rPr>
          <w:rFonts w:eastAsia="標楷體"/>
          <w:color w:val="auto"/>
          <w:sz w:val="24"/>
          <w:szCs w:val="24"/>
        </w:rPr>
      </w:pPr>
      <w:r w:rsidRPr="0079762B">
        <w:rPr>
          <w:rFonts w:eastAsia="標楷體"/>
          <w:color w:val="auto"/>
          <w:sz w:val="24"/>
          <w:szCs w:val="24"/>
        </w:rPr>
        <w:t>□</w:t>
      </w:r>
      <w:r w:rsidRPr="0079762B">
        <w:rPr>
          <w:rFonts w:eastAsia="標楷體"/>
          <w:color w:val="auto"/>
          <w:sz w:val="24"/>
          <w:szCs w:val="24"/>
        </w:rPr>
        <w:t>有，部分班級，實施的班級為：</w:t>
      </w:r>
      <w:r w:rsidRPr="0079762B">
        <w:rPr>
          <w:rFonts w:eastAsia="標楷體"/>
          <w:color w:val="auto"/>
          <w:sz w:val="24"/>
          <w:szCs w:val="24"/>
        </w:rPr>
        <w:t>___________</w:t>
      </w:r>
      <w:r w:rsidRPr="0079762B">
        <w:rPr>
          <w:rFonts w:eastAsia="標楷體"/>
          <w:color w:val="auto"/>
          <w:sz w:val="24"/>
          <w:szCs w:val="24"/>
        </w:rPr>
        <w:t>。</w:t>
      </w:r>
    </w:p>
    <w:p w14:paraId="66F3F7BE" w14:textId="77777777" w:rsidR="00E8654C" w:rsidRPr="0079762B" w:rsidRDefault="00E8654C" w:rsidP="00E8654C">
      <w:pPr>
        <w:ind w:left="23" w:firstLineChars="226" w:firstLine="542"/>
        <w:rPr>
          <w:rFonts w:eastAsia="標楷體"/>
          <w:color w:val="auto"/>
          <w:sz w:val="24"/>
          <w:szCs w:val="24"/>
        </w:rPr>
      </w:pPr>
      <w:r w:rsidRPr="0079762B">
        <w:rPr>
          <w:rFonts w:eastAsia="標楷體"/>
          <w:color w:val="auto"/>
          <w:sz w:val="24"/>
          <w:szCs w:val="24"/>
        </w:rPr>
        <w:t>□</w:t>
      </w:r>
      <w:r w:rsidRPr="0079762B">
        <w:rPr>
          <w:rFonts w:eastAsia="標楷體"/>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79762B" w14:paraId="445C34D6" w14:textId="77777777" w:rsidTr="008D49B7">
        <w:tc>
          <w:tcPr>
            <w:tcW w:w="1292" w:type="dxa"/>
            <w:vAlign w:val="center"/>
          </w:tcPr>
          <w:p w14:paraId="118C2802" w14:textId="77777777" w:rsidR="00F343B4" w:rsidRPr="0079762B" w:rsidRDefault="00F343B4" w:rsidP="008D49B7">
            <w:pPr>
              <w:ind w:firstLine="0"/>
              <w:jc w:val="center"/>
              <w:rPr>
                <w:rFonts w:eastAsia="標楷體"/>
                <w:b/>
                <w:color w:val="auto"/>
                <w:sz w:val="24"/>
                <w:szCs w:val="24"/>
              </w:rPr>
            </w:pPr>
            <w:r w:rsidRPr="0079762B">
              <w:rPr>
                <w:rFonts w:eastAsia="標楷體"/>
                <w:b/>
                <w:color w:val="auto"/>
                <w:sz w:val="24"/>
                <w:szCs w:val="24"/>
              </w:rPr>
              <w:t>教學期程</w:t>
            </w:r>
          </w:p>
        </w:tc>
        <w:tc>
          <w:tcPr>
            <w:tcW w:w="3416" w:type="dxa"/>
            <w:vAlign w:val="center"/>
          </w:tcPr>
          <w:p w14:paraId="48E77C70" w14:textId="77777777" w:rsidR="00F343B4" w:rsidRPr="0079762B" w:rsidRDefault="00F343B4" w:rsidP="008D49B7">
            <w:pPr>
              <w:ind w:firstLine="0"/>
              <w:jc w:val="center"/>
              <w:rPr>
                <w:rFonts w:eastAsia="標楷體"/>
                <w:b/>
                <w:color w:val="auto"/>
                <w:sz w:val="24"/>
                <w:szCs w:val="24"/>
              </w:rPr>
            </w:pPr>
            <w:r w:rsidRPr="0079762B">
              <w:rPr>
                <w:rFonts w:eastAsia="標楷體"/>
                <w:b/>
                <w:color w:val="auto"/>
                <w:sz w:val="24"/>
                <w:szCs w:val="24"/>
              </w:rPr>
              <w:t>校外人士協助之課程大綱</w:t>
            </w:r>
          </w:p>
        </w:tc>
        <w:tc>
          <w:tcPr>
            <w:tcW w:w="3513" w:type="dxa"/>
            <w:vAlign w:val="center"/>
          </w:tcPr>
          <w:p w14:paraId="739DB8DD" w14:textId="77777777" w:rsidR="00F343B4" w:rsidRPr="0079762B" w:rsidRDefault="00F343B4" w:rsidP="008D49B7">
            <w:pPr>
              <w:spacing w:before="100" w:beforeAutospacing="1"/>
              <w:ind w:firstLine="0"/>
              <w:jc w:val="center"/>
              <w:rPr>
                <w:rFonts w:eastAsia="標楷體"/>
                <w:b/>
                <w:color w:val="auto"/>
                <w:sz w:val="24"/>
                <w:szCs w:val="24"/>
              </w:rPr>
            </w:pPr>
            <w:r w:rsidRPr="0079762B">
              <w:rPr>
                <w:rFonts w:eastAsia="標楷體"/>
                <w:b/>
                <w:color w:val="auto"/>
                <w:sz w:val="24"/>
                <w:szCs w:val="24"/>
              </w:rPr>
              <w:t>教材形式</w:t>
            </w:r>
          </w:p>
        </w:tc>
        <w:tc>
          <w:tcPr>
            <w:tcW w:w="2296" w:type="dxa"/>
            <w:vAlign w:val="center"/>
          </w:tcPr>
          <w:p w14:paraId="04C9F0DF" w14:textId="77777777" w:rsidR="00F343B4" w:rsidRPr="0079762B" w:rsidRDefault="00F343B4" w:rsidP="008D49B7">
            <w:pPr>
              <w:spacing w:before="100" w:beforeAutospacing="1"/>
              <w:ind w:firstLine="0"/>
              <w:jc w:val="center"/>
              <w:rPr>
                <w:rFonts w:eastAsia="標楷體"/>
                <w:b/>
                <w:color w:val="auto"/>
                <w:sz w:val="24"/>
                <w:szCs w:val="24"/>
              </w:rPr>
            </w:pPr>
            <w:r w:rsidRPr="0079762B">
              <w:rPr>
                <w:rFonts w:eastAsia="標楷體"/>
                <w:b/>
                <w:color w:val="auto"/>
                <w:sz w:val="24"/>
                <w:szCs w:val="24"/>
              </w:rPr>
              <w:t>教材內容簡介</w:t>
            </w:r>
          </w:p>
        </w:tc>
        <w:tc>
          <w:tcPr>
            <w:tcW w:w="1399" w:type="dxa"/>
            <w:vAlign w:val="center"/>
          </w:tcPr>
          <w:p w14:paraId="522A54C8" w14:textId="77777777" w:rsidR="00F343B4" w:rsidRPr="0079762B" w:rsidRDefault="00F343B4" w:rsidP="008D49B7">
            <w:pPr>
              <w:spacing w:before="100" w:beforeAutospacing="1"/>
              <w:ind w:firstLine="0"/>
              <w:jc w:val="center"/>
              <w:rPr>
                <w:rFonts w:eastAsia="標楷體"/>
                <w:b/>
                <w:color w:val="auto"/>
                <w:sz w:val="24"/>
                <w:szCs w:val="24"/>
              </w:rPr>
            </w:pPr>
            <w:r w:rsidRPr="0079762B">
              <w:rPr>
                <w:rFonts w:eastAsia="標楷體"/>
                <w:b/>
                <w:color w:val="auto"/>
                <w:sz w:val="24"/>
                <w:szCs w:val="24"/>
              </w:rPr>
              <w:t>預期成效</w:t>
            </w:r>
          </w:p>
        </w:tc>
        <w:tc>
          <w:tcPr>
            <w:tcW w:w="3192" w:type="dxa"/>
            <w:vAlign w:val="center"/>
          </w:tcPr>
          <w:p w14:paraId="3D035838" w14:textId="77777777" w:rsidR="00F343B4" w:rsidRPr="0079762B" w:rsidRDefault="00F343B4" w:rsidP="008D49B7">
            <w:pPr>
              <w:spacing w:before="100" w:beforeAutospacing="1"/>
              <w:ind w:firstLine="0"/>
              <w:jc w:val="center"/>
              <w:rPr>
                <w:rFonts w:eastAsia="標楷體"/>
                <w:b/>
                <w:color w:val="auto"/>
                <w:sz w:val="24"/>
                <w:szCs w:val="24"/>
              </w:rPr>
            </w:pPr>
            <w:r w:rsidRPr="0079762B">
              <w:rPr>
                <w:rFonts w:eastAsia="標楷體"/>
                <w:b/>
                <w:color w:val="auto"/>
                <w:sz w:val="24"/>
                <w:szCs w:val="24"/>
              </w:rPr>
              <w:t>原授課教師角色</w:t>
            </w:r>
          </w:p>
        </w:tc>
      </w:tr>
      <w:tr w:rsidR="00F343B4" w:rsidRPr="0079762B" w14:paraId="712FDF00" w14:textId="77777777" w:rsidTr="008D49B7">
        <w:tc>
          <w:tcPr>
            <w:tcW w:w="1292" w:type="dxa"/>
            <w:vAlign w:val="center"/>
          </w:tcPr>
          <w:p w14:paraId="2063BD14" w14:textId="77777777" w:rsidR="00F343B4" w:rsidRPr="0079762B" w:rsidRDefault="00F343B4" w:rsidP="008D49B7">
            <w:pPr>
              <w:ind w:firstLine="0"/>
              <w:rPr>
                <w:rFonts w:eastAsia="標楷體"/>
                <w:color w:val="auto"/>
                <w:sz w:val="24"/>
                <w:szCs w:val="24"/>
              </w:rPr>
            </w:pPr>
          </w:p>
        </w:tc>
        <w:tc>
          <w:tcPr>
            <w:tcW w:w="3416" w:type="dxa"/>
            <w:vAlign w:val="center"/>
          </w:tcPr>
          <w:p w14:paraId="2D5958BF" w14:textId="77777777" w:rsidR="00F343B4" w:rsidRPr="0079762B" w:rsidRDefault="00F343B4" w:rsidP="008D49B7">
            <w:pPr>
              <w:ind w:firstLine="0"/>
              <w:rPr>
                <w:rFonts w:eastAsia="標楷體"/>
                <w:color w:val="auto"/>
                <w:sz w:val="24"/>
                <w:szCs w:val="24"/>
              </w:rPr>
            </w:pPr>
          </w:p>
        </w:tc>
        <w:tc>
          <w:tcPr>
            <w:tcW w:w="3513" w:type="dxa"/>
            <w:vAlign w:val="center"/>
          </w:tcPr>
          <w:p w14:paraId="57AE5EDE" w14:textId="77777777" w:rsidR="00F343B4" w:rsidRPr="0079762B" w:rsidRDefault="00F343B4" w:rsidP="008D49B7">
            <w:pPr>
              <w:pStyle w:val="Web"/>
              <w:rPr>
                <w:rFonts w:ascii="Times New Roman" w:eastAsia="標楷體" w:hAnsi="Times New Roman" w:cs="Times New Roman"/>
              </w:rPr>
            </w:pPr>
            <w:r w:rsidRPr="0079762B">
              <w:rPr>
                <w:rFonts w:ascii="Times New Roman" w:eastAsia="標楷體" w:hAnsi="Times New Roman" w:cs="Times New Roman"/>
              </w:rPr>
              <w:t>□</w:t>
            </w:r>
            <w:r w:rsidRPr="0079762B">
              <w:rPr>
                <w:rFonts w:ascii="Times New Roman" w:eastAsia="標楷體" w:hAnsi="Times New Roman" w:cs="Times New Roman"/>
              </w:rPr>
              <w:t>簡報</w:t>
            </w:r>
          </w:p>
          <w:p w14:paraId="577A4F6D" w14:textId="77777777" w:rsidR="00F343B4" w:rsidRPr="0079762B" w:rsidRDefault="00F343B4" w:rsidP="008D49B7">
            <w:pPr>
              <w:pStyle w:val="Web"/>
              <w:rPr>
                <w:rFonts w:ascii="Times New Roman" w:eastAsia="標楷體" w:hAnsi="Times New Roman" w:cs="Times New Roman"/>
              </w:rPr>
            </w:pPr>
            <w:r w:rsidRPr="0079762B">
              <w:rPr>
                <w:rFonts w:ascii="Times New Roman" w:eastAsia="標楷體" w:hAnsi="Times New Roman" w:cs="Times New Roman"/>
              </w:rPr>
              <w:t>□</w:t>
            </w:r>
            <w:r w:rsidRPr="0079762B">
              <w:rPr>
                <w:rFonts w:ascii="Times New Roman" w:eastAsia="標楷體" w:hAnsi="Times New Roman" w:cs="Times New Roman"/>
              </w:rPr>
              <w:t>印刷品</w:t>
            </w:r>
          </w:p>
          <w:p w14:paraId="0A45EE34" w14:textId="77777777" w:rsidR="00F343B4" w:rsidRPr="0079762B" w:rsidRDefault="00F343B4" w:rsidP="008D49B7">
            <w:pPr>
              <w:pStyle w:val="Web"/>
              <w:rPr>
                <w:rFonts w:ascii="Times New Roman" w:eastAsia="標楷體" w:hAnsi="Times New Roman" w:cs="Times New Roman"/>
              </w:rPr>
            </w:pPr>
            <w:r w:rsidRPr="0079762B">
              <w:rPr>
                <w:rFonts w:ascii="Times New Roman" w:eastAsia="標楷體" w:hAnsi="Times New Roman" w:cs="Times New Roman"/>
              </w:rPr>
              <w:t>□</w:t>
            </w:r>
            <w:r w:rsidRPr="0079762B">
              <w:rPr>
                <w:rFonts w:ascii="Times New Roman" w:eastAsia="標楷體" w:hAnsi="Times New Roman" w:cs="Times New Roman"/>
              </w:rPr>
              <w:t>影音光碟</w:t>
            </w:r>
          </w:p>
          <w:p w14:paraId="37D0000E" w14:textId="77777777" w:rsidR="00F343B4" w:rsidRPr="0079762B" w:rsidRDefault="00F343B4" w:rsidP="008D49B7">
            <w:pPr>
              <w:pStyle w:val="Web"/>
              <w:rPr>
                <w:rFonts w:ascii="Times New Roman" w:eastAsia="標楷體" w:hAnsi="Times New Roman" w:cs="Times New Roman"/>
              </w:rPr>
            </w:pPr>
            <w:r w:rsidRPr="0079762B">
              <w:rPr>
                <w:rFonts w:ascii="Times New Roman" w:eastAsia="標楷體" w:hAnsi="Times New Roman" w:cs="Times New Roman"/>
              </w:rPr>
              <w:t>□</w:t>
            </w:r>
            <w:r w:rsidRPr="0079762B">
              <w:rPr>
                <w:rFonts w:ascii="Times New Roman" w:eastAsia="標楷體" w:hAnsi="Times New Roman" w:cs="Times New Roman"/>
              </w:rPr>
              <w:t>其他於課程或活動中使用之教學資料，請說明：</w:t>
            </w:r>
            <w:r w:rsidRPr="0079762B">
              <w:rPr>
                <w:rFonts w:ascii="Times New Roman" w:eastAsia="標楷體" w:hAnsi="Times New Roman" w:cs="Times New Roman"/>
              </w:rPr>
              <w:t>___________________________</w:t>
            </w:r>
          </w:p>
        </w:tc>
        <w:tc>
          <w:tcPr>
            <w:tcW w:w="2296" w:type="dxa"/>
            <w:vAlign w:val="center"/>
          </w:tcPr>
          <w:p w14:paraId="419EF7A5" w14:textId="77777777" w:rsidR="00F343B4" w:rsidRPr="0079762B" w:rsidRDefault="00F343B4" w:rsidP="008D49B7">
            <w:pPr>
              <w:ind w:firstLine="0"/>
              <w:rPr>
                <w:rFonts w:eastAsia="標楷體"/>
                <w:color w:val="auto"/>
                <w:sz w:val="24"/>
                <w:szCs w:val="24"/>
              </w:rPr>
            </w:pPr>
          </w:p>
        </w:tc>
        <w:tc>
          <w:tcPr>
            <w:tcW w:w="1399" w:type="dxa"/>
            <w:vAlign w:val="center"/>
          </w:tcPr>
          <w:p w14:paraId="0A8F57A0" w14:textId="77777777" w:rsidR="00F343B4" w:rsidRPr="0079762B" w:rsidRDefault="00F343B4" w:rsidP="008D49B7">
            <w:pPr>
              <w:ind w:firstLine="0"/>
              <w:rPr>
                <w:rFonts w:eastAsia="標楷體"/>
                <w:color w:val="auto"/>
                <w:sz w:val="24"/>
                <w:szCs w:val="24"/>
              </w:rPr>
            </w:pPr>
          </w:p>
        </w:tc>
        <w:tc>
          <w:tcPr>
            <w:tcW w:w="3192" w:type="dxa"/>
            <w:vAlign w:val="center"/>
          </w:tcPr>
          <w:p w14:paraId="38215112" w14:textId="77777777" w:rsidR="00F343B4" w:rsidRPr="0079762B" w:rsidRDefault="00F343B4" w:rsidP="008D49B7">
            <w:pPr>
              <w:ind w:firstLine="0"/>
              <w:rPr>
                <w:rFonts w:eastAsia="標楷體"/>
                <w:color w:val="auto"/>
                <w:sz w:val="24"/>
                <w:szCs w:val="24"/>
              </w:rPr>
            </w:pPr>
          </w:p>
        </w:tc>
      </w:tr>
      <w:tr w:rsidR="00F343B4" w:rsidRPr="0079762B" w14:paraId="0C2BF2BA" w14:textId="77777777" w:rsidTr="008D49B7">
        <w:tc>
          <w:tcPr>
            <w:tcW w:w="1292" w:type="dxa"/>
            <w:vAlign w:val="center"/>
          </w:tcPr>
          <w:p w14:paraId="548AFD6F" w14:textId="77777777" w:rsidR="00F343B4" w:rsidRPr="0079762B" w:rsidRDefault="00F343B4" w:rsidP="008D49B7">
            <w:pPr>
              <w:ind w:firstLine="0"/>
              <w:rPr>
                <w:rFonts w:eastAsia="標楷體"/>
                <w:color w:val="auto"/>
                <w:sz w:val="24"/>
                <w:szCs w:val="24"/>
              </w:rPr>
            </w:pPr>
          </w:p>
        </w:tc>
        <w:tc>
          <w:tcPr>
            <w:tcW w:w="3416" w:type="dxa"/>
            <w:vAlign w:val="center"/>
          </w:tcPr>
          <w:p w14:paraId="73295DAB" w14:textId="77777777" w:rsidR="00F343B4" w:rsidRPr="0079762B" w:rsidRDefault="00F343B4" w:rsidP="008D49B7">
            <w:pPr>
              <w:ind w:firstLine="0"/>
              <w:rPr>
                <w:rFonts w:eastAsia="標楷體"/>
                <w:color w:val="auto"/>
                <w:sz w:val="24"/>
                <w:szCs w:val="24"/>
              </w:rPr>
            </w:pPr>
          </w:p>
        </w:tc>
        <w:tc>
          <w:tcPr>
            <w:tcW w:w="3513" w:type="dxa"/>
            <w:vAlign w:val="center"/>
          </w:tcPr>
          <w:p w14:paraId="14FB5ADD" w14:textId="77777777" w:rsidR="00F343B4" w:rsidRPr="0079762B" w:rsidRDefault="00F343B4" w:rsidP="008D49B7">
            <w:pPr>
              <w:ind w:firstLine="0"/>
              <w:rPr>
                <w:rFonts w:eastAsia="標楷體"/>
                <w:color w:val="auto"/>
                <w:sz w:val="24"/>
                <w:szCs w:val="24"/>
              </w:rPr>
            </w:pPr>
          </w:p>
        </w:tc>
        <w:tc>
          <w:tcPr>
            <w:tcW w:w="2296" w:type="dxa"/>
            <w:vAlign w:val="center"/>
          </w:tcPr>
          <w:p w14:paraId="09D99FF0" w14:textId="77777777" w:rsidR="00F343B4" w:rsidRPr="0079762B" w:rsidRDefault="00F343B4" w:rsidP="008D49B7">
            <w:pPr>
              <w:ind w:firstLine="0"/>
              <w:rPr>
                <w:rFonts w:eastAsia="標楷體"/>
                <w:color w:val="auto"/>
                <w:sz w:val="24"/>
                <w:szCs w:val="24"/>
              </w:rPr>
            </w:pPr>
          </w:p>
        </w:tc>
        <w:tc>
          <w:tcPr>
            <w:tcW w:w="1399" w:type="dxa"/>
            <w:vAlign w:val="center"/>
          </w:tcPr>
          <w:p w14:paraId="7CD970E2" w14:textId="77777777" w:rsidR="00F343B4" w:rsidRPr="0079762B" w:rsidRDefault="00F343B4" w:rsidP="008D49B7">
            <w:pPr>
              <w:ind w:firstLine="0"/>
              <w:rPr>
                <w:rFonts w:eastAsia="標楷體"/>
                <w:color w:val="auto"/>
                <w:sz w:val="24"/>
                <w:szCs w:val="24"/>
              </w:rPr>
            </w:pPr>
          </w:p>
        </w:tc>
        <w:tc>
          <w:tcPr>
            <w:tcW w:w="3192" w:type="dxa"/>
            <w:vAlign w:val="center"/>
          </w:tcPr>
          <w:p w14:paraId="3CCC7EDF" w14:textId="77777777" w:rsidR="00F343B4" w:rsidRPr="0079762B" w:rsidRDefault="00F343B4" w:rsidP="008D49B7">
            <w:pPr>
              <w:ind w:firstLine="0"/>
              <w:rPr>
                <w:rFonts w:eastAsia="標楷體"/>
                <w:color w:val="auto"/>
                <w:sz w:val="24"/>
                <w:szCs w:val="24"/>
              </w:rPr>
            </w:pPr>
          </w:p>
        </w:tc>
      </w:tr>
      <w:tr w:rsidR="00F343B4" w:rsidRPr="0079762B" w14:paraId="4C753FF1" w14:textId="77777777" w:rsidTr="008D49B7">
        <w:tc>
          <w:tcPr>
            <w:tcW w:w="1292" w:type="dxa"/>
            <w:vAlign w:val="center"/>
          </w:tcPr>
          <w:p w14:paraId="0D0B8883" w14:textId="77777777" w:rsidR="00F343B4" w:rsidRPr="0079762B" w:rsidRDefault="00F343B4" w:rsidP="008D49B7">
            <w:pPr>
              <w:ind w:firstLine="0"/>
              <w:rPr>
                <w:rFonts w:eastAsia="標楷體"/>
                <w:color w:val="auto"/>
                <w:sz w:val="24"/>
                <w:szCs w:val="24"/>
              </w:rPr>
            </w:pPr>
          </w:p>
        </w:tc>
        <w:tc>
          <w:tcPr>
            <w:tcW w:w="3416" w:type="dxa"/>
            <w:vAlign w:val="center"/>
          </w:tcPr>
          <w:p w14:paraId="0E80D33F" w14:textId="77777777" w:rsidR="00F343B4" w:rsidRPr="0079762B" w:rsidRDefault="00F343B4" w:rsidP="008D49B7">
            <w:pPr>
              <w:ind w:firstLine="0"/>
              <w:rPr>
                <w:rFonts w:eastAsia="標楷體"/>
                <w:color w:val="auto"/>
                <w:sz w:val="24"/>
                <w:szCs w:val="24"/>
              </w:rPr>
            </w:pPr>
          </w:p>
        </w:tc>
        <w:tc>
          <w:tcPr>
            <w:tcW w:w="3513" w:type="dxa"/>
            <w:vAlign w:val="center"/>
          </w:tcPr>
          <w:p w14:paraId="7F34E090" w14:textId="77777777" w:rsidR="00F343B4" w:rsidRPr="0079762B" w:rsidRDefault="00F343B4" w:rsidP="008D49B7">
            <w:pPr>
              <w:ind w:firstLine="0"/>
              <w:rPr>
                <w:rFonts w:eastAsia="標楷體"/>
                <w:color w:val="auto"/>
                <w:sz w:val="24"/>
                <w:szCs w:val="24"/>
              </w:rPr>
            </w:pPr>
          </w:p>
        </w:tc>
        <w:tc>
          <w:tcPr>
            <w:tcW w:w="2296" w:type="dxa"/>
            <w:vAlign w:val="center"/>
          </w:tcPr>
          <w:p w14:paraId="2A97FBDC" w14:textId="77777777" w:rsidR="00F343B4" w:rsidRPr="0079762B" w:rsidRDefault="00F343B4" w:rsidP="008D49B7">
            <w:pPr>
              <w:ind w:firstLine="0"/>
              <w:rPr>
                <w:rFonts w:eastAsia="標楷體"/>
                <w:color w:val="auto"/>
                <w:sz w:val="24"/>
                <w:szCs w:val="24"/>
              </w:rPr>
            </w:pPr>
          </w:p>
        </w:tc>
        <w:tc>
          <w:tcPr>
            <w:tcW w:w="1399" w:type="dxa"/>
            <w:vAlign w:val="center"/>
          </w:tcPr>
          <w:p w14:paraId="23A5F107" w14:textId="77777777" w:rsidR="00F343B4" w:rsidRPr="0079762B" w:rsidRDefault="00F343B4" w:rsidP="008D49B7">
            <w:pPr>
              <w:ind w:firstLine="0"/>
              <w:rPr>
                <w:rFonts w:eastAsia="標楷體"/>
                <w:color w:val="auto"/>
                <w:sz w:val="24"/>
                <w:szCs w:val="24"/>
              </w:rPr>
            </w:pPr>
          </w:p>
        </w:tc>
        <w:tc>
          <w:tcPr>
            <w:tcW w:w="3192" w:type="dxa"/>
            <w:vAlign w:val="center"/>
          </w:tcPr>
          <w:p w14:paraId="301C65AC" w14:textId="77777777" w:rsidR="00F343B4" w:rsidRPr="0079762B" w:rsidRDefault="00F343B4" w:rsidP="008D49B7">
            <w:pPr>
              <w:ind w:firstLine="0"/>
              <w:rPr>
                <w:rFonts w:eastAsia="標楷體"/>
                <w:color w:val="auto"/>
                <w:sz w:val="24"/>
                <w:szCs w:val="24"/>
              </w:rPr>
            </w:pPr>
          </w:p>
        </w:tc>
      </w:tr>
    </w:tbl>
    <w:p w14:paraId="0FCBF616" w14:textId="77777777" w:rsidR="00B5798C" w:rsidRPr="0079762B" w:rsidRDefault="00E8654C" w:rsidP="00E8654C">
      <w:pPr>
        <w:ind w:left="23" w:firstLine="0"/>
        <w:rPr>
          <w:rFonts w:eastAsia="標楷體"/>
          <w:b/>
          <w:color w:val="FF0000"/>
          <w:sz w:val="24"/>
          <w:szCs w:val="24"/>
        </w:rPr>
      </w:pPr>
      <w:r w:rsidRPr="0079762B">
        <w:rPr>
          <w:rFonts w:eastAsia="標楷體"/>
          <w:color w:val="FF0000"/>
          <w:sz w:val="24"/>
          <w:szCs w:val="24"/>
        </w:rPr>
        <w:sym w:font="Wingdings" w:char="F0B6"/>
      </w:r>
      <w:r w:rsidRPr="0079762B">
        <w:rPr>
          <w:rFonts w:eastAsia="標楷體"/>
          <w:b/>
          <w:color w:val="FF0000"/>
          <w:sz w:val="24"/>
          <w:szCs w:val="24"/>
        </w:rPr>
        <w:t>上述欄位皆與校外人士協助教學及活動之申請表一致。</w:t>
      </w:r>
    </w:p>
    <w:sectPr w:rsidR="00B5798C" w:rsidRPr="0079762B" w:rsidSect="0077257A">
      <w:footerReference w:type="default" r:id="rId9"/>
      <w:pgSz w:w="16839" w:h="11907" w:orient="landscape" w:code="9"/>
      <w:pgMar w:top="851" w:right="1134" w:bottom="851"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EC542" w14:textId="77777777" w:rsidR="00F54035" w:rsidRDefault="00F54035">
      <w:r>
        <w:separator/>
      </w:r>
    </w:p>
  </w:endnote>
  <w:endnote w:type="continuationSeparator" w:id="0">
    <w:p w14:paraId="5F7228D7" w14:textId="77777777" w:rsidR="00F54035" w:rsidRDefault="00F5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14:paraId="63B61641" w14:textId="291EAF00" w:rsidR="00DF2B07" w:rsidRDefault="00DF2B07" w:rsidP="0077257A">
        <w:pPr>
          <w:pStyle w:val="aff5"/>
          <w:jc w:val="center"/>
        </w:pPr>
        <w:r>
          <w:fldChar w:fldCharType="begin"/>
        </w:r>
        <w:r>
          <w:instrText>PAGE   \* MERGEFORMAT</w:instrText>
        </w:r>
        <w:r>
          <w:fldChar w:fldCharType="separate"/>
        </w:r>
        <w:r w:rsidR="00FE71EF" w:rsidRPr="00FE71EF">
          <w:rPr>
            <w:noProof/>
            <w:lang w:val="zh-TW"/>
          </w:rPr>
          <w:t>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D947D" w14:textId="77777777" w:rsidR="00F54035" w:rsidRDefault="00F54035">
      <w:r>
        <w:separator/>
      </w:r>
    </w:p>
  </w:footnote>
  <w:footnote w:type="continuationSeparator" w:id="0">
    <w:p w14:paraId="0404F809" w14:textId="77777777" w:rsidR="00F54035" w:rsidRDefault="00F540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2852DF1"/>
    <w:multiLevelType w:val="hybridMultilevel"/>
    <w:tmpl w:val="6ADE3456"/>
    <w:lvl w:ilvl="0" w:tplc="7B0874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5DA6638"/>
    <w:multiLevelType w:val="hybridMultilevel"/>
    <w:tmpl w:val="C4D81FA8"/>
    <w:lvl w:ilvl="0" w:tplc="003EB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0"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1" w15:restartNumberingAfterBreak="0">
    <w:nsid w:val="31F77E3A"/>
    <w:multiLevelType w:val="hybridMultilevel"/>
    <w:tmpl w:val="227A0F0E"/>
    <w:lvl w:ilvl="0" w:tplc="DD9EAF56">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2"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3"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5"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6"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7"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9"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2"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4"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5"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9"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0"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41"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CA11D8A"/>
    <w:multiLevelType w:val="hybridMultilevel"/>
    <w:tmpl w:val="940E6D7C"/>
    <w:lvl w:ilvl="0" w:tplc="1D0CAB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1307B92"/>
    <w:multiLevelType w:val="hybridMultilevel"/>
    <w:tmpl w:val="141AA03A"/>
    <w:lvl w:ilvl="0" w:tplc="AE765040">
      <w:start w:val="1"/>
      <w:numFmt w:val="decimal"/>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4"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5"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6"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7"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3"/>
  </w:num>
  <w:num w:numId="2">
    <w:abstractNumId w:val="47"/>
  </w:num>
  <w:num w:numId="3">
    <w:abstractNumId w:val="29"/>
  </w:num>
  <w:num w:numId="4">
    <w:abstractNumId w:val="38"/>
  </w:num>
  <w:num w:numId="5">
    <w:abstractNumId w:val="34"/>
  </w:num>
  <w:num w:numId="6">
    <w:abstractNumId w:val="33"/>
  </w:num>
  <w:num w:numId="7">
    <w:abstractNumId w:val="2"/>
  </w:num>
  <w:num w:numId="8">
    <w:abstractNumId w:val="26"/>
  </w:num>
  <w:num w:numId="9">
    <w:abstractNumId w:val="22"/>
  </w:num>
  <w:num w:numId="10">
    <w:abstractNumId w:val="36"/>
  </w:num>
  <w:num w:numId="11">
    <w:abstractNumId w:val="44"/>
  </w:num>
  <w:num w:numId="12">
    <w:abstractNumId w:val="46"/>
  </w:num>
  <w:num w:numId="13">
    <w:abstractNumId w:val="25"/>
  </w:num>
  <w:num w:numId="14">
    <w:abstractNumId w:val="12"/>
  </w:num>
  <w:num w:numId="15">
    <w:abstractNumId w:val="9"/>
  </w:num>
  <w:num w:numId="16">
    <w:abstractNumId w:val="32"/>
  </w:num>
  <w:num w:numId="17">
    <w:abstractNumId w:val="11"/>
  </w:num>
  <w:num w:numId="18">
    <w:abstractNumId w:val="0"/>
  </w:num>
  <w:num w:numId="19">
    <w:abstractNumId w:val="27"/>
  </w:num>
  <w:num w:numId="20">
    <w:abstractNumId w:val="28"/>
  </w:num>
  <w:num w:numId="21">
    <w:abstractNumId w:val="17"/>
  </w:num>
  <w:num w:numId="22">
    <w:abstractNumId w:val="5"/>
  </w:num>
  <w:num w:numId="23">
    <w:abstractNumId w:val="3"/>
  </w:num>
  <w:num w:numId="24">
    <w:abstractNumId w:val="39"/>
  </w:num>
  <w:num w:numId="25">
    <w:abstractNumId w:val="13"/>
  </w:num>
  <w:num w:numId="26">
    <w:abstractNumId w:val="8"/>
  </w:num>
  <w:num w:numId="27">
    <w:abstractNumId w:val="7"/>
  </w:num>
  <w:num w:numId="28">
    <w:abstractNumId w:val="15"/>
  </w:num>
  <w:num w:numId="29">
    <w:abstractNumId w:val="20"/>
  </w:num>
  <w:num w:numId="30">
    <w:abstractNumId w:val="1"/>
  </w:num>
  <w:num w:numId="31">
    <w:abstractNumId w:val="35"/>
  </w:num>
  <w:num w:numId="32">
    <w:abstractNumId w:val="14"/>
  </w:num>
  <w:num w:numId="33">
    <w:abstractNumId w:val="4"/>
  </w:num>
  <w:num w:numId="34">
    <w:abstractNumId w:val="6"/>
  </w:num>
  <w:num w:numId="35">
    <w:abstractNumId w:val="19"/>
  </w:num>
  <w:num w:numId="36">
    <w:abstractNumId w:val="24"/>
  </w:num>
  <w:num w:numId="37">
    <w:abstractNumId w:val="18"/>
  </w:num>
  <w:num w:numId="38">
    <w:abstractNumId w:val="37"/>
  </w:num>
  <w:num w:numId="39">
    <w:abstractNumId w:val="31"/>
  </w:num>
  <w:num w:numId="40">
    <w:abstractNumId w:val="45"/>
  </w:num>
  <w:num w:numId="41">
    <w:abstractNumId w:val="30"/>
  </w:num>
  <w:num w:numId="42">
    <w:abstractNumId w:val="41"/>
  </w:num>
  <w:num w:numId="43">
    <w:abstractNumId w:val="40"/>
  </w:num>
  <w:num w:numId="44">
    <w:abstractNumId w:val="42"/>
  </w:num>
  <w:num w:numId="45">
    <w:abstractNumId w:val="43"/>
  </w:num>
  <w:num w:numId="46">
    <w:abstractNumId w:val="16"/>
  </w:num>
  <w:num w:numId="47">
    <w:abstractNumId w:val="2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2C12"/>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597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1750"/>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4E30"/>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45FA3"/>
    <w:rsid w:val="00550328"/>
    <w:rsid w:val="005528F3"/>
    <w:rsid w:val="0055297F"/>
    <w:rsid w:val="005533E5"/>
    <w:rsid w:val="005571F5"/>
    <w:rsid w:val="005613BF"/>
    <w:rsid w:val="005652F5"/>
    <w:rsid w:val="00570442"/>
    <w:rsid w:val="00570C5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3240"/>
    <w:rsid w:val="005D6008"/>
    <w:rsid w:val="005D74BC"/>
    <w:rsid w:val="005D7AB8"/>
    <w:rsid w:val="005E6CDD"/>
    <w:rsid w:val="005F1B74"/>
    <w:rsid w:val="005F562B"/>
    <w:rsid w:val="005F5C4A"/>
    <w:rsid w:val="0060022B"/>
    <w:rsid w:val="0060078A"/>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23F"/>
    <w:rsid w:val="00765F73"/>
    <w:rsid w:val="0077257A"/>
    <w:rsid w:val="00772791"/>
    <w:rsid w:val="00777B8C"/>
    <w:rsid w:val="00780181"/>
    <w:rsid w:val="00780CEF"/>
    <w:rsid w:val="00786577"/>
    <w:rsid w:val="0079073C"/>
    <w:rsid w:val="007924F8"/>
    <w:rsid w:val="00793F87"/>
    <w:rsid w:val="0079762B"/>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49B7"/>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2279"/>
    <w:rsid w:val="00AA56E5"/>
    <w:rsid w:val="00AA5C9E"/>
    <w:rsid w:val="00AB0D6C"/>
    <w:rsid w:val="00AB33BD"/>
    <w:rsid w:val="00AB671C"/>
    <w:rsid w:val="00AB6FC4"/>
    <w:rsid w:val="00AC4B0F"/>
    <w:rsid w:val="00AD03CF"/>
    <w:rsid w:val="00AD1948"/>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0A2"/>
    <w:rsid w:val="00B308B6"/>
    <w:rsid w:val="00B346A1"/>
    <w:rsid w:val="00B41FD5"/>
    <w:rsid w:val="00B47EBB"/>
    <w:rsid w:val="00B47F56"/>
    <w:rsid w:val="00B5253C"/>
    <w:rsid w:val="00B54810"/>
    <w:rsid w:val="00B5559D"/>
    <w:rsid w:val="00B5798C"/>
    <w:rsid w:val="00B62903"/>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78"/>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85B08"/>
    <w:rsid w:val="00D91CCA"/>
    <w:rsid w:val="00D92691"/>
    <w:rsid w:val="00DA3981"/>
    <w:rsid w:val="00DA3FCB"/>
    <w:rsid w:val="00DB00FC"/>
    <w:rsid w:val="00DB2FC8"/>
    <w:rsid w:val="00DB552D"/>
    <w:rsid w:val="00DC0AFE"/>
    <w:rsid w:val="00DC68AD"/>
    <w:rsid w:val="00DD4D59"/>
    <w:rsid w:val="00DE1D2A"/>
    <w:rsid w:val="00DE677C"/>
    <w:rsid w:val="00DF1923"/>
    <w:rsid w:val="00DF2965"/>
    <w:rsid w:val="00DF2B07"/>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43B4"/>
    <w:rsid w:val="00F37A1E"/>
    <w:rsid w:val="00F471D9"/>
    <w:rsid w:val="00F50AA5"/>
    <w:rsid w:val="00F53B9A"/>
    <w:rsid w:val="00F54035"/>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A4F2F"/>
    <w:rsid w:val="00FB7303"/>
    <w:rsid w:val="00FB7658"/>
    <w:rsid w:val="00FC01EC"/>
    <w:rsid w:val="00FC1B4B"/>
    <w:rsid w:val="00FC1ECF"/>
    <w:rsid w:val="00FC234E"/>
    <w:rsid w:val="00FC25E5"/>
    <w:rsid w:val="00FC2E78"/>
    <w:rsid w:val="00FC384A"/>
    <w:rsid w:val="00FC5594"/>
    <w:rsid w:val="00FC648B"/>
    <w:rsid w:val="00FD06EA"/>
    <w:rsid w:val="00FE381A"/>
    <w:rsid w:val="00FE5095"/>
    <w:rsid w:val="00FE6368"/>
    <w:rsid w:val="00FE71EF"/>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D362D-A200-4455-86D2-CC31CD154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53</Pages>
  <Words>4729</Words>
  <Characters>26957</Characters>
  <Application>Microsoft Office Word</Application>
  <DocSecurity>0</DocSecurity>
  <Lines>224</Lines>
  <Paragraphs>63</Paragraphs>
  <ScaleCrop>false</ScaleCrop>
  <Company>Hewlett-Packard Company</Company>
  <LinksUpToDate>false</LinksUpToDate>
  <CharactersWithSpaces>31623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26</cp:revision>
  <cp:lastPrinted>2018-11-20T02:54:00Z</cp:lastPrinted>
  <dcterms:created xsi:type="dcterms:W3CDTF">2023-04-26T07:18:00Z</dcterms:created>
  <dcterms:modified xsi:type="dcterms:W3CDTF">2025-06-23T07:12:00Z</dcterms:modified>
</cp:coreProperties>
</file>