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08D8081F" w14:textId="7C11C872" w:rsidR="00FC1B4B" w:rsidRPr="00EA7A47" w:rsidRDefault="00FC1B4B" w:rsidP="00FC1B4B">
      <w:pPr>
        <w:spacing w:afterLines="50" w:after="120" w:line="240" w:lineRule="atLeast"/>
        <w:jc w:val="center"/>
        <w:rPr>
          <w:rFonts w:eastAsia="標楷體"/>
          <w:b/>
          <w:sz w:val="32"/>
          <w:szCs w:val="32"/>
          <w:u w:val="single"/>
        </w:rPr>
      </w:pPr>
      <w:r w:rsidRPr="00EA7A47">
        <w:rPr>
          <w:rFonts w:eastAsia="標楷體"/>
          <w:b/>
          <w:sz w:val="32"/>
          <w:szCs w:val="32"/>
        </w:rPr>
        <w:t>新北市</w:t>
      </w:r>
      <w:r w:rsidRPr="00EA7A47">
        <w:rPr>
          <w:rFonts w:eastAsia="標楷體"/>
          <w:b/>
          <w:sz w:val="32"/>
          <w:szCs w:val="32"/>
          <w:u w:val="single"/>
        </w:rPr>
        <w:t xml:space="preserve">   </w:t>
      </w:r>
      <w:r w:rsidR="00AD1948">
        <w:rPr>
          <w:rFonts w:eastAsia="標楷體" w:hint="eastAsia"/>
          <w:b/>
          <w:sz w:val="32"/>
          <w:szCs w:val="32"/>
          <w:u w:val="single"/>
        </w:rPr>
        <w:t>福營</w:t>
      </w:r>
      <w:r w:rsidRPr="00EA7A47">
        <w:rPr>
          <w:rFonts w:eastAsia="標楷體"/>
          <w:b/>
          <w:sz w:val="32"/>
          <w:szCs w:val="32"/>
          <w:u w:val="single"/>
        </w:rPr>
        <w:t xml:space="preserve">  </w:t>
      </w:r>
      <w:r w:rsidRPr="00EA7A47">
        <w:rPr>
          <w:rFonts w:eastAsia="標楷體"/>
          <w:b/>
          <w:sz w:val="32"/>
          <w:szCs w:val="32"/>
        </w:rPr>
        <w:t>國民中學</w:t>
      </w:r>
      <w:r w:rsidRPr="00AD1948">
        <w:rPr>
          <w:rFonts w:eastAsia="標楷體"/>
          <w:b/>
          <w:color w:val="000000" w:themeColor="text1"/>
          <w:sz w:val="32"/>
          <w:szCs w:val="32"/>
          <w:u w:val="single"/>
        </w:rPr>
        <w:t>11</w:t>
      </w:r>
      <w:r w:rsidR="00F343B4" w:rsidRPr="00AD1948">
        <w:rPr>
          <w:rFonts w:eastAsia="標楷體" w:hint="eastAsia"/>
          <w:b/>
          <w:color w:val="000000" w:themeColor="text1"/>
          <w:sz w:val="32"/>
          <w:szCs w:val="32"/>
          <w:u w:val="single"/>
        </w:rPr>
        <w:t>4</w:t>
      </w:r>
      <w:r w:rsidRPr="00EA7A47">
        <w:rPr>
          <w:rFonts w:eastAsia="標楷體"/>
          <w:b/>
          <w:sz w:val="32"/>
          <w:szCs w:val="32"/>
        </w:rPr>
        <w:t>學年度</w:t>
      </w:r>
      <w:r w:rsidRPr="00EA7A47">
        <w:rPr>
          <w:rFonts w:eastAsia="標楷體"/>
          <w:b/>
          <w:sz w:val="32"/>
          <w:szCs w:val="32"/>
          <w:u w:val="single"/>
        </w:rPr>
        <w:t xml:space="preserve">  </w:t>
      </w:r>
      <w:r w:rsidR="00332740">
        <w:rPr>
          <w:rFonts w:eastAsia="標楷體" w:hint="eastAsia"/>
          <w:b/>
          <w:sz w:val="32"/>
          <w:szCs w:val="32"/>
          <w:u w:val="single"/>
        </w:rPr>
        <w:t xml:space="preserve"> </w:t>
      </w:r>
      <w:r w:rsidR="00070DC1">
        <w:rPr>
          <w:rFonts w:eastAsia="標楷體" w:hint="eastAsia"/>
          <w:b/>
          <w:sz w:val="32"/>
          <w:szCs w:val="32"/>
          <w:u w:val="single"/>
        </w:rPr>
        <w:t>九</w:t>
      </w:r>
      <w:r w:rsidR="00332740">
        <w:rPr>
          <w:rFonts w:eastAsia="標楷體" w:hint="eastAsia"/>
          <w:b/>
          <w:sz w:val="32"/>
          <w:szCs w:val="32"/>
          <w:u w:val="single"/>
        </w:rPr>
        <w:t xml:space="preserve">   </w:t>
      </w:r>
      <w:r w:rsidRPr="00EA7A47">
        <w:rPr>
          <w:rFonts w:eastAsia="標楷體"/>
          <w:b/>
          <w:sz w:val="32"/>
          <w:szCs w:val="32"/>
          <w:u w:val="single"/>
        </w:rPr>
        <w:t xml:space="preserve"> </w:t>
      </w:r>
      <w:r w:rsidRPr="00EA7A47">
        <w:rPr>
          <w:rFonts w:eastAsia="標楷體"/>
          <w:b/>
          <w:sz w:val="32"/>
          <w:szCs w:val="32"/>
        </w:rPr>
        <w:t>年級第</w:t>
      </w:r>
      <w:r w:rsidR="00F343B4" w:rsidRPr="00B12B65">
        <w:rPr>
          <w:rFonts w:eastAsia="標楷體" w:hint="eastAsia"/>
          <w:b/>
          <w:color w:val="auto"/>
          <w:sz w:val="32"/>
          <w:szCs w:val="32"/>
          <w:u w:val="single"/>
        </w:rPr>
        <w:t>1</w:t>
      </w:r>
      <w:r w:rsidRPr="00EA7A47">
        <w:rPr>
          <w:rFonts w:eastAsia="標楷體"/>
          <w:b/>
          <w:sz w:val="32"/>
          <w:szCs w:val="32"/>
        </w:rPr>
        <w:t>學期</w:t>
      </w:r>
      <w:r w:rsidRPr="0097776D">
        <w:rPr>
          <w:rFonts w:eastAsia="標楷體" w:hint="eastAsia"/>
          <w:b/>
          <w:sz w:val="32"/>
          <w:szCs w:val="32"/>
          <w:bdr w:val="single" w:sz="4" w:space="0" w:color="auto"/>
        </w:rPr>
        <w:t>部</w:t>
      </w:r>
      <w:r w:rsidR="00064FA1" w:rsidRPr="0097776D">
        <w:rPr>
          <w:rFonts w:eastAsia="標楷體" w:hint="eastAsia"/>
          <w:b/>
          <w:sz w:val="32"/>
          <w:szCs w:val="32"/>
          <w:bdr w:val="single" w:sz="4" w:space="0" w:color="auto"/>
        </w:rPr>
        <w:t>定</w:t>
      </w:r>
      <w:r w:rsidRPr="00EA7A47">
        <w:rPr>
          <w:rFonts w:eastAsia="標楷體"/>
          <w:b/>
          <w:sz w:val="32"/>
          <w:szCs w:val="32"/>
        </w:rPr>
        <w:t>課程計畫</w:t>
      </w:r>
      <w:r w:rsidRPr="00EA7A47">
        <w:rPr>
          <w:rFonts w:eastAsia="標楷體"/>
          <w:b/>
          <w:sz w:val="32"/>
          <w:szCs w:val="32"/>
        </w:rPr>
        <w:t xml:space="preserve">  </w:t>
      </w:r>
      <w:r w:rsidRPr="00EA7A47">
        <w:rPr>
          <w:rFonts w:eastAsia="標楷體"/>
          <w:b/>
          <w:sz w:val="32"/>
          <w:szCs w:val="32"/>
        </w:rPr>
        <w:t>設計者：</w:t>
      </w:r>
      <w:r w:rsidRPr="00EA7A47">
        <w:rPr>
          <w:rFonts w:eastAsia="標楷體"/>
          <w:b/>
          <w:sz w:val="32"/>
          <w:szCs w:val="32"/>
          <w:u w:val="single"/>
        </w:rPr>
        <w:t>＿</w:t>
      </w:r>
      <w:r w:rsidR="00070DC1">
        <w:rPr>
          <w:rFonts w:eastAsia="標楷體" w:hint="eastAsia"/>
          <w:b/>
          <w:sz w:val="32"/>
          <w:szCs w:val="32"/>
          <w:u w:val="single"/>
        </w:rPr>
        <w:t>朱以</w:t>
      </w:r>
      <w:r w:rsidR="00B12B65">
        <w:rPr>
          <w:rFonts w:eastAsia="標楷體" w:hint="eastAsia"/>
          <w:b/>
          <w:sz w:val="32"/>
          <w:szCs w:val="32"/>
          <w:u w:val="single"/>
        </w:rPr>
        <w:t>立</w:t>
      </w:r>
      <w:r w:rsidRPr="00EA7A47">
        <w:rPr>
          <w:rFonts w:eastAsia="標楷體"/>
          <w:b/>
          <w:sz w:val="32"/>
          <w:szCs w:val="32"/>
          <w:u w:val="single"/>
        </w:rPr>
        <w:t>＿＿</w:t>
      </w:r>
    </w:p>
    <w:p w14:paraId="62BC5019" w14:textId="77777777" w:rsidR="009529E0" w:rsidRPr="00FC1B4B" w:rsidRDefault="0036459A" w:rsidP="00FC1B4B">
      <w:pPr>
        <w:pStyle w:val="aff0"/>
        <w:numPr>
          <w:ilvl w:val="0"/>
          <w:numId w:val="35"/>
        </w:numPr>
        <w:tabs>
          <w:tab w:val="left" w:pos="426"/>
          <w:tab w:val="left" w:pos="504"/>
        </w:tabs>
        <w:spacing w:line="360" w:lineRule="auto"/>
        <w:ind w:leftChars="0"/>
        <w:rPr>
          <w:rFonts w:ascii="標楷體" w:eastAsia="標楷體" w:hAnsi="標楷體" w:cs="標楷體"/>
          <w:b/>
          <w:color w:val="FF0000"/>
          <w:sz w:val="24"/>
          <w:szCs w:val="24"/>
        </w:rPr>
      </w:pPr>
      <w:r w:rsidRPr="00FC1B4B">
        <w:rPr>
          <w:rFonts w:ascii="標楷體" w:eastAsia="標楷體" w:hAnsi="標楷體" w:cs="標楷體" w:hint="eastAsia"/>
          <w:b/>
          <w:sz w:val="24"/>
          <w:szCs w:val="24"/>
        </w:rPr>
        <w:t>課程類別：</w:t>
      </w:r>
    </w:p>
    <w:p w14:paraId="6D59A9D1" w14:textId="6AF288C3" w:rsidR="005432CD" w:rsidRDefault="009529E0" w:rsidP="00F343B4">
      <w:pPr>
        <w:pStyle w:val="Web"/>
        <w:snapToGrid w:val="0"/>
        <w:spacing w:line="240" w:lineRule="atLeast"/>
        <w:rPr>
          <w:rFonts w:ascii="標楷體" w:eastAsia="標楷體" w:hAnsi="標楷體" w:cs="標楷體"/>
        </w:rPr>
      </w:pPr>
      <w:r w:rsidRPr="00903674">
        <w:rPr>
          <w:rFonts w:ascii="標楷體" w:eastAsia="標楷體" w:hAnsi="標楷體" w:cs="標楷體" w:hint="eastAsia"/>
        </w:rPr>
        <w:t xml:space="preserve">    </w:t>
      </w:r>
      <w:r w:rsidR="00903674" w:rsidRPr="00FC1B4B">
        <w:rPr>
          <w:rFonts w:ascii="Times New Roman" w:eastAsia="標楷體" w:hAnsi="Times New Roman" w:cs="Times New Roman"/>
        </w:rPr>
        <w:t>1.</w:t>
      </w:r>
      <w:r w:rsidR="00B12B65">
        <w:rPr>
          <w:rFonts w:ascii="標楷體" w:eastAsia="標楷體" w:hAnsi="標楷體" w:cs="標楷體" w:hint="eastAsia"/>
        </w:rPr>
        <w:t>▓</w:t>
      </w:r>
      <w:r w:rsidR="009D5F4F" w:rsidRPr="00903674">
        <w:rPr>
          <w:rFonts w:ascii="標楷體" w:eastAsia="標楷體" w:hAnsi="標楷體" w:cs="標楷體" w:hint="eastAsia"/>
        </w:rPr>
        <w:t xml:space="preserve">國語文 </w:t>
      </w:r>
      <w:r w:rsidR="005432CD">
        <w:rPr>
          <w:rFonts w:ascii="標楷體" w:eastAsia="標楷體" w:hAnsi="標楷體" w:cs="標楷體" w:hint="eastAsia"/>
        </w:rPr>
        <w:t xml:space="preserve"> </w:t>
      </w:r>
      <w:r w:rsidR="009D5F4F" w:rsidRPr="00903674">
        <w:rPr>
          <w:rFonts w:ascii="標楷體" w:eastAsia="標楷體" w:hAnsi="標楷體" w:cs="標楷體" w:hint="eastAsia"/>
        </w:rPr>
        <w:t xml:space="preserve">  </w:t>
      </w:r>
      <w:r w:rsidR="00903674" w:rsidRPr="00FC1B4B">
        <w:rPr>
          <w:rFonts w:ascii="Times New Roman" w:eastAsia="標楷體" w:hAnsi="Times New Roman" w:cs="Times New Roman"/>
        </w:rPr>
        <w:t>2.</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英語文   </w:t>
      </w:r>
      <w:r w:rsidR="00903674" w:rsidRPr="00FC1B4B">
        <w:rPr>
          <w:rFonts w:ascii="Times New Roman" w:eastAsia="標楷體" w:hAnsi="Times New Roman" w:cs="Times New Roman"/>
        </w:rPr>
        <w:t>3.</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健康與體育  </w:t>
      </w:r>
      <w:r w:rsidR="009D5F4F" w:rsidRPr="00FC1B4B">
        <w:rPr>
          <w:rFonts w:ascii="Times New Roman" w:eastAsia="標楷體" w:hAnsi="Times New Roman" w:cs="Times New Roman"/>
        </w:rPr>
        <w:t xml:space="preserve"> </w:t>
      </w:r>
      <w:r w:rsidR="00903674" w:rsidRPr="00FC1B4B">
        <w:rPr>
          <w:rFonts w:ascii="Times New Roman" w:eastAsia="標楷體" w:hAnsi="Times New Roman" w:cs="Times New Roman"/>
        </w:rPr>
        <w:t>4.</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數學   </w:t>
      </w:r>
      <w:r w:rsidR="00903674" w:rsidRPr="00FC1B4B">
        <w:rPr>
          <w:rFonts w:ascii="Times New Roman" w:eastAsia="標楷體" w:hAnsi="Times New Roman" w:cs="Times New Roman"/>
        </w:rPr>
        <w:t>5.</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社會   </w:t>
      </w:r>
      <w:r w:rsidR="00903674" w:rsidRPr="00FC1B4B">
        <w:rPr>
          <w:rFonts w:ascii="Times New Roman" w:eastAsia="標楷體" w:hAnsi="Times New Roman" w:cs="Times New Roman"/>
        </w:rPr>
        <w:t>6.</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藝術  </w:t>
      </w:r>
      <w:r w:rsidR="00903674" w:rsidRPr="00FC1B4B">
        <w:rPr>
          <w:rFonts w:ascii="Times New Roman" w:eastAsia="標楷體" w:hAnsi="Times New Roman" w:cs="Times New Roman"/>
        </w:rPr>
        <w:t>7.</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自然科學 </w:t>
      </w:r>
      <w:r w:rsidR="00903674" w:rsidRPr="00FC1B4B">
        <w:rPr>
          <w:rFonts w:ascii="Times New Roman" w:eastAsia="標楷體" w:hAnsi="Times New Roman" w:cs="Times New Roman"/>
        </w:rPr>
        <w:t>8.</w:t>
      </w:r>
      <w:r w:rsidR="009D5F4F" w:rsidRPr="00903674">
        <w:rPr>
          <w:rFonts w:ascii="標楷體" w:eastAsia="標楷體" w:hAnsi="標楷體" w:cs="標楷體"/>
        </w:rPr>
        <w:t>□</w:t>
      </w:r>
      <w:r w:rsidR="009D5F4F" w:rsidRPr="00903674">
        <w:rPr>
          <w:rFonts w:ascii="標楷體" w:eastAsia="標楷體" w:hAnsi="標楷體" w:cs="標楷體" w:hint="eastAsia"/>
        </w:rPr>
        <w:t xml:space="preserve">科技  </w:t>
      </w:r>
      <w:r w:rsidR="00903674" w:rsidRPr="00FC1B4B">
        <w:rPr>
          <w:rFonts w:ascii="Times New Roman" w:eastAsia="標楷體" w:hAnsi="Times New Roman" w:cs="Times New Roman"/>
        </w:rPr>
        <w:t>9.</w:t>
      </w:r>
      <w:r w:rsidR="009D5F4F" w:rsidRPr="00903674">
        <w:rPr>
          <w:rFonts w:ascii="標楷體" w:eastAsia="標楷體" w:hAnsi="標楷體" w:cs="標楷體"/>
        </w:rPr>
        <w:t>□</w:t>
      </w:r>
      <w:r w:rsidR="009D5F4F" w:rsidRPr="00903674">
        <w:rPr>
          <w:rFonts w:ascii="標楷體" w:eastAsia="標楷體" w:hAnsi="標楷體" w:cs="標楷體" w:hint="eastAsia"/>
        </w:rPr>
        <w:t>綜合活動</w:t>
      </w:r>
    </w:p>
    <w:p w14:paraId="23D4B5DB" w14:textId="51645A5C" w:rsidR="005432CD" w:rsidRDefault="005432CD" w:rsidP="00F343B4">
      <w:pPr>
        <w:pStyle w:val="Web"/>
        <w:snapToGrid w:val="0"/>
        <w:spacing w:line="240" w:lineRule="atLeast"/>
        <w:rPr>
          <w:rFonts w:ascii="標楷體" w:eastAsia="標楷體" w:hAnsi="標楷體" w:cs="Times New Roman"/>
        </w:rPr>
      </w:pPr>
      <w:r>
        <w:rPr>
          <w:rFonts w:ascii="標楷體" w:eastAsia="標楷體" w:hAnsi="標楷體" w:cs="標楷體" w:hint="eastAsia"/>
        </w:rPr>
        <w:t xml:space="preserve">    </w:t>
      </w:r>
      <w:r w:rsidRPr="00FC1B4B">
        <w:rPr>
          <w:rFonts w:ascii="Times New Roman" w:eastAsia="標楷體" w:hAnsi="Times New Roman" w:cs="Times New Roman"/>
        </w:rPr>
        <w:t>10.</w:t>
      </w:r>
      <w:r>
        <w:rPr>
          <w:rFonts w:hint="eastAsia"/>
        </w:rPr>
        <w:t>□</w:t>
      </w:r>
      <w:r>
        <w:rPr>
          <w:rFonts w:ascii="標楷體" w:eastAsia="標楷體" w:hAnsi="標楷體" w:hint="eastAsia"/>
        </w:rPr>
        <w:t xml:space="preserve">閩南語文 </w:t>
      </w:r>
      <w:r w:rsidRPr="00FC1B4B">
        <w:rPr>
          <w:rFonts w:ascii="Times New Roman" w:eastAsia="標楷體" w:hAnsi="Times New Roman" w:cs="Times New Roman"/>
        </w:rPr>
        <w:t>11.</w:t>
      </w:r>
      <w:r>
        <w:rPr>
          <w:rFonts w:ascii="標楷體" w:eastAsia="標楷體" w:hAnsi="標楷體" w:cs="Times New Roman" w:hint="eastAsia"/>
        </w:rPr>
        <w:t>□</w:t>
      </w:r>
      <w:r>
        <w:rPr>
          <w:rFonts w:ascii="標楷體" w:eastAsia="標楷體" w:hAnsi="標楷體" w:hint="eastAsia"/>
        </w:rPr>
        <w:t xml:space="preserve">客家語文 </w:t>
      </w:r>
      <w:r w:rsidRPr="00FC1B4B">
        <w:rPr>
          <w:rFonts w:ascii="Times New Roman" w:eastAsia="標楷體" w:hAnsi="Times New Roman" w:cs="Times New Roman"/>
        </w:rPr>
        <w:t>12.</w:t>
      </w:r>
      <w:r>
        <w:rPr>
          <w:rFonts w:ascii="標楷體" w:eastAsia="標楷體" w:hAnsi="標楷體" w:cs="Times New Roman" w:hint="eastAsia"/>
        </w:rPr>
        <w:t>□</w:t>
      </w:r>
      <w:r>
        <w:rPr>
          <w:rFonts w:ascii="標楷體" w:eastAsia="標楷體" w:hAnsi="標楷體" w:hint="eastAsia"/>
        </w:rPr>
        <w:t>原住民族語文</w:t>
      </w:r>
      <w:r>
        <w:rPr>
          <w:rFonts w:hint="eastAsia"/>
        </w:rPr>
        <w:t>：</w:t>
      </w:r>
      <w:r>
        <w:rPr>
          <w:rFonts w:hint="eastAsia"/>
          <w:u w:val="single"/>
        </w:rPr>
        <w:t xml:space="preserve"> ____</w:t>
      </w:r>
      <w:r>
        <w:rPr>
          <w:rFonts w:ascii="標楷體" w:eastAsia="標楷體" w:hAnsi="標楷體" w:hint="eastAsia"/>
        </w:rPr>
        <w:t xml:space="preserve">族 </w:t>
      </w:r>
      <w:r w:rsidRPr="00FC1B4B">
        <w:rPr>
          <w:rFonts w:ascii="Times New Roman" w:eastAsia="標楷體" w:hAnsi="Times New Roman" w:cs="Times New Roman"/>
        </w:rPr>
        <w:t>13.</w:t>
      </w:r>
      <w:r>
        <w:rPr>
          <w:rFonts w:ascii="標楷體" w:eastAsia="標楷體" w:hAnsi="標楷體" w:cs="Times New Roman" w:hint="eastAsia"/>
        </w:rPr>
        <w:t>□</w:t>
      </w:r>
      <w:r>
        <w:rPr>
          <w:rFonts w:ascii="標楷體" w:eastAsia="標楷體" w:hAnsi="標楷體" w:hint="eastAsia"/>
        </w:rPr>
        <w:t>新住民語文</w:t>
      </w:r>
      <w:r>
        <w:rPr>
          <w:rFonts w:hint="eastAsia"/>
        </w:rPr>
        <w:t>：</w:t>
      </w:r>
      <w:r>
        <w:rPr>
          <w:rFonts w:hint="eastAsia"/>
          <w:u w:val="single"/>
        </w:rPr>
        <w:t xml:space="preserve"> ____</w:t>
      </w:r>
      <w:r>
        <w:rPr>
          <w:rFonts w:ascii="標楷體" w:eastAsia="標楷體" w:hAnsi="標楷體" w:hint="eastAsia"/>
        </w:rPr>
        <w:t xml:space="preserve">語  </w:t>
      </w:r>
      <w:r w:rsidRPr="00FC1B4B">
        <w:rPr>
          <w:rFonts w:ascii="Times New Roman" w:eastAsia="標楷體" w:hAnsi="Times New Roman" w:cs="Times New Roman"/>
        </w:rPr>
        <w:t xml:space="preserve">14. </w:t>
      </w:r>
      <w:r>
        <w:rPr>
          <w:rFonts w:ascii="標楷體" w:eastAsia="標楷體" w:hAnsi="標楷體" w:cs="Times New Roman" w:hint="eastAsia"/>
        </w:rPr>
        <w:t>□臺灣手語</w:t>
      </w:r>
    </w:p>
    <w:p w14:paraId="11EB605A" w14:textId="0DDC29E0" w:rsidR="00332740" w:rsidRDefault="00332740" w:rsidP="00F343B4">
      <w:pPr>
        <w:pStyle w:val="Web"/>
        <w:snapToGrid w:val="0"/>
        <w:spacing w:line="240" w:lineRule="atLeast"/>
      </w:pPr>
    </w:p>
    <w:p w14:paraId="523F2D4C" w14:textId="77777777" w:rsidR="00332740" w:rsidRDefault="00332740" w:rsidP="00F343B4">
      <w:pPr>
        <w:pStyle w:val="Web"/>
        <w:snapToGrid w:val="0"/>
        <w:spacing w:line="240" w:lineRule="atLeast"/>
      </w:pPr>
    </w:p>
    <w:p w14:paraId="32516102" w14:textId="77777777" w:rsidR="00AD03CF" w:rsidRPr="00AD03CF" w:rsidRDefault="00AD03CF"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075816">
        <w:rPr>
          <w:rFonts w:eastAsia="標楷體" w:hint="eastAsia"/>
          <w:b/>
          <w:sz w:val="24"/>
          <w:szCs w:val="24"/>
        </w:rPr>
        <w:t>課程</w:t>
      </w:r>
      <w:r>
        <w:rPr>
          <w:rFonts w:eastAsia="標楷體" w:hint="eastAsia"/>
          <w:b/>
          <w:sz w:val="24"/>
          <w:szCs w:val="24"/>
        </w:rPr>
        <w:t>內容修正回復</w:t>
      </w:r>
      <w:r w:rsidRPr="00075816">
        <w:rPr>
          <w:rFonts w:eastAsia="標楷體" w:hint="eastAsia"/>
          <w:b/>
          <w:sz w:val="24"/>
          <w:szCs w:val="24"/>
        </w:rPr>
        <w:t>：</w:t>
      </w:r>
    </w:p>
    <w:tbl>
      <w:tblPr>
        <w:tblStyle w:val="aff7"/>
        <w:tblW w:w="0" w:type="auto"/>
        <w:tblInd w:w="-5" w:type="dxa"/>
        <w:tblLook w:val="04A0" w:firstRow="1" w:lastRow="0" w:firstColumn="1" w:lastColumn="0" w:noHBand="0" w:noVBand="1"/>
      </w:tblPr>
      <w:tblGrid>
        <w:gridCol w:w="7371"/>
        <w:gridCol w:w="7195"/>
      </w:tblGrid>
      <w:tr w:rsidR="00AD03CF" w14:paraId="19366AD9" w14:textId="77777777" w:rsidTr="00CB6F63">
        <w:trPr>
          <w:trHeight w:val="527"/>
        </w:trPr>
        <w:tc>
          <w:tcPr>
            <w:tcW w:w="7371" w:type="dxa"/>
            <w:vAlign w:val="center"/>
          </w:tcPr>
          <w:p w14:paraId="77036A62" w14:textId="77777777" w:rsidR="00AD03CF" w:rsidRPr="00AD03CF" w:rsidRDefault="00AD03CF" w:rsidP="00AD03CF">
            <w:pPr>
              <w:spacing w:line="240" w:lineRule="atLeast"/>
              <w:ind w:left="23" w:firstLine="0"/>
              <w:jc w:val="center"/>
              <w:rPr>
                <w:rFonts w:eastAsia="標楷體"/>
                <w:sz w:val="24"/>
                <w:szCs w:val="24"/>
              </w:rPr>
            </w:pP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學年</w:t>
            </w:r>
            <w:r>
              <w:rPr>
                <w:rFonts w:ascii="標楷體" w:eastAsia="標楷體" w:hAnsi="標楷體" w:cs="標楷體" w:hint="eastAsia"/>
                <w:b/>
                <w:sz w:val="24"/>
                <w:szCs w:val="24"/>
              </w:rPr>
              <w:t>當</w:t>
            </w:r>
            <w:r w:rsidRPr="00AD03CF">
              <w:rPr>
                <w:rFonts w:ascii="標楷體" w:eastAsia="標楷體" w:hAnsi="標楷體" w:cs="標楷體" w:hint="eastAsia"/>
                <w:b/>
                <w:sz w:val="24"/>
                <w:szCs w:val="24"/>
              </w:rPr>
              <w:t>學期課程審閱意見</w:t>
            </w:r>
          </w:p>
        </w:tc>
        <w:tc>
          <w:tcPr>
            <w:tcW w:w="7195" w:type="dxa"/>
            <w:vAlign w:val="center"/>
          </w:tcPr>
          <w:p w14:paraId="59151794" w14:textId="77777777" w:rsidR="00AD03CF" w:rsidRDefault="00AD03CF" w:rsidP="00CB6F63">
            <w:pPr>
              <w:pStyle w:val="aff0"/>
              <w:spacing w:line="240" w:lineRule="atLeast"/>
              <w:ind w:leftChars="0" w:left="0" w:firstLine="0"/>
              <w:jc w:val="center"/>
              <w:rPr>
                <w:rFonts w:eastAsia="標楷體"/>
                <w:sz w:val="24"/>
                <w:szCs w:val="24"/>
              </w:rPr>
            </w:pPr>
            <w:r>
              <w:rPr>
                <w:rFonts w:ascii="標楷體" w:eastAsia="標楷體" w:hAnsi="標楷體" w:cs="標楷體" w:hint="eastAsia"/>
                <w:b/>
                <w:sz w:val="24"/>
                <w:szCs w:val="24"/>
              </w:rPr>
              <w:t>對應</w:t>
            </w:r>
            <w:r w:rsidRPr="00075816">
              <w:rPr>
                <w:rFonts w:ascii="標楷體" w:eastAsia="標楷體" w:hAnsi="標楷體" w:cs="標楷體" w:hint="eastAsia"/>
                <w:b/>
                <w:sz w:val="24"/>
                <w:szCs w:val="24"/>
              </w:rPr>
              <w:t>課程內容</w:t>
            </w:r>
            <w:r>
              <w:rPr>
                <w:rFonts w:ascii="標楷體" w:eastAsia="標楷體" w:hAnsi="標楷體" w:cs="標楷體" w:hint="eastAsia"/>
                <w:b/>
                <w:sz w:val="24"/>
                <w:szCs w:val="24"/>
              </w:rPr>
              <w:t>修正回復</w:t>
            </w:r>
          </w:p>
        </w:tc>
      </w:tr>
      <w:tr w:rsidR="00AD03CF" w14:paraId="45D1B6EF" w14:textId="77777777" w:rsidTr="00CB6F63">
        <w:trPr>
          <w:trHeight w:val="690"/>
        </w:trPr>
        <w:tc>
          <w:tcPr>
            <w:tcW w:w="7371" w:type="dxa"/>
            <w:vAlign w:val="center"/>
          </w:tcPr>
          <w:p w14:paraId="57ADD7C1" w14:textId="13DB798F" w:rsidR="00AD03CF" w:rsidRDefault="00B12B65" w:rsidP="00CB6F63">
            <w:pPr>
              <w:pStyle w:val="aff0"/>
              <w:spacing w:line="240" w:lineRule="atLeast"/>
              <w:ind w:leftChars="0" w:left="0" w:firstLine="0"/>
              <w:rPr>
                <w:rFonts w:eastAsia="標楷體"/>
                <w:sz w:val="24"/>
                <w:szCs w:val="24"/>
              </w:rPr>
            </w:pPr>
            <w:r>
              <w:rPr>
                <w:rFonts w:eastAsia="標楷體" w:hint="eastAsia"/>
                <w:sz w:val="24"/>
                <w:szCs w:val="24"/>
              </w:rPr>
              <w:t>無</w:t>
            </w:r>
          </w:p>
        </w:tc>
        <w:tc>
          <w:tcPr>
            <w:tcW w:w="7195" w:type="dxa"/>
            <w:vAlign w:val="center"/>
          </w:tcPr>
          <w:p w14:paraId="433AE78C" w14:textId="1D423900" w:rsidR="00AD03CF" w:rsidRPr="00AD03CF" w:rsidRDefault="00570DCF" w:rsidP="00CB6F63">
            <w:pPr>
              <w:pStyle w:val="aff0"/>
              <w:spacing w:line="240" w:lineRule="atLeast"/>
              <w:ind w:leftChars="0" w:left="0" w:firstLine="0"/>
              <w:rPr>
                <w:rFonts w:eastAsia="標楷體"/>
                <w:sz w:val="24"/>
                <w:szCs w:val="24"/>
              </w:rPr>
            </w:pPr>
            <w:r>
              <w:rPr>
                <w:rFonts w:eastAsia="標楷體" w:hint="eastAsia"/>
                <w:sz w:val="24"/>
                <w:szCs w:val="24"/>
              </w:rPr>
              <w:t>無</w:t>
            </w:r>
          </w:p>
        </w:tc>
      </w:tr>
    </w:tbl>
    <w:p w14:paraId="73B22A5F" w14:textId="35C74CE9" w:rsidR="00AD03CF" w:rsidRPr="00B12B65" w:rsidRDefault="00AD03CF" w:rsidP="00B12B65">
      <w:pPr>
        <w:pStyle w:val="aff0"/>
        <w:pBdr>
          <w:top w:val="nil"/>
          <w:left w:val="nil"/>
          <w:bottom w:val="nil"/>
          <w:right w:val="nil"/>
          <w:between w:val="nil"/>
        </w:pBdr>
        <w:spacing w:line="240" w:lineRule="atLeast"/>
        <w:ind w:leftChars="0" w:left="505" w:firstLine="0"/>
        <w:rPr>
          <w:rFonts w:eastAsia="標楷體"/>
          <w:b/>
          <w:color w:val="FF0000"/>
          <w:sz w:val="24"/>
          <w:szCs w:val="24"/>
        </w:rPr>
      </w:pPr>
    </w:p>
    <w:p w14:paraId="151066AA" w14:textId="1DACB770" w:rsidR="00D37619" w:rsidRPr="00FC1B4B" w:rsidRDefault="00FC1B4B"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sz w:val="24"/>
          <w:szCs w:val="24"/>
          <w:u w:val="single"/>
        </w:rPr>
      </w:pPr>
      <w:r w:rsidRPr="00FC1B4B">
        <w:rPr>
          <w:rFonts w:ascii="標楷體" w:eastAsia="標楷體" w:hAnsi="標楷體" w:cs="標楷體" w:hint="eastAsia"/>
          <w:b/>
          <w:sz w:val="24"/>
          <w:szCs w:val="24"/>
        </w:rPr>
        <w:t>學習節數：</w:t>
      </w:r>
      <w:r w:rsidRPr="00FC1B4B">
        <w:rPr>
          <w:rFonts w:eastAsia="標楷體"/>
          <w:sz w:val="24"/>
          <w:szCs w:val="24"/>
        </w:rPr>
        <w:t>每週</w:t>
      </w:r>
      <w:r w:rsidRPr="00FC1B4B">
        <w:rPr>
          <w:rFonts w:eastAsia="標楷體"/>
          <w:sz w:val="24"/>
          <w:szCs w:val="24"/>
        </w:rPr>
        <w:t>(</w:t>
      </w:r>
      <w:r w:rsidRPr="00FC1B4B">
        <w:rPr>
          <w:rFonts w:eastAsia="標楷體"/>
          <w:b/>
          <w:sz w:val="24"/>
          <w:szCs w:val="24"/>
        </w:rPr>
        <w:t xml:space="preserve"> </w:t>
      </w:r>
      <w:r w:rsidR="00B12B65">
        <w:rPr>
          <w:rFonts w:eastAsia="標楷體" w:hint="eastAsia"/>
          <w:b/>
          <w:sz w:val="24"/>
          <w:szCs w:val="24"/>
        </w:rPr>
        <w:t>5</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節，實施</w:t>
      </w:r>
      <w:r w:rsidRPr="00FC1B4B">
        <w:rPr>
          <w:rFonts w:eastAsia="標楷體"/>
          <w:sz w:val="24"/>
          <w:szCs w:val="24"/>
        </w:rPr>
        <w:t>(</w:t>
      </w:r>
      <w:r w:rsidRPr="00FC1B4B">
        <w:rPr>
          <w:rFonts w:eastAsia="標楷體"/>
          <w:b/>
          <w:sz w:val="24"/>
          <w:szCs w:val="24"/>
        </w:rPr>
        <w:t xml:space="preserve"> 2</w:t>
      </w:r>
      <w:r w:rsidR="00570C52">
        <w:rPr>
          <w:rFonts w:eastAsia="標楷體" w:hint="eastAsia"/>
          <w:b/>
          <w:sz w:val="24"/>
          <w:szCs w:val="24"/>
        </w:rPr>
        <w:t>1</w:t>
      </w:r>
      <w:r w:rsidRPr="00FC1B4B">
        <w:rPr>
          <w:rFonts w:eastAsia="標楷體"/>
          <w:sz w:val="24"/>
          <w:szCs w:val="24"/>
        </w:rPr>
        <w:t xml:space="preserve"> )</w:t>
      </w:r>
      <w:r w:rsidRPr="00FC1B4B">
        <w:rPr>
          <w:rFonts w:eastAsia="標楷體"/>
          <w:sz w:val="24"/>
          <w:szCs w:val="24"/>
        </w:rPr>
        <w:t>週，共</w:t>
      </w:r>
      <w:r w:rsidRPr="00FC1B4B">
        <w:rPr>
          <w:rFonts w:eastAsia="標楷體"/>
          <w:sz w:val="24"/>
          <w:szCs w:val="24"/>
        </w:rPr>
        <w:t>(</w:t>
      </w:r>
      <w:r w:rsidRPr="00FC1B4B">
        <w:rPr>
          <w:rFonts w:eastAsia="標楷體"/>
          <w:b/>
          <w:sz w:val="24"/>
          <w:szCs w:val="24"/>
        </w:rPr>
        <w:t xml:space="preserve"> </w:t>
      </w:r>
      <w:r w:rsidR="00B12B65">
        <w:rPr>
          <w:rFonts w:eastAsia="標楷體" w:hint="eastAsia"/>
          <w:b/>
          <w:sz w:val="24"/>
          <w:szCs w:val="24"/>
        </w:rPr>
        <w:t>105</w:t>
      </w:r>
      <w:r w:rsidRPr="00FC1B4B">
        <w:rPr>
          <w:rFonts w:eastAsia="標楷體"/>
          <w:b/>
          <w:sz w:val="24"/>
          <w:szCs w:val="24"/>
        </w:rPr>
        <w:t xml:space="preserve"> </w:t>
      </w:r>
      <w:r w:rsidRPr="00FC1B4B">
        <w:rPr>
          <w:rFonts w:eastAsia="標楷體"/>
          <w:sz w:val="24"/>
          <w:szCs w:val="24"/>
        </w:rPr>
        <w:t>)</w:t>
      </w:r>
      <w:r w:rsidRPr="00FC1B4B">
        <w:rPr>
          <w:rFonts w:eastAsia="標楷體"/>
          <w:sz w:val="24"/>
          <w:szCs w:val="24"/>
        </w:rPr>
        <w:t>節。</w:t>
      </w:r>
    </w:p>
    <w:p w14:paraId="313F4DD1" w14:textId="77777777" w:rsidR="00285A39" w:rsidRPr="00FC1B4B" w:rsidRDefault="00FC1B4B" w:rsidP="00FC1B4B">
      <w:pPr>
        <w:pStyle w:val="aff0"/>
        <w:numPr>
          <w:ilvl w:val="0"/>
          <w:numId w:val="35"/>
        </w:numPr>
        <w:pBdr>
          <w:top w:val="nil"/>
          <w:left w:val="nil"/>
          <w:bottom w:val="nil"/>
          <w:right w:val="nil"/>
          <w:between w:val="nil"/>
        </w:pBdr>
        <w:tabs>
          <w:tab w:val="left" w:pos="8980"/>
        </w:tabs>
        <w:spacing w:line="360" w:lineRule="auto"/>
        <w:ind w:leftChars="0"/>
        <w:rPr>
          <w:rFonts w:ascii="標楷體" w:eastAsia="標楷體" w:hAnsi="標楷體" w:cs="標楷體"/>
          <w:sz w:val="24"/>
          <w:szCs w:val="24"/>
        </w:rPr>
      </w:pPr>
      <w:r w:rsidRPr="00FC1B4B">
        <w:rPr>
          <w:rFonts w:ascii="標楷體" w:eastAsia="標楷體" w:hAnsi="標楷體" w:cs="標楷體"/>
          <w:b/>
          <w:sz w:val="24"/>
          <w:szCs w:val="24"/>
        </w:rPr>
        <w:t>課程內涵：</w:t>
      </w:r>
      <w:r w:rsidR="0061264C" w:rsidRPr="00FC1B4B">
        <w:rPr>
          <w:rFonts w:ascii="標楷體" w:eastAsia="標楷體" w:hAnsi="標楷體" w:cs="標楷體"/>
          <w:sz w:val="24"/>
          <w:szCs w:val="24"/>
        </w:rPr>
        <w:tab/>
      </w:r>
    </w:p>
    <w:tbl>
      <w:tblPr>
        <w:tblW w:w="14541" w:type="dxa"/>
        <w:jc w:val="center"/>
        <w:tblBorders>
          <w:top w:val="nil"/>
          <w:left w:val="nil"/>
          <w:bottom w:val="nil"/>
          <w:right w:val="nil"/>
          <w:insideH w:val="nil"/>
          <w:insideV w:val="nil"/>
        </w:tblBorders>
        <w:shd w:val="clear" w:color="auto" w:fill="FFFFFF" w:themeFill="background1"/>
        <w:tblLayout w:type="fixed"/>
        <w:tblLook w:val="0600" w:firstRow="0" w:lastRow="0" w:firstColumn="0" w:lastColumn="0" w:noHBand="1" w:noVBand="1"/>
      </w:tblPr>
      <w:tblGrid>
        <w:gridCol w:w="3111"/>
        <w:gridCol w:w="11430"/>
      </w:tblGrid>
      <w:tr w:rsidR="00FC1B4B" w:rsidRPr="00434C48" w14:paraId="0711F610" w14:textId="77777777" w:rsidTr="00E67570">
        <w:trPr>
          <w:jc w:val="center"/>
        </w:trPr>
        <w:tc>
          <w:tcPr>
            <w:tcW w:w="3111" w:type="dxa"/>
            <w:tcBorders>
              <w:top w:val="single" w:sz="8" w:space="0" w:color="000000"/>
              <w:left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4991E65" w14:textId="77777777" w:rsidR="00FC1B4B" w:rsidRPr="00EA7A47" w:rsidRDefault="00FC1B4B" w:rsidP="00E67570">
            <w:pP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總綱核心素養</w:t>
            </w:r>
          </w:p>
        </w:tc>
        <w:tc>
          <w:tcPr>
            <w:tcW w:w="11430" w:type="dxa"/>
            <w:tcBorders>
              <w:top w:val="single" w:sz="8" w:space="0" w:color="000000"/>
              <w:right w:val="single" w:sz="8" w:space="0" w:color="000000"/>
            </w:tcBorders>
            <w:shd w:val="clear" w:color="auto" w:fill="FFFFFF" w:themeFill="background1"/>
            <w:tcMar>
              <w:top w:w="100" w:type="dxa"/>
              <w:left w:w="100" w:type="dxa"/>
              <w:bottom w:w="100" w:type="dxa"/>
              <w:right w:w="100" w:type="dxa"/>
            </w:tcMar>
            <w:vAlign w:val="center"/>
          </w:tcPr>
          <w:p w14:paraId="612FEFDE" w14:textId="77777777" w:rsidR="00FC1B4B" w:rsidRPr="00EA7A47" w:rsidRDefault="00FC1B4B" w:rsidP="00FC1B4B">
            <w:pPr>
              <w:spacing w:line="240" w:lineRule="atLeast"/>
              <w:jc w:val="center"/>
              <w:rPr>
                <w:rFonts w:ascii="標楷體" w:eastAsia="標楷體" w:hAnsi="標楷體" w:cs="標楷體"/>
                <w:b/>
                <w:color w:val="auto"/>
                <w:sz w:val="24"/>
                <w:szCs w:val="24"/>
              </w:rPr>
            </w:pPr>
            <w:r w:rsidRPr="00FC1B4B">
              <w:rPr>
                <w:rFonts w:ascii="標楷體" w:eastAsia="標楷體" w:hAnsi="標楷體" w:cs="標楷體" w:hint="eastAsia"/>
                <w:b/>
                <w:color w:val="auto"/>
                <w:sz w:val="24"/>
                <w:szCs w:val="24"/>
              </w:rPr>
              <w:t>學習</w:t>
            </w:r>
            <w:r w:rsidRPr="00FC1B4B">
              <w:rPr>
                <w:rFonts w:ascii="標楷體" w:eastAsia="標楷體" w:hAnsi="標楷體" w:cs="標楷體"/>
                <w:b/>
                <w:color w:val="auto"/>
                <w:sz w:val="24"/>
                <w:szCs w:val="24"/>
              </w:rPr>
              <w:t>領域核心素養</w:t>
            </w:r>
          </w:p>
        </w:tc>
      </w:tr>
      <w:tr w:rsidR="00FC1B4B" w:rsidRPr="00434C48" w14:paraId="1763D3CF" w14:textId="77777777" w:rsidTr="00E67570">
        <w:trPr>
          <w:trHeight w:val="397"/>
          <w:jc w:val="center"/>
        </w:trPr>
        <w:tc>
          <w:tcPr>
            <w:tcW w:w="3111" w:type="dxa"/>
            <w:tcBorders>
              <w:top w:val="single" w:sz="8" w:space="0" w:color="000000"/>
              <w:left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623EBF4D" w14:textId="77777777" w:rsidR="00B12B65" w:rsidRPr="00B12B65" w:rsidRDefault="00B12B65" w:rsidP="00B12B65">
            <w:pPr>
              <w:autoSpaceDE w:val="0"/>
              <w:autoSpaceDN w:val="0"/>
              <w:adjustRightInd w:val="0"/>
              <w:rPr>
                <w:rFonts w:ascii="標楷體" w:eastAsia="標楷體" w:hAnsi="標楷體" w:cs="新細明體"/>
                <w:color w:val="auto"/>
                <w:sz w:val="24"/>
                <w:szCs w:val="24"/>
              </w:rPr>
            </w:pPr>
            <w:r w:rsidRPr="00B12B65">
              <w:rPr>
                <w:rFonts w:ascii="標楷體" w:eastAsia="標楷體" w:hAnsi="標楷體" w:cs="新細明體" w:hint="eastAsia"/>
                <w:color w:val="auto"/>
                <w:sz w:val="24"/>
                <w:szCs w:val="24"/>
              </w:rPr>
              <w:t>■ A1身心素質與自我精進</w:t>
            </w:r>
          </w:p>
          <w:p w14:paraId="1C3DCD68" w14:textId="77777777" w:rsidR="00B12B65" w:rsidRPr="00B12B65" w:rsidRDefault="00B12B65" w:rsidP="00B12B65">
            <w:pPr>
              <w:autoSpaceDE w:val="0"/>
              <w:autoSpaceDN w:val="0"/>
              <w:adjustRightInd w:val="0"/>
              <w:rPr>
                <w:rFonts w:ascii="標楷體" w:eastAsia="標楷體" w:hAnsi="標楷體" w:cs="新細明體"/>
                <w:color w:val="auto"/>
                <w:sz w:val="24"/>
                <w:szCs w:val="24"/>
              </w:rPr>
            </w:pPr>
            <w:r w:rsidRPr="00B12B65">
              <w:rPr>
                <w:rFonts w:ascii="標楷體" w:eastAsia="標楷體" w:hAnsi="標楷體" w:cs="新細明體" w:hint="eastAsia"/>
                <w:color w:val="auto"/>
                <w:sz w:val="24"/>
                <w:szCs w:val="24"/>
              </w:rPr>
              <w:t>■ A2系統思考與解決問題</w:t>
            </w:r>
          </w:p>
          <w:p w14:paraId="09FDDFDB" w14:textId="77777777" w:rsidR="00B12B65" w:rsidRPr="00B12B65" w:rsidRDefault="00B12B65" w:rsidP="00B12B65">
            <w:pPr>
              <w:autoSpaceDE w:val="0"/>
              <w:autoSpaceDN w:val="0"/>
              <w:adjustRightInd w:val="0"/>
              <w:rPr>
                <w:rFonts w:ascii="標楷體" w:eastAsia="標楷體" w:hAnsi="標楷體" w:cs="新細明體"/>
                <w:color w:val="auto"/>
                <w:sz w:val="24"/>
                <w:szCs w:val="24"/>
              </w:rPr>
            </w:pPr>
            <w:r w:rsidRPr="00B12B65">
              <w:rPr>
                <w:rFonts w:ascii="標楷體" w:eastAsia="標楷體" w:hAnsi="標楷體" w:cs="新細明體" w:hint="eastAsia"/>
                <w:color w:val="auto"/>
                <w:sz w:val="24"/>
                <w:szCs w:val="24"/>
              </w:rPr>
              <w:t>■ A3規劃執行與創新應變</w:t>
            </w:r>
          </w:p>
          <w:p w14:paraId="6B819C90" w14:textId="77777777" w:rsidR="00B12B65" w:rsidRPr="00B12B65" w:rsidRDefault="00B12B65" w:rsidP="00B12B65">
            <w:pPr>
              <w:autoSpaceDE w:val="0"/>
              <w:autoSpaceDN w:val="0"/>
              <w:adjustRightInd w:val="0"/>
              <w:rPr>
                <w:rFonts w:ascii="標楷體" w:eastAsia="標楷體" w:hAnsi="標楷體" w:cs="新細明體"/>
                <w:color w:val="auto"/>
                <w:sz w:val="24"/>
                <w:szCs w:val="24"/>
              </w:rPr>
            </w:pPr>
            <w:r w:rsidRPr="00B12B65">
              <w:rPr>
                <w:rFonts w:ascii="標楷體" w:eastAsia="標楷體" w:hAnsi="標楷體" w:cs="新細明體" w:hint="eastAsia"/>
                <w:color w:val="auto"/>
                <w:sz w:val="24"/>
                <w:szCs w:val="24"/>
              </w:rPr>
              <w:t>■ B1符號運用與溝通表達</w:t>
            </w:r>
          </w:p>
          <w:p w14:paraId="66602F81" w14:textId="77777777" w:rsidR="00B12B65" w:rsidRPr="00B12B65" w:rsidRDefault="00B12B65" w:rsidP="00B12B65">
            <w:pPr>
              <w:autoSpaceDE w:val="0"/>
              <w:autoSpaceDN w:val="0"/>
              <w:adjustRightInd w:val="0"/>
              <w:rPr>
                <w:rFonts w:ascii="標楷體" w:eastAsia="標楷體" w:hAnsi="標楷體" w:cs="新細明體"/>
                <w:color w:val="auto"/>
                <w:sz w:val="24"/>
                <w:szCs w:val="24"/>
              </w:rPr>
            </w:pPr>
            <w:r w:rsidRPr="00B12B65">
              <w:rPr>
                <w:rFonts w:ascii="標楷體" w:eastAsia="標楷體" w:hAnsi="標楷體" w:cs="新細明體" w:hint="eastAsia"/>
                <w:color w:val="auto"/>
                <w:sz w:val="24"/>
                <w:szCs w:val="24"/>
              </w:rPr>
              <w:lastRenderedPageBreak/>
              <w:t>■ B2科技資訊與媒體素養</w:t>
            </w:r>
          </w:p>
          <w:p w14:paraId="130B56FC" w14:textId="77777777" w:rsidR="00B12B65" w:rsidRPr="00B12B65" w:rsidRDefault="00B12B65" w:rsidP="00B12B65">
            <w:pPr>
              <w:autoSpaceDE w:val="0"/>
              <w:autoSpaceDN w:val="0"/>
              <w:adjustRightInd w:val="0"/>
              <w:rPr>
                <w:rFonts w:ascii="標楷體" w:eastAsia="標楷體" w:hAnsi="標楷體" w:cs="新細明體"/>
                <w:color w:val="auto"/>
                <w:sz w:val="24"/>
                <w:szCs w:val="24"/>
              </w:rPr>
            </w:pPr>
            <w:r w:rsidRPr="00B12B65">
              <w:rPr>
                <w:rFonts w:ascii="標楷體" w:eastAsia="標楷體" w:hAnsi="標楷體" w:cs="新細明體" w:hint="eastAsia"/>
                <w:color w:val="auto"/>
                <w:sz w:val="24"/>
                <w:szCs w:val="24"/>
              </w:rPr>
              <w:t>■ B3藝術涵養與美感素養</w:t>
            </w:r>
          </w:p>
          <w:p w14:paraId="3514C356" w14:textId="77777777" w:rsidR="00B12B65" w:rsidRPr="00B12B65" w:rsidRDefault="00B12B65" w:rsidP="00B12B65">
            <w:pPr>
              <w:autoSpaceDE w:val="0"/>
              <w:autoSpaceDN w:val="0"/>
              <w:adjustRightInd w:val="0"/>
              <w:rPr>
                <w:rFonts w:ascii="標楷體" w:eastAsia="標楷體" w:hAnsi="標楷體" w:cs="新細明體"/>
                <w:color w:val="auto"/>
                <w:sz w:val="24"/>
                <w:szCs w:val="24"/>
              </w:rPr>
            </w:pPr>
            <w:r w:rsidRPr="00B12B65">
              <w:rPr>
                <w:rFonts w:ascii="標楷體" w:eastAsia="標楷體" w:hAnsi="標楷體" w:cs="新細明體" w:hint="eastAsia"/>
                <w:color w:val="auto"/>
                <w:sz w:val="24"/>
                <w:szCs w:val="24"/>
              </w:rPr>
              <w:t>■ C1道德實踐與公民意識</w:t>
            </w:r>
          </w:p>
          <w:p w14:paraId="78968026" w14:textId="77777777" w:rsidR="00B12B65" w:rsidRPr="00B12B65" w:rsidRDefault="00B12B65" w:rsidP="00B12B65">
            <w:pPr>
              <w:autoSpaceDE w:val="0"/>
              <w:autoSpaceDN w:val="0"/>
              <w:adjustRightInd w:val="0"/>
              <w:rPr>
                <w:rFonts w:ascii="標楷體" w:eastAsia="標楷體" w:hAnsi="標楷體" w:cs="新細明體"/>
                <w:color w:val="auto"/>
                <w:sz w:val="24"/>
                <w:szCs w:val="24"/>
              </w:rPr>
            </w:pPr>
            <w:r w:rsidRPr="00B12B65">
              <w:rPr>
                <w:rFonts w:ascii="標楷體" w:eastAsia="標楷體" w:hAnsi="標楷體" w:cs="新細明體" w:hint="eastAsia"/>
                <w:color w:val="auto"/>
                <w:sz w:val="24"/>
                <w:szCs w:val="24"/>
              </w:rPr>
              <w:t>■ C2人際關係與團隊合作</w:t>
            </w:r>
          </w:p>
          <w:p w14:paraId="5FAD337B" w14:textId="40BF1DB4" w:rsidR="00FC1B4B" w:rsidRPr="001D3382" w:rsidRDefault="00B12B65" w:rsidP="00B12B65">
            <w:pPr>
              <w:autoSpaceDE w:val="0"/>
              <w:autoSpaceDN w:val="0"/>
              <w:adjustRightInd w:val="0"/>
              <w:rPr>
                <w:rFonts w:ascii="標楷體" w:eastAsia="標楷體" w:hAnsi="標楷體" w:cs="標楷體"/>
                <w:color w:val="auto"/>
                <w:sz w:val="24"/>
                <w:szCs w:val="24"/>
              </w:rPr>
            </w:pPr>
            <w:r w:rsidRPr="00B12B65">
              <w:rPr>
                <w:rFonts w:ascii="標楷體" w:eastAsia="標楷體" w:hAnsi="標楷體" w:cs="新細明體" w:hint="eastAsia"/>
                <w:color w:val="auto"/>
                <w:sz w:val="24"/>
                <w:szCs w:val="24"/>
              </w:rPr>
              <w:t>■ C3多元文化與國際理解</w:t>
            </w:r>
          </w:p>
        </w:tc>
        <w:tc>
          <w:tcPr>
            <w:tcW w:w="11430" w:type="dxa"/>
            <w:tcBorders>
              <w:top w:val="single" w:sz="8" w:space="0" w:color="000000"/>
              <w:bottom w:val="single" w:sz="8" w:space="0" w:color="000000"/>
              <w:right w:val="single" w:sz="8" w:space="0" w:color="000000"/>
            </w:tcBorders>
            <w:shd w:val="clear" w:color="auto" w:fill="FFFFFF" w:themeFill="background1"/>
            <w:tcMar>
              <w:top w:w="100" w:type="dxa"/>
              <w:left w:w="100" w:type="dxa"/>
              <w:bottom w:w="100" w:type="dxa"/>
              <w:right w:w="100" w:type="dxa"/>
            </w:tcMar>
          </w:tcPr>
          <w:p w14:paraId="51C58CAA" w14:textId="77777777" w:rsidR="00B12B65" w:rsidRPr="00B12B65" w:rsidRDefault="00B12B65" w:rsidP="00B12B65">
            <w:pPr>
              <w:pStyle w:val="Web"/>
              <w:snapToGrid w:val="0"/>
              <w:spacing w:line="240" w:lineRule="atLeast"/>
              <w:rPr>
                <w:rFonts w:ascii="標楷體" w:eastAsia="標楷體" w:hAnsi="標楷體"/>
              </w:rPr>
            </w:pPr>
            <w:r w:rsidRPr="00B12B65">
              <w:rPr>
                <w:rFonts w:ascii="標楷體" w:eastAsia="標楷體" w:hAnsi="標楷體" w:hint="eastAsia"/>
              </w:rPr>
              <w:lastRenderedPageBreak/>
              <w:t>國-J-A1 透過國語文的學習，認識生涯及生命的典範，建立正向價值觀，提高語文自學的興趣。</w:t>
            </w:r>
          </w:p>
          <w:p w14:paraId="22B22D20" w14:textId="77777777" w:rsidR="00B12B65" w:rsidRPr="00B12B65" w:rsidRDefault="00B12B65" w:rsidP="00B12B65">
            <w:pPr>
              <w:pStyle w:val="Web"/>
              <w:snapToGrid w:val="0"/>
              <w:spacing w:line="240" w:lineRule="atLeast"/>
              <w:rPr>
                <w:rFonts w:ascii="標楷體" w:eastAsia="標楷體" w:hAnsi="標楷體"/>
              </w:rPr>
            </w:pPr>
            <w:r w:rsidRPr="00B12B65">
              <w:rPr>
                <w:rFonts w:ascii="標楷體" w:eastAsia="標楷體" w:hAnsi="標楷體" w:hint="eastAsia"/>
              </w:rPr>
              <w:t>國-J-A2 透過欣賞各類文本，培養思辨的能力，並能反思內容主題，應用於日常生活中，有效處理問題。</w:t>
            </w:r>
          </w:p>
          <w:p w14:paraId="2879F686" w14:textId="77777777" w:rsidR="00B12B65" w:rsidRPr="00B12B65" w:rsidRDefault="00B12B65" w:rsidP="00B12B65">
            <w:pPr>
              <w:pStyle w:val="Web"/>
              <w:snapToGrid w:val="0"/>
              <w:spacing w:line="240" w:lineRule="atLeast"/>
              <w:rPr>
                <w:rFonts w:ascii="標楷體" w:eastAsia="標楷體" w:hAnsi="標楷體"/>
              </w:rPr>
            </w:pPr>
            <w:r w:rsidRPr="00B12B65">
              <w:rPr>
                <w:rFonts w:ascii="標楷體" w:eastAsia="標楷體" w:hAnsi="標楷體" w:hint="eastAsia"/>
              </w:rPr>
              <w:lastRenderedPageBreak/>
              <w:t>國-J-A3 運用國語文能力吸收新知，並訂定計畫、自主學習，發揮創新精神，增進個人的應變能力。</w:t>
            </w:r>
          </w:p>
          <w:p w14:paraId="69F33A9C" w14:textId="77777777" w:rsidR="00B12B65" w:rsidRPr="00B12B65" w:rsidRDefault="00B12B65" w:rsidP="00B12B65">
            <w:pPr>
              <w:pStyle w:val="Web"/>
              <w:snapToGrid w:val="0"/>
              <w:spacing w:line="240" w:lineRule="atLeast"/>
              <w:rPr>
                <w:rFonts w:ascii="標楷體" w:eastAsia="標楷體" w:hAnsi="標楷體"/>
              </w:rPr>
            </w:pPr>
            <w:r w:rsidRPr="00B12B65">
              <w:rPr>
                <w:rFonts w:ascii="標楷體" w:eastAsia="標楷體" w:hAnsi="標楷體" w:hint="eastAsia"/>
              </w:rPr>
              <w:t>國-J-B1 運用國語文表情達意，增進閱讀理解，進而提升欣賞及評析文本的能力，並能傾聽他人的需求、理解他人的觀點，達到良性的人我溝通與互動。</w:t>
            </w:r>
          </w:p>
          <w:p w14:paraId="331C5AE6" w14:textId="77777777" w:rsidR="00B12B65" w:rsidRPr="00B12B65" w:rsidRDefault="00B12B65" w:rsidP="00B12B65">
            <w:pPr>
              <w:pStyle w:val="Web"/>
              <w:snapToGrid w:val="0"/>
              <w:spacing w:line="240" w:lineRule="atLeast"/>
              <w:rPr>
                <w:rFonts w:ascii="標楷體" w:eastAsia="標楷體" w:hAnsi="標楷體"/>
              </w:rPr>
            </w:pPr>
            <w:r w:rsidRPr="00B12B65">
              <w:rPr>
                <w:rFonts w:ascii="標楷體" w:eastAsia="標楷體" w:hAnsi="標楷體" w:hint="eastAsia"/>
              </w:rPr>
              <w:t>國-J-B2 運用科技、資訊與各類媒體所提供的素材，進行檢索、統整、解釋及省思，並轉化成生活的能力與素養。</w:t>
            </w:r>
          </w:p>
          <w:p w14:paraId="61D7F66E" w14:textId="77777777" w:rsidR="00B12B65" w:rsidRPr="00B12B65" w:rsidRDefault="00B12B65" w:rsidP="00B12B65">
            <w:pPr>
              <w:pStyle w:val="Web"/>
              <w:snapToGrid w:val="0"/>
              <w:spacing w:line="240" w:lineRule="atLeast"/>
              <w:rPr>
                <w:rFonts w:ascii="標楷體" w:eastAsia="標楷體" w:hAnsi="標楷體"/>
              </w:rPr>
            </w:pPr>
            <w:r w:rsidRPr="00B12B65">
              <w:rPr>
                <w:rFonts w:ascii="標楷體" w:eastAsia="標楷體" w:hAnsi="標楷體" w:hint="eastAsia"/>
              </w:rPr>
              <w:t>國-J-B3 具備欣賞文學與相關藝術的能力，並培養創作的興趣，透過對文本的反思與分享，印證生活經驗，提升審美判斷力。</w:t>
            </w:r>
          </w:p>
          <w:p w14:paraId="3515C1BD" w14:textId="77777777" w:rsidR="00B12B65" w:rsidRPr="00B12B65" w:rsidRDefault="00B12B65" w:rsidP="00B12B65">
            <w:pPr>
              <w:pStyle w:val="Web"/>
              <w:snapToGrid w:val="0"/>
              <w:spacing w:line="240" w:lineRule="atLeast"/>
              <w:rPr>
                <w:rFonts w:ascii="標楷體" w:eastAsia="標楷體" w:hAnsi="標楷體"/>
              </w:rPr>
            </w:pPr>
            <w:r w:rsidRPr="00B12B65">
              <w:rPr>
                <w:rFonts w:ascii="標楷體" w:eastAsia="標楷體" w:hAnsi="標楷體" w:hint="eastAsia"/>
              </w:rPr>
              <w:t>國-J-C1 閱讀各類文本，從中培養道德觀、責任感、同理心，並能觀察生活環境，主動關懷社會，增進對公共議題的興趣。</w:t>
            </w:r>
          </w:p>
          <w:p w14:paraId="1EB63918" w14:textId="77777777" w:rsidR="00B12B65" w:rsidRPr="00B12B65" w:rsidRDefault="00B12B65" w:rsidP="00B12B65">
            <w:pPr>
              <w:pStyle w:val="Web"/>
              <w:snapToGrid w:val="0"/>
              <w:spacing w:line="240" w:lineRule="atLeast"/>
              <w:rPr>
                <w:rFonts w:ascii="標楷體" w:eastAsia="標楷體" w:hAnsi="標楷體"/>
              </w:rPr>
            </w:pPr>
            <w:r w:rsidRPr="00B12B65">
              <w:rPr>
                <w:rFonts w:ascii="標楷體" w:eastAsia="標楷體" w:hAnsi="標楷體" w:hint="eastAsia"/>
              </w:rPr>
              <w:t>國-J-C2 在國語文學習情境中，與他人合作學習，增進理解、溝通與包容的能力，在生活中建立友善的人際關係。</w:t>
            </w:r>
          </w:p>
          <w:p w14:paraId="25285579" w14:textId="4FB9017E" w:rsidR="00FC1B4B" w:rsidRPr="00B12B65" w:rsidRDefault="00B12B65" w:rsidP="00B12B65">
            <w:pPr>
              <w:pStyle w:val="Web"/>
              <w:snapToGrid w:val="0"/>
              <w:spacing w:before="0" w:beforeAutospacing="0" w:after="0" w:afterAutospacing="0" w:line="240" w:lineRule="atLeast"/>
            </w:pPr>
            <w:r w:rsidRPr="00B12B65">
              <w:rPr>
                <w:rFonts w:ascii="標楷體" w:eastAsia="標楷體" w:hAnsi="標楷體" w:hint="eastAsia"/>
              </w:rPr>
              <w:t>國-J-C3 閱讀各類文本，探索不同文化的內涵，欣賞並尊重各國文化的差異性，了解與關懷多元文化的價值與意義。</w:t>
            </w:r>
          </w:p>
        </w:tc>
      </w:tr>
    </w:tbl>
    <w:p w14:paraId="6BC15F4C" w14:textId="77777777" w:rsidR="00FC1B4B" w:rsidRPr="00FC1B4B" w:rsidRDefault="00FC1B4B" w:rsidP="005432CD">
      <w:pPr>
        <w:pBdr>
          <w:top w:val="nil"/>
          <w:left w:val="nil"/>
          <w:bottom w:val="nil"/>
          <w:right w:val="nil"/>
          <w:between w:val="nil"/>
        </w:pBdr>
        <w:spacing w:line="360" w:lineRule="auto"/>
        <w:ind w:firstLine="0"/>
        <w:rPr>
          <w:rFonts w:ascii="標楷體" w:eastAsia="標楷體" w:hAnsi="標楷體" w:cs="新細明體"/>
          <w:color w:val="FF0000"/>
          <w:sz w:val="24"/>
          <w:szCs w:val="24"/>
          <w:u w:val="single"/>
        </w:rPr>
      </w:pPr>
    </w:p>
    <w:p w14:paraId="7471E22A" w14:textId="305DE42E" w:rsidR="00D37619" w:rsidRPr="00FC1B4B" w:rsidRDefault="00D37619" w:rsidP="00FC1B4B">
      <w:pPr>
        <w:pStyle w:val="aff0"/>
        <w:numPr>
          <w:ilvl w:val="0"/>
          <w:numId w:val="35"/>
        </w:numPr>
        <w:pBdr>
          <w:top w:val="nil"/>
          <w:left w:val="nil"/>
          <w:bottom w:val="nil"/>
          <w:right w:val="nil"/>
          <w:between w:val="nil"/>
        </w:pBdr>
        <w:spacing w:line="360" w:lineRule="auto"/>
        <w:ind w:leftChars="0"/>
        <w:rPr>
          <w:rFonts w:ascii="標楷體" w:eastAsia="標楷體" w:hAnsi="標楷體" w:cs="標楷體"/>
          <w:color w:val="2E74B5" w:themeColor="accent1" w:themeShade="BF"/>
          <w:sz w:val="24"/>
          <w:szCs w:val="24"/>
        </w:rPr>
      </w:pPr>
      <w:r w:rsidRPr="00FC1B4B">
        <w:rPr>
          <w:rFonts w:ascii="標楷體" w:eastAsia="標楷體" w:hAnsi="標楷體" w:cs="標楷體"/>
          <w:b/>
          <w:sz w:val="24"/>
          <w:szCs w:val="24"/>
        </w:rPr>
        <w:t>課程架構：</w:t>
      </w:r>
    </w:p>
    <w:tbl>
      <w:tblPr>
        <w:tblW w:w="4116" w:type="dxa"/>
        <w:tblInd w:w="23" w:type="dxa"/>
        <w:tblCellMar>
          <w:left w:w="28" w:type="dxa"/>
          <w:right w:w="28" w:type="dxa"/>
        </w:tblCellMar>
        <w:tblLook w:val="04A0" w:firstRow="1" w:lastRow="0" w:firstColumn="1" w:lastColumn="0" w:noHBand="0" w:noVBand="1"/>
      </w:tblPr>
      <w:tblGrid>
        <w:gridCol w:w="563"/>
        <w:gridCol w:w="297"/>
        <w:gridCol w:w="3256"/>
      </w:tblGrid>
      <w:tr w:rsidR="00B12B65" w:rsidRPr="00B12B65" w14:paraId="7E7886B6" w14:textId="77777777" w:rsidTr="00B12B65">
        <w:trPr>
          <w:trHeight w:val="340"/>
        </w:trPr>
        <w:tc>
          <w:tcPr>
            <w:tcW w:w="563" w:type="dxa"/>
            <w:tcBorders>
              <w:top w:val="single" w:sz="4" w:space="0" w:color="auto"/>
              <w:left w:val="single" w:sz="4" w:space="0" w:color="auto"/>
              <w:bottom w:val="single" w:sz="4" w:space="0" w:color="auto"/>
              <w:right w:val="single" w:sz="4" w:space="0" w:color="auto"/>
            </w:tcBorders>
            <w:shd w:val="clear" w:color="auto" w:fill="8DB3E2"/>
            <w:noWrap/>
            <w:vAlign w:val="center"/>
            <w:hideMark/>
          </w:tcPr>
          <w:p w14:paraId="1D37A988"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課次</w:t>
            </w:r>
          </w:p>
        </w:tc>
        <w:tc>
          <w:tcPr>
            <w:tcW w:w="3553" w:type="dxa"/>
            <w:gridSpan w:val="2"/>
            <w:tcBorders>
              <w:top w:val="single" w:sz="4" w:space="0" w:color="auto"/>
              <w:left w:val="nil"/>
              <w:bottom w:val="single" w:sz="4" w:space="0" w:color="auto"/>
              <w:right w:val="single" w:sz="4" w:space="0" w:color="000000"/>
            </w:tcBorders>
            <w:shd w:val="clear" w:color="auto" w:fill="8DB3E2"/>
            <w:noWrap/>
            <w:vAlign w:val="center"/>
            <w:hideMark/>
          </w:tcPr>
          <w:p w14:paraId="7B6F78C1"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第五冊</w:t>
            </w:r>
          </w:p>
        </w:tc>
      </w:tr>
      <w:tr w:rsidR="00B12B65" w:rsidRPr="00B12B65" w14:paraId="6E457199"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70D4E508"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1</w:t>
            </w:r>
          </w:p>
        </w:tc>
        <w:tc>
          <w:tcPr>
            <w:tcW w:w="297" w:type="dxa"/>
            <w:tcBorders>
              <w:top w:val="nil"/>
              <w:left w:val="nil"/>
              <w:bottom w:val="single" w:sz="4" w:space="0" w:color="auto"/>
              <w:right w:val="single" w:sz="4" w:space="0" w:color="auto"/>
            </w:tcBorders>
            <w:shd w:val="clear" w:color="auto" w:fill="auto"/>
            <w:noWrap/>
            <w:vAlign w:val="center"/>
            <w:hideMark/>
          </w:tcPr>
          <w:p w14:paraId="326359EB" w14:textId="77777777" w:rsidR="00B12B65" w:rsidRPr="00B12B65" w:rsidRDefault="00B12B65" w:rsidP="00B12B65">
            <w:pPr>
              <w:ind w:firstLine="0"/>
              <w:jc w:val="center"/>
              <w:rPr>
                <w:rFonts w:eastAsia="新細明體"/>
                <w:color w:val="auto"/>
                <w:sz w:val="24"/>
                <w:szCs w:val="24"/>
              </w:rPr>
            </w:pPr>
            <w:r w:rsidRPr="00B12B65">
              <w:rPr>
                <w:rFonts w:eastAsia="新細明體"/>
                <w:color w:val="auto"/>
                <w:sz w:val="24"/>
                <w:szCs w:val="24"/>
              </w:rPr>
              <w:t>白</w:t>
            </w:r>
          </w:p>
        </w:tc>
        <w:tc>
          <w:tcPr>
            <w:tcW w:w="3256" w:type="dxa"/>
            <w:tcBorders>
              <w:top w:val="nil"/>
              <w:left w:val="nil"/>
              <w:bottom w:val="single" w:sz="4" w:space="0" w:color="auto"/>
              <w:right w:val="single" w:sz="4" w:space="0" w:color="auto"/>
            </w:tcBorders>
            <w:shd w:val="clear" w:color="auto" w:fill="auto"/>
            <w:noWrap/>
            <w:vAlign w:val="center"/>
            <w:hideMark/>
          </w:tcPr>
          <w:p w14:paraId="287D6982" w14:textId="77777777" w:rsidR="00B12B65" w:rsidRPr="00B12B65" w:rsidRDefault="00B12B65" w:rsidP="00B12B65">
            <w:pPr>
              <w:ind w:firstLine="0"/>
              <w:jc w:val="left"/>
              <w:rPr>
                <w:rFonts w:eastAsia="新細明體"/>
                <w:color w:val="auto"/>
                <w:sz w:val="24"/>
                <w:szCs w:val="24"/>
              </w:rPr>
            </w:pPr>
            <w:r w:rsidRPr="00B12B65">
              <w:rPr>
                <w:rFonts w:eastAsia="新細明體"/>
                <w:color w:val="auto"/>
                <w:sz w:val="24"/>
                <w:szCs w:val="24"/>
              </w:rPr>
              <w:t>土</w:t>
            </w:r>
          </w:p>
        </w:tc>
      </w:tr>
      <w:tr w:rsidR="00B12B65" w:rsidRPr="00B12B65" w14:paraId="7F1406B7"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7923DE75"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2</w:t>
            </w:r>
          </w:p>
        </w:tc>
        <w:tc>
          <w:tcPr>
            <w:tcW w:w="297" w:type="dxa"/>
            <w:tcBorders>
              <w:top w:val="nil"/>
              <w:left w:val="nil"/>
              <w:bottom w:val="single" w:sz="4" w:space="0" w:color="auto"/>
              <w:right w:val="single" w:sz="4" w:space="0" w:color="auto"/>
            </w:tcBorders>
            <w:shd w:val="clear" w:color="auto" w:fill="auto"/>
            <w:noWrap/>
            <w:vAlign w:val="center"/>
            <w:hideMark/>
          </w:tcPr>
          <w:p w14:paraId="701A33A6"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文</w:t>
            </w:r>
          </w:p>
        </w:tc>
        <w:tc>
          <w:tcPr>
            <w:tcW w:w="3256" w:type="dxa"/>
            <w:tcBorders>
              <w:top w:val="nil"/>
              <w:left w:val="nil"/>
              <w:bottom w:val="single" w:sz="4" w:space="0" w:color="auto"/>
              <w:right w:val="single" w:sz="4" w:space="0" w:color="auto"/>
            </w:tcBorders>
            <w:shd w:val="clear" w:color="auto" w:fill="auto"/>
            <w:noWrap/>
            <w:vAlign w:val="center"/>
            <w:hideMark/>
          </w:tcPr>
          <w:p w14:paraId="383C5EF7" w14:textId="77777777" w:rsidR="00B12B65" w:rsidRPr="00B12B65" w:rsidRDefault="00B12B65" w:rsidP="00B12B65">
            <w:pPr>
              <w:ind w:firstLine="0"/>
              <w:jc w:val="left"/>
              <w:rPr>
                <w:rFonts w:eastAsia="新細明體"/>
                <w:color w:val="auto"/>
                <w:sz w:val="24"/>
                <w:szCs w:val="24"/>
              </w:rPr>
            </w:pPr>
            <w:r w:rsidRPr="00B12B65">
              <w:rPr>
                <w:rFonts w:eastAsia="新細明體"/>
                <w:color w:val="auto"/>
                <w:sz w:val="24"/>
                <w:szCs w:val="24"/>
              </w:rPr>
              <w:t>詞選</w:t>
            </w:r>
            <w:r w:rsidRPr="00B12B65">
              <w:rPr>
                <w:rFonts w:eastAsia="新細明體"/>
                <w:color w:val="auto"/>
                <w:sz w:val="24"/>
                <w:szCs w:val="24"/>
              </w:rPr>
              <w:t>(</w:t>
            </w:r>
            <w:r w:rsidRPr="00B12B65">
              <w:rPr>
                <w:rFonts w:eastAsia="新細明體"/>
                <w:color w:val="auto"/>
                <w:sz w:val="24"/>
                <w:szCs w:val="24"/>
              </w:rPr>
              <w:t>虞美人、南鄉子</w:t>
            </w:r>
            <w:r w:rsidRPr="00B12B65">
              <w:rPr>
                <w:rFonts w:eastAsia="新細明體"/>
                <w:color w:val="auto"/>
                <w:sz w:val="24"/>
                <w:szCs w:val="24"/>
              </w:rPr>
              <w:t>)</w:t>
            </w:r>
          </w:p>
        </w:tc>
      </w:tr>
      <w:tr w:rsidR="00B12B65" w:rsidRPr="00B12B65" w14:paraId="6EBE4C8A"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3E528448"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3</w:t>
            </w:r>
          </w:p>
        </w:tc>
        <w:tc>
          <w:tcPr>
            <w:tcW w:w="297" w:type="dxa"/>
            <w:tcBorders>
              <w:top w:val="nil"/>
              <w:left w:val="nil"/>
              <w:bottom w:val="single" w:sz="4" w:space="0" w:color="auto"/>
              <w:right w:val="single" w:sz="4" w:space="0" w:color="auto"/>
            </w:tcBorders>
            <w:shd w:val="clear" w:color="auto" w:fill="auto"/>
            <w:noWrap/>
            <w:vAlign w:val="center"/>
            <w:hideMark/>
          </w:tcPr>
          <w:p w14:paraId="7EA983E9" w14:textId="77777777" w:rsidR="00B12B65" w:rsidRPr="00B12B65" w:rsidRDefault="00B12B65" w:rsidP="00B12B65">
            <w:pPr>
              <w:ind w:firstLine="0"/>
              <w:jc w:val="center"/>
              <w:rPr>
                <w:rFonts w:eastAsia="新細明體"/>
                <w:color w:val="auto"/>
                <w:sz w:val="24"/>
                <w:szCs w:val="24"/>
              </w:rPr>
            </w:pPr>
            <w:r w:rsidRPr="00B12B65">
              <w:rPr>
                <w:rFonts w:eastAsia="新細明體"/>
                <w:color w:val="auto"/>
                <w:sz w:val="24"/>
                <w:szCs w:val="24"/>
              </w:rPr>
              <w:t>白</w:t>
            </w:r>
          </w:p>
        </w:tc>
        <w:tc>
          <w:tcPr>
            <w:tcW w:w="3256" w:type="dxa"/>
            <w:tcBorders>
              <w:top w:val="nil"/>
              <w:left w:val="nil"/>
              <w:bottom w:val="single" w:sz="4" w:space="0" w:color="auto"/>
              <w:right w:val="single" w:sz="4" w:space="0" w:color="auto"/>
            </w:tcBorders>
            <w:shd w:val="clear" w:color="auto" w:fill="auto"/>
            <w:noWrap/>
            <w:vAlign w:val="center"/>
            <w:hideMark/>
          </w:tcPr>
          <w:p w14:paraId="483685F8" w14:textId="77777777" w:rsidR="00B12B65" w:rsidRPr="00B12B65" w:rsidRDefault="00B12B65" w:rsidP="00B12B65">
            <w:pPr>
              <w:ind w:firstLine="0"/>
              <w:jc w:val="left"/>
              <w:rPr>
                <w:rFonts w:eastAsia="新細明體"/>
                <w:color w:val="auto"/>
                <w:sz w:val="24"/>
                <w:szCs w:val="24"/>
              </w:rPr>
            </w:pPr>
            <w:r w:rsidRPr="00B12B65">
              <w:rPr>
                <w:rFonts w:eastAsia="新細明體"/>
                <w:color w:val="auto"/>
                <w:sz w:val="24"/>
                <w:szCs w:val="24"/>
              </w:rPr>
              <w:t>與</w:t>
            </w:r>
            <w:r w:rsidRPr="00B12B65">
              <w:rPr>
                <w:rFonts w:eastAsia="新細明體"/>
                <w:color w:val="auto"/>
                <w:sz w:val="24"/>
                <w:szCs w:val="24"/>
              </w:rPr>
              <w:t>921</w:t>
            </w:r>
            <w:r w:rsidRPr="00B12B65">
              <w:rPr>
                <w:rFonts w:eastAsia="新細明體"/>
                <w:color w:val="auto"/>
                <w:sz w:val="24"/>
                <w:szCs w:val="24"/>
              </w:rPr>
              <w:t>說再見：</w:t>
            </w:r>
            <w:r w:rsidRPr="00B12B65">
              <w:rPr>
                <w:rFonts w:eastAsia="新細明體"/>
                <w:color w:val="auto"/>
                <w:sz w:val="24"/>
                <w:szCs w:val="24"/>
              </w:rPr>
              <w:t>20</w:t>
            </w:r>
            <w:r w:rsidRPr="00B12B65">
              <w:rPr>
                <w:rFonts w:eastAsia="新細明體"/>
                <w:color w:val="auto"/>
                <w:sz w:val="24"/>
                <w:szCs w:val="24"/>
              </w:rPr>
              <w:t>年的生命練習題</w:t>
            </w:r>
          </w:p>
        </w:tc>
      </w:tr>
      <w:tr w:rsidR="00B12B65" w:rsidRPr="00B12B65" w14:paraId="75DF454C"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158B34FC"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lastRenderedPageBreak/>
              <w:t>語常</w:t>
            </w:r>
          </w:p>
        </w:tc>
        <w:tc>
          <w:tcPr>
            <w:tcW w:w="3553" w:type="dxa"/>
            <w:gridSpan w:val="2"/>
            <w:tcBorders>
              <w:top w:val="single" w:sz="4" w:space="0" w:color="auto"/>
              <w:left w:val="nil"/>
              <w:bottom w:val="single" w:sz="4" w:space="0" w:color="auto"/>
              <w:right w:val="single" w:sz="4" w:space="0" w:color="000000"/>
            </w:tcBorders>
            <w:shd w:val="clear" w:color="auto" w:fill="auto"/>
            <w:noWrap/>
            <w:vAlign w:val="center"/>
            <w:hideMark/>
          </w:tcPr>
          <w:p w14:paraId="187C5BED" w14:textId="77777777" w:rsidR="00B12B65" w:rsidRPr="00B12B65" w:rsidRDefault="00B12B65" w:rsidP="00B12B65">
            <w:pPr>
              <w:ind w:firstLine="0"/>
              <w:jc w:val="left"/>
              <w:rPr>
                <w:rFonts w:eastAsia="新細明體"/>
                <w:bCs/>
                <w:color w:val="auto"/>
                <w:sz w:val="24"/>
                <w:szCs w:val="24"/>
              </w:rPr>
            </w:pPr>
            <w:r w:rsidRPr="00B12B65">
              <w:rPr>
                <w:rFonts w:eastAsia="新細明體"/>
                <w:bCs/>
                <w:color w:val="auto"/>
                <w:sz w:val="24"/>
                <w:szCs w:val="24"/>
              </w:rPr>
              <w:t>應用文</w:t>
            </w:r>
            <w:r w:rsidRPr="00B12B65">
              <w:rPr>
                <w:rFonts w:eastAsia="新細明體"/>
                <w:bCs/>
                <w:color w:val="auto"/>
                <w:sz w:val="24"/>
                <w:szCs w:val="24"/>
              </w:rPr>
              <w:t>──</w:t>
            </w:r>
            <w:r w:rsidRPr="00B12B65">
              <w:rPr>
                <w:rFonts w:eastAsia="新細明體"/>
                <w:bCs/>
                <w:color w:val="auto"/>
                <w:sz w:val="24"/>
                <w:szCs w:val="24"/>
              </w:rPr>
              <w:t>對聯</w:t>
            </w:r>
          </w:p>
        </w:tc>
      </w:tr>
      <w:tr w:rsidR="00B12B65" w:rsidRPr="00B12B65" w14:paraId="127A2E55"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11726947"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4</w:t>
            </w:r>
          </w:p>
        </w:tc>
        <w:tc>
          <w:tcPr>
            <w:tcW w:w="297" w:type="dxa"/>
            <w:tcBorders>
              <w:top w:val="nil"/>
              <w:left w:val="nil"/>
              <w:bottom w:val="single" w:sz="4" w:space="0" w:color="auto"/>
              <w:right w:val="single" w:sz="4" w:space="0" w:color="auto"/>
            </w:tcBorders>
            <w:shd w:val="clear" w:color="auto" w:fill="auto"/>
            <w:noWrap/>
            <w:vAlign w:val="center"/>
            <w:hideMark/>
          </w:tcPr>
          <w:p w14:paraId="6D3D7539"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文</w:t>
            </w:r>
          </w:p>
        </w:tc>
        <w:tc>
          <w:tcPr>
            <w:tcW w:w="3256" w:type="dxa"/>
            <w:tcBorders>
              <w:top w:val="nil"/>
              <w:left w:val="nil"/>
              <w:bottom w:val="single" w:sz="4" w:space="0" w:color="auto"/>
              <w:right w:val="single" w:sz="4" w:space="0" w:color="auto"/>
            </w:tcBorders>
            <w:shd w:val="clear" w:color="auto" w:fill="auto"/>
            <w:noWrap/>
            <w:vAlign w:val="center"/>
            <w:hideMark/>
          </w:tcPr>
          <w:p w14:paraId="69C700E5" w14:textId="77777777" w:rsidR="00B12B65" w:rsidRPr="00B12B65" w:rsidRDefault="00B12B65" w:rsidP="00B12B65">
            <w:pPr>
              <w:ind w:firstLine="0"/>
              <w:jc w:val="left"/>
              <w:rPr>
                <w:rFonts w:eastAsia="新細明體"/>
                <w:color w:val="auto"/>
                <w:sz w:val="24"/>
                <w:szCs w:val="24"/>
              </w:rPr>
            </w:pPr>
            <w:r w:rsidRPr="00B12B65">
              <w:rPr>
                <w:rFonts w:eastAsia="新細明體"/>
                <w:color w:val="auto"/>
                <w:sz w:val="24"/>
                <w:szCs w:val="24"/>
              </w:rPr>
              <w:t>與宋元思書</w:t>
            </w:r>
          </w:p>
        </w:tc>
      </w:tr>
      <w:tr w:rsidR="00B12B65" w:rsidRPr="00B12B65" w14:paraId="26098C56"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74501DE3"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5</w:t>
            </w:r>
          </w:p>
        </w:tc>
        <w:tc>
          <w:tcPr>
            <w:tcW w:w="297" w:type="dxa"/>
            <w:tcBorders>
              <w:top w:val="nil"/>
              <w:left w:val="nil"/>
              <w:bottom w:val="single" w:sz="4" w:space="0" w:color="auto"/>
              <w:right w:val="single" w:sz="4" w:space="0" w:color="auto"/>
            </w:tcBorders>
            <w:shd w:val="clear" w:color="auto" w:fill="auto"/>
            <w:noWrap/>
            <w:vAlign w:val="center"/>
            <w:hideMark/>
          </w:tcPr>
          <w:p w14:paraId="40977158" w14:textId="77777777" w:rsidR="00B12B65" w:rsidRPr="00B12B65" w:rsidRDefault="00B12B65" w:rsidP="00B12B65">
            <w:pPr>
              <w:ind w:firstLine="0"/>
              <w:jc w:val="center"/>
              <w:rPr>
                <w:rFonts w:eastAsia="新細明體"/>
                <w:color w:val="auto"/>
                <w:sz w:val="24"/>
                <w:szCs w:val="24"/>
              </w:rPr>
            </w:pPr>
            <w:r w:rsidRPr="00B12B65">
              <w:rPr>
                <w:rFonts w:eastAsia="新細明體"/>
                <w:color w:val="auto"/>
                <w:sz w:val="24"/>
                <w:szCs w:val="24"/>
              </w:rPr>
              <w:t>白</w:t>
            </w:r>
          </w:p>
        </w:tc>
        <w:tc>
          <w:tcPr>
            <w:tcW w:w="3256" w:type="dxa"/>
            <w:tcBorders>
              <w:top w:val="nil"/>
              <w:left w:val="nil"/>
              <w:bottom w:val="single" w:sz="4" w:space="0" w:color="auto"/>
              <w:right w:val="single" w:sz="4" w:space="0" w:color="auto"/>
            </w:tcBorders>
            <w:shd w:val="clear" w:color="auto" w:fill="auto"/>
            <w:noWrap/>
            <w:vAlign w:val="center"/>
            <w:hideMark/>
          </w:tcPr>
          <w:p w14:paraId="0CE41BC2" w14:textId="77777777" w:rsidR="00B12B65" w:rsidRPr="00B12B65" w:rsidRDefault="00B12B65" w:rsidP="00B12B65">
            <w:pPr>
              <w:ind w:firstLine="0"/>
              <w:jc w:val="left"/>
              <w:rPr>
                <w:rFonts w:eastAsia="新細明體"/>
                <w:color w:val="auto"/>
                <w:sz w:val="24"/>
                <w:szCs w:val="24"/>
              </w:rPr>
            </w:pPr>
            <w:r w:rsidRPr="00B12B65">
              <w:rPr>
                <w:rFonts w:eastAsia="新細明體" w:hint="eastAsia"/>
                <w:color w:val="auto"/>
                <w:sz w:val="24"/>
                <w:szCs w:val="24"/>
              </w:rPr>
              <w:t>一家手語餐廳的誕生</w:t>
            </w:r>
          </w:p>
        </w:tc>
      </w:tr>
      <w:tr w:rsidR="00B12B65" w:rsidRPr="00B12B65" w14:paraId="07545678"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5759952F"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6</w:t>
            </w:r>
          </w:p>
        </w:tc>
        <w:tc>
          <w:tcPr>
            <w:tcW w:w="297" w:type="dxa"/>
            <w:tcBorders>
              <w:top w:val="nil"/>
              <w:left w:val="nil"/>
              <w:bottom w:val="single" w:sz="4" w:space="0" w:color="auto"/>
              <w:right w:val="single" w:sz="4" w:space="0" w:color="auto"/>
            </w:tcBorders>
            <w:shd w:val="clear" w:color="auto" w:fill="auto"/>
            <w:noWrap/>
            <w:vAlign w:val="center"/>
            <w:hideMark/>
          </w:tcPr>
          <w:p w14:paraId="22BD1307"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文</w:t>
            </w:r>
          </w:p>
        </w:tc>
        <w:tc>
          <w:tcPr>
            <w:tcW w:w="3256" w:type="dxa"/>
            <w:tcBorders>
              <w:top w:val="nil"/>
              <w:left w:val="nil"/>
              <w:bottom w:val="single" w:sz="4" w:space="0" w:color="auto"/>
              <w:right w:val="single" w:sz="4" w:space="0" w:color="auto"/>
            </w:tcBorders>
            <w:shd w:val="clear" w:color="auto" w:fill="auto"/>
            <w:noWrap/>
            <w:vAlign w:val="center"/>
            <w:hideMark/>
          </w:tcPr>
          <w:p w14:paraId="4A8FBD0C" w14:textId="77777777" w:rsidR="00B12B65" w:rsidRPr="00B12B65" w:rsidRDefault="00B12B65" w:rsidP="00B12B65">
            <w:pPr>
              <w:ind w:firstLine="0"/>
              <w:jc w:val="left"/>
              <w:rPr>
                <w:rFonts w:eastAsia="新細明體"/>
                <w:color w:val="auto"/>
                <w:sz w:val="24"/>
                <w:szCs w:val="24"/>
              </w:rPr>
            </w:pPr>
            <w:r w:rsidRPr="00B12B65">
              <w:rPr>
                <w:rFonts w:eastAsia="新細明體"/>
                <w:color w:val="auto"/>
                <w:sz w:val="24"/>
                <w:szCs w:val="24"/>
              </w:rPr>
              <w:t>生於憂患死於安樂</w:t>
            </w:r>
          </w:p>
        </w:tc>
      </w:tr>
      <w:tr w:rsidR="00B12B65" w:rsidRPr="00B12B65" w14:paraId="52D81720"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4985FCA8"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7</w:t>
            </w:r>
          </w:p>
        </w:tc>
        <w:tc>
          <w:tcPr>
            <w:tcW w:w="297" w:type="dxa"/>
            <w:tcBorders>
              <w:top w:val="nil"/>
              <w:left w:val="nil"/>
              <w:bottom w:val="single" w:sz="4" w:space="0" w:color="auto"/>
              <w:right w:val="single" w:sz="4" w:space="0" w:color="auto"/>
            </w:tcBorders>
            <w:shd w:val="clear" w:color="auto" w:fill="auto"/>
            <w:noWrap/>
            <w:vAlign w:val="center"/>
            <w:hideMark/>
          </w:tcPr>
          <w:p w14:paraId="343A8250" w14:textId="77777777" w:rsidR="00B12B65" w:rsidRPr="00B12B65" w:rsidRDefault="00B12B65" w:rsidP="00B12B65">
            <w:pPr>
              <w:ind w:firstLine="0"/>
              <w:jc w:val="center"/>
              <w:rPr>
                <w:rFonts w:eastAsia="新細明體"/>
                <w:color w:val="auto"/>
                <w:sz w:val="24"/>
                <w:szCs w:val="24"/>
              </w:rPr>
            </w:pPr>
            <w:r w:rsidRPr="00B12B65">
              <w:rPr>
                <w:rFonts w:eastAsia="新細明體"/>
                <w:color w:val="auto"/>
                <w:sz w:val="24"/>
                <w:szCs w:val="24"/>
              </w:rPr>
              <w:t>白</w:t>
            </w:r>
          </w:p>
        </w:tc>
        <w:tc>
          <w:tcPr>
            <w:tcW w:w="3256" w:type="dxa"/>
            <w:tcBorders>
              <w:top w:val="nil"/>
              <w:left w:val="nil"/>
              <w:bottom w:val="single" w:sz="4" w:space="0" w:color="auto"/>
              <w:right w:val="single" w:sz="4" w:space="0" w:color="auto"/>
            </w:tcBorders>
            <w:shd w:val="clear" w:color="auto" w:fill="auto"/>
            <w:noWrap/>
            <w:vAlign w:val="center"/>
            <w:hideMark/>
          </w:tcPr>
          <w:p w14:paraId="43A60344" w14:textId="77777777" w:rsidR="00B12B65" w:rsidRPr="00B12B65" w:rsidRDefault="00B12B65" w:rsidP="00B12B65">
            <w:pPr>
              <w:ind w:firstLine="0"/>
              <w:jc w:val="left"/>
              <w:rPr>
                <w:rFonts w:eastAsia="新細明體"/>
                <w:bCs/>
                <w:color w:val="auto"/>
                <w:sz w:val="24"/>
                <w:szCs w:val="24"/>
              </w:rPr>
            </w:pPr>
            <w:r w:rsidRPr="00B12B65">
              <w:rPr>
                <w:rFonts w:eastAsia="新細明體"/>
                <w:bCs/>
                <w:color w:val="auto"/>
                <w:sz w:val="24"/>
                <w:szCs w:val="24"/>
              </w:rPr>
              <w:t>蘇東坡突圍</w:t>
            </w:r>
          </w:p>
        </w:tc>
      </w:tr>
      <w:tr w:rsidR="00B12B65" w:rsidRPr="00B12B65" w14:paraId="1DD1ADE4"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46FC1525"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8</w:t>
            </w:r>
          </w:p>
        </w:tc>
        <w:tc>
          <w:tcPr>
            <w:tcW w:w="297" w:type="dxa"/>
            <w:tcBorders>
              <w:top w:val="nil"/>
              <w:left w:val="nil"/>
              <w:bottom w:val="single" w:sz="4" w:space="0" w:color="auto"/>
              <w:right w:val="single" w:sz="4" w:space="0" w:color="auto"/>
            </w:tcBorders>
            <w:shd w:val="clear" w:color="auto" w:fill="auto"/>
            <w:noWrap/>
            <w:vAlign w:val="center"/>
            <w:hideMark/>
          </w:tcPr>
          <w:p w14:paraId="4FC40335" w14:textId="77777777" w:rsidR="00B12B65" w:rsidRPr="00B12B65" w:rsidRDefault="00B12B65" w:rsidP="00B12B65">
            <w:pPr>
              <w:ind w:firstLine="0"/>
              <w:jc w:val="center"/>
              <w:rPr>
                <w:rFonts w:eastAsia="新細明體"/>
                <w:color w:val="auto"/>
                <w:sz w:val="24"/>
                <w:szCs w:val="24"/>
              </w:rPr>
            </w:pPr>
            <w:r w:rsidRPr="00B12B65">
              <w:rPr>
                <w:rFonts w:eastAsia="新細明體"/>
                <w:color w:val="auto"/>
                <w:sz w:val="24"/>
                <w:szCs w:val="24"/>
              </w:rPr>
              <w:t>白</w:t>
            </w:r>
          </w:p>
        </w:tc>
        <w:tc>
          <w:tcPr>
            <w:tcW w:w="3256" w:type="dxa"/>
            <w:tcBorders>
              <w:top w:val="nil"/>
              <w:left w:val="nil"/>
              <w:bottom w:val="single" w:sz="4" w:space="0" w:color="auto"/>
              <w:right w:val="single" w:sz="4" w:space="0" w:color="auto"/>
            </w:tcBorders>
            <w:shd w:val="clear" w:color="auto" w:fill="auto"/>
            <w:noWrap/>
            <w:vAlign w:val="center"/>
            <w:hideMark/>
          </w:tcPr>
          <w:p w14:paraId="2DBBEF22" w14:textId="77777777" w:rsidR="00B12B65" w:rsidRPr="00B12B65" w:rsidRDefault="00B12B65" w:rsidP="00B12B65">
            <w:pPr>
              <w:ind w:firstLine="0"/>
              <w:jc w:val="left"/>
              <w:rPr>
                <w:rFonts w:eastAsia="新細明體"/>
                <w:color w:val="auto"/>
                <w:sz w:val="24"/>
                <w:szCs w:val="24"/>
              </w:rPr>
            </w:pPr>
            <w:r w:rsidRPr="00B12B65">
              <w:rPr>
                <w:rFonts w:eastAsia="新細明體"/>
                <w:color w:val="auto"/>
                <w:sz w:val="24"/>
                <w:szCs w:val="24"/>
              </w:rPr>
              <w:t>我們的饕餮時代</w:t>
            </w:r>
          </w:p>
        </w:tc>
      </w:tr>
      <w:tr w:rsidR="00B12B65" w:rsidRPr="00B12B65" w14:paraId="28275EF2"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1008C2B2"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9</w:t>
            </w:r>
          </w:p>
        </w:tc>
        <w:tc>
          <w:tcPr>
            <w:tcW w:w="297" w:type="dxa"/>
            <w:tcBorders>
              <w:top w:val="nil"/>
              <w:left w:val="nil"/>
              <w:bottom w:val="single" w:sz="4" w:space="0" w:color="auto"/>
              <w:right w:val="single" w:sz="4" w:space="0" w:color="auto"/>
            </w:tcBorders>
            <w:shd w:val="clear" w:color="auto" w:fill="auto"/>
            <w:noWrap/>
            <w:vAlign w:val="center"/>
            <w:hideMark/>
          </w:tcPr>
          <w:p w14:paraId="3B21E95A" w14:textId="77777777" w:rsidR="00B12B65" w:rsidRPr="00B12B65" w:rsidRDefault="00B12B65" w:rsidP="00B12B65">
            <w:pPr>
              <w:ind w:firstLine="0"/>
              <w:jc w:val="center"/>
              <w:rPr>
                <w:rFonts w:eastAsia="新細明體"/>
                <w:color w:val="auto"/>
                <w:sz w:val="24"/>
                <w:szCs w:val="24"/>
              </w:rPr>
            </w:pPr>
            <w:r w:rsidRPr="00B12B65">
              <w:rPr>
                <w:rFonts w:eastAsia="新細明體"/>
                <w:color w:val="auto"/>
                <w:sz w:val="24"/>
                <w:szCs w:val="24"/>
              </w:rPr>
              <w:t>白</w:t>
            </w:r>
          </w:p>
        </w:tc>
        <w:tc>
          <w:tcPr>
            <w:tcW w:w="3256" w:type="dxa"/>
            <w:tcBorders>
              <w:top w:val="nil"/>
              <w:left w:val="nil"/>
              <w:bottom w:val="single" w:sz="4" w:space="0" w:color="auto"/>
              <w:right w:val="single" w:sz="4" w:space="0" w:color="auto"/>
            </w:tcBorders>
            <w:shd w:val="clear" w:color="auto" w:fill="auto"/>
            <w:noWrap/>
            <w:vAlign w:val="center"/>
            <w:hideMark/>
          </w:tcPr>
          <w:p w14:paraId="1F01EE80" w14:textId="77777777" w:rsidR="00B12B65" w:rsidRPr="00B12B65" w:rsidRDefault="00B12B65" w:rsidP="00B12B65">
            <w:pPr>
              <w:ind w:firstLine="0"/>
              <w:jc w:val="left"/>
              <w:rPr>
                <w:rFonts w:eastAsia="新細明體"/>
                <w:color w:val="auto"/>
                <w:sz w:val="24"/>
                <w:szCs w:val="24"/>
              </w:rPr>
            </w:pPr>
            <w:r w:rsidRPr="00B12B65">
              <w:rPr>
                <w:rFonts w:eastAsia="新細明體"/>
                <w:color w:val="auto"/>
                <w:sz w:val="24"/>
                <w:szCs w:val="24"/>
              </w:rPr>
              <w:t>射鵰英雄傳</w:t>
            </w:r>
            <w:r w:rsidRPr="00B12B65">
              <w:rPr>
                <w:rFonts w:eastAsia="新細明體" w:hint="eastAsia"/>
                <w:color w:val="auto"/>
                <w:sz w:val="24"/>
                <w:szCs w:val="24"/>
              </w:rPr>
              <w:t>──智鬥書生</w:t>
            </w:r>
          </w:p>
        </w:tc>
      </w:tr>
      <w:tr w:rsidR="00B12B65" w:rsidRPr="00B12B65" w14:paraId="1186F532"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09723778"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自</w:t>
            </w:r>
            <w:r w:rsidRPr="00B12B65">
              <w:rPr>
                <w:rFonts w:eastAsia="新細明體"/>
                <w:b/>
                <w:bCs/>
                <w:color w:val="auto"/>
                <w:sz w:val="24"/>
                <w:szCs w:val="24"/>
              </w:rPr>
              <w:t>1</w:t>
            </w:r>
          </w:p>
        </w:tc>
        <w:tc>
          <w:tcPr>
            <w:tcW w:w="297" w:type="dxa"/>
            <w:tcBorders>
              <w:top w:val="nil"/>
              <w:left w:val="nil"/>
              <w:bottom w:val="single" w:sz="4" w:space="0" w:color="auto"/>
              <w:right w:val="single" w:sz="4" w:space="0" w:color="auto"/>
            </w:tcBorders>
            <w:shd w:val="clear" w:color="auto" w:fill="auto"/>
            <w:noWrap/>
            <w:vAlign w:val="center"/>
            <w:hideMark/>
          </w:tcPr>
          <w:p w14:paraId="7DC6A9FE"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文</w:t>
            </w:r>
          </w:p>
        </w:tc>
        <w:tc>
          <w:tcPr>
            <w:tcW w:w="3256" w:type="dxa"/>
            <w:tcBorders>
              <w:top w:val="nil"/>
              <w:left w:val="nil"/>
              <w:bottom w:val="single" w:sz="4" w:space="0" w:color="auto"/>
              <w:right w:val="single" w:sz="4" w:space="0" w:color="auto"/>
            </w:tcBorders>
            <w:shd w:val="clear" w:color="auto" w:fill="auto"/>
            <w:noWrap/>
            <w:vAlign w:val="center"/>
            <w:hideMark/>
          </w:tcPr>
          <w:p w14:paraId="49746657" w14:textId="77777777" w:rsidR="00B12B65" w:rsidRPr="00B12B65" w:rsidRDefault="00B12B65" w:rsidP="00B12B65">
            <w:pPr>
              <w:ind w:firstLine="0"/>
              <w:jc w:val="left"/>
              <w:rPr>
                <w:rFonts w:eastAsia="新細明體"/>
                <w:color w:val="auto"/>
                <w:sz w:val="24"/>
                <w:szCs w:val="24"/>
              </w:rPr>
            </w:pPr>
            <w:r w:rsidRPr="00B12B65">
              <w:rPr>
                <w:rFonts w:eastAsia="新細明體"/>
                <w:color w:val="auto"/>
                <w:sz w:val="24"/>
                <w:szCs w:val="24"/>
              </w:rPr>
              <w:t>大明湖</w:t>
            </w:r>
            <w:r w:rsidRPr="00B12B65">
              <w:rPr>
                <w:rFonts w:eastAsia="新細明體" w:hint="eastAsia"/>
                <w:color w:val="auto"/>
                <w:sz w:val="24"/>
                <w:szCs w:val="24"/>
              </w:rPr>
              <w:t>──清代章回小說</w:t>
            </w:r>
          </w:p>
        </w:tc>
      </w:tr>
      <w:tr w:rsidR="00B12B65" w:rsidRPr="00B12B65" w14:paraId="1D4E66B9" w14:textId="77777777" w:rsidTr="00052F32">
        <w:trPr>
          <w:trHeight w:val="340"/>
        </w:trPr>
        <w:tc>
          <w:tcPr>
            <w:tcW w:w="563" w:type="dxa"/>
            <w:tcBorders>
              <w:top w:val="nil"/>
              <w:left w:val="single" w:sz="4" w:space="0" w:color="auto"/>
              <w:bottom w:val="single" w:sz="4" w:space="0" w:color="auto"/>
              <w:right w:val="single" w:sz="4" w:space="0" w:color="auto"/>
            </w:tcBorders>
            <w:shd w:val="clear" w:color="000000" w:fill="C0C0C0"/>
            <w:noWrap/>
            <w:vAlign w:val="center"/>
            <w:hideMark/>
          </w:tcPr>
          <w:p w14:paraId="01792DA0" w14:textId="77777777" w:rsidR="00B12B65" w:rsidRPr="00B12B65" w:rsidRDefault="00B12B65" w:rsidP="00B12B65">
            <w:pPr>
              <w:ind w:firstLine="0"/>
              <w:jc w:val="center"/>
              <w:rPr>
                <w:rFonts w:eastAsia="新細明體"/>
                <w:b/>
                <w:bCs/>
                <w:color w:val="auto"/>
                <w:sz w:val="24"/>
                <w:szCs w:val="24"/>
              </w:rPr>
            </w:pPr>
            <w:r w:rsidRPr="00B12B65">
              <w:rPr>
                <w:rFonts w:eastAsia="新細明體"/>
                <w:b/>
                <w:bCs/>
                <w:color w:val="auto"/>
                <w:sz w:val="24"/>
                <w:szCs w:val="24"/>
              </w:rPr>
              <w:t>自</w:t>
            </w:r>
            <w:r w:rsidRPr="00B12B65">
              <w:rPr>
                <w:rFonts w:eastAsia="新細明體"/>
                <w:b/>
                <w:bCs/>
                <w:color w:val="auto"/>
                <w:sz w:val="24"/>
                <w:szCs w:val="24"/>
              </w:rPr>
              <w:t>2</w:t>
            </w:r>
          </w:p>
        </w:tc>
        <w:tc>
          <w:tcPr>
            <w:tcW w:w="297" w:type="dxa"/>
            <w:tcBorders>
              <w:top w:val="nil"/>
              <w:left w:val="nil"/>
              <w:bottom w:val="single" w:sz="4" w:space="0" w:color="auto"/>
              <w:right w:val="single" w:sz="4" w:space="0" w:color="auto"/>
            </w:tcBorders>
            <w:shd w:val="clear" w:color="auto" w:fill="auto"/>
            <w:noWrap/>
            <w:vAlign w:val="center"/>
            <w:hideMark/>
          </w:tcPr>
          <w:p w14:paraId="20D7F7EB" w14:textId="77777777" w:rsidR="00B12B65" w:rsidRPr="00B12B65" w:rsidRDefault="00B12B65" w:rsidP="00B12B65">
            <w:pPr>
              <w:ind w:firstLine="0"/>
              <w:jc w:val="center"/>
              <w:rPr>
                <w:rFonts w:eastAsia="新細明體"/>
                <w:color w:val="auto"/>
                <w:sz w:val="24"/>
                <w:szCs w:val="24"/>
              </w:rPr>
            </w:pPr>
            <w:r w:rsidRPr="00B12B65">
              <w:rPr>
                <w:rFonts w:eastAsia="新細明體"/>
                <w:color w:val="auto"/>
                <w:sz w:val="24"/>
                <w:szCs w:val="24"/>
              </w:rPr>
              <w:t>白</w:t>
            </w:r>
          </w:p>
        </w:tc>
        <w:tc>
          <w:tcPr>
            <w:tcW w:w="3256" w:type="dxa"/>
            <w:tcBorders>
              <w:top w:val="nil"/>
              <w:left w:val="nil"/>
              <w:bottom w:val="single" w:sz="4" w:space="0" w:color="auto"/>
              <w:right w:val="single" w:sz="4" w:space="0" w:color="auto"/>
            </w:tcBorders>
            <w:shd w:val="clear" w:color="auto" w:fill="auto"/>
            <w:noWrap/>
            <w:vAlign w:val="center"/>
            <w:hideMark/>
          </w:tcPr>
          <w:p w14:paraId="184EACF8" w14:textId="77777777" w:rsidR="00B12B65" w:rsidRPr="00B12B65" w:rsidRDefault="00B12B65" w:rsidP="00B12B65">
            <w:pPr>
              <w:ind w:firstLine="0"/>
              <w:jc w:val="left"/>
              <w:rPr>
                <w:rFonts w:eastAsia="新細明體"/>
                <w:color w:val="auto"/>
                <w:sz w:val="24"/>
                <w:szCs w:val="24"/>
              </w:rPr>
            </w:pPr>
            <w:r w:rsidRPr="00B12B65">
              <w:rPr>
                <w:rFonts w:eastAsia="新細明體" w:hint="eastAsia"/>
                <w:color w:val="auto"/>
                <w:sz w:val="24"/>
                <w:szCs w:val="24"/>
              </w:rPr>
              <w:t>有關氣候變遷的難題</w:t>
            </w:r>
          </w:p>
        </w:tc>
      </w:tr>
    </w:tbl>
    <w:p w14:paraId="4FFE5354" w14:textId="77777777" w:rsidR="00440A20" w:rsidRDefault="00440A20" w:rsidP="001948DA">
      <w:pPr>
        <w:spacing w:line="0" w:lineRule="atLeast"/>
        <w:rPr>
          <w:rFonts w:ascii="標楷體" w:eastAsia="標楷體" w:hAnsi="標楷體" w:cs="標楷體"/>
          <w:sz w:val="24"/>
          <w:szCs w:val="24"/>
        </w:rPr>
      </w:pPr>
    </w:p>
    <w:p w14:paraId="6ACF90E9" w14:textId="77777777" w:rsidR="00200C15" w:rsidRDefault="00200C15" w:rsidP="00B12B65">
      <w:pPr>
        <w:spacing w:line="0" w:lineRule="atLeast"/>
        <w:ind w:firstLine="0"/>
        <w:rPr>
          <w:rFonts w:ascii="標楷體" w:eastAsia="標楷體" w:hAnsi="標楷體" w:cs="標楷體"/>
          <w:sz w:val="24"/>
          <w:szCs w:val="24"/>
        </w:rPr>
      </w:pPr>
    </w:p>
    <w:p w14:paraId="37F71ADA" w14:textId="77777777" w:rsidR="00D37619" w:rsidRPr="00F343B4" w:rsidRDefault="00D37619" w:rsidP="00FC1B4B">
      <w:pPr>
        <w:pStyle w:val="aff0"/>
        <w:numPr>
          <w:ilvl w:val="0"/>
          <w:numId w:val="35"/>
        </w:numPr>
        <w:spacing w:line="0" w:lineRule="atLeast"/>
        <w:ind w:leftChars="0"/>
        <w:rPr>
          <w:rFonts w:ascii="標楷體" w:eastAsia="標楷體" w:hAnsi="標楷體" w:cs="標楷體"/>
          <w:b/>
          <w:color w:val="FF0000"/>
          <w:sz w:val="24"/>
          <w:szCs w:val="24"/>
        </w:rPr>
      </w:pPr>
      <w:r w:rsidRPr="00FC1B4B">
        <w:rPr>
          <w:rFonts w:ascii="標楷體" w:eastAsia="標楷體" w:hAnsi="標楷體" w:cs="標楷體"/>
          <w:b/>
          <w:sz w:val="24"/>
          <w:szCs w:val="24"/>
        </w:rPr>
        <w:t>素養導向教學規劃：</w:t>
      </w:r>
    </w:p>
    <w:p w14:paraId="0EE8C192" w14:textId="77777777" w:rsidR="00F343B4" w:rsidRDefault="00F343B4" w:rsidP="00F343B4">
      <w:pPr>
        <w:spacing w:line="0" w:lineRule="atLeast"/>
        <w:rPr>
          <w:rFonts w:ascii="標楷體" w:eastAsia="標楷體" w:hAnsi="標楷體" w:cs="標楷體"/>
          <w:b/>
          <w:color w:val="FF0000"/>
          <w:sz w:val="24"/>
          <w:szCs w:val="24"/>
        </w:rPr>
      </w:pPr>
    </w:p>
    <w:tbl>
      <w:tblPr>
        <w:tblW w:w="15079" w:type="dxa"/>
        <w:tblBorders>
          <w:top w:val="nil"/>
          <w:left w:val="nil"/>
          <w:bottom w:val="nil"/>
          <w:right w:val="nil"/>
          <w:insideH w:val="nil"/>
          <w:insideV w:val="nil"/>
        </w:tblBorders>
        <w:tblLayout w:type="fixed"/>
        <w:tblLook w:val="0600" w:firstRow="0" w:lastRow="0" w:firstColumn="0" w:lastColumn="0" w:noHBand="1" w:noVBand="1"/>
      </w:tblPr>
      <w:tblGrid>
        <w:gridCol w:w="1247"/>
        <w:gridCol w:w="1701"/>
        <w:gridCol w:w="1701"/>
        <w:gridCol w:w="2835"/>
        <w:gridCol w:w="586"/>
        <w:gridCol w:w="1256"/>
        <w:gridCol w:w="1296"/>
        <w:gridCol w:w="1417"/>
        <w:gridCol w:w="1276"/>
        <w:gridCol w:w="1764"/>
      </w:tblGrid>
      <w:tr w:rsidR="00F343B4" w:rsidRPr="002026C7" w14:paraId="38A9B0AD" w14:textId="77777777" w:rsidTr="00B12B65">
        <w:tc>
          <w:tcPr>
            <w:tcW w:w="1247" w:type="dxa"/>
            <w:vMerge w:val="restart"/>
            <w:tcBorders>
              <w:top w:val="single" w:sz="8" w:space="0" w:color="000000"/>
              <w:left w:val="single" w:sz="8" w:space="0" w:color="000000"/>
              <w:right w:val="single" w:sz="8" w:space="0" w:color="000000"/>
            </w:tcBorders>
            <w:vAlign w:val="center"/>
          </w:tcPr>
          <w:p w14:paraId="11D4CDC7"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教學期程</w:t>
            </w:r>
          </w:p>
        </w:tc>
        <w:tc>
          <w:tcPr>
            <w:tcW w:w="3402" w:type="dxa"/>
            <w:gridSpan w:val="2"/>
            <w:tcBorders>
              <w:top w:val="single" w:sz="8" w:space="0" w:color="000000"/>
              <w:left w:val="single" w:sz="8" w:space="0" w:color="000000"/>
              <w:bottom w:val="single" w:sz="8" w:space="0" w:color="000000"/>
              <w:right w:val="single" w:sz="8" w:space="0" w:color="000000"/>
            </w:tcBorders>
            <w:vAlign w:val="center"/>
          </w:tcPr>
          <w:p w14:paraId="2BE6F986"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學習重點</w:t>
            </w:r>
          </w:p>
        </w:tc>
        <w:tc>
          <w:tcPr>
            <w:tcW w:w="2835" w:type="dxa"/>
            <w:vMerge w:val="restart"/>
            <w:tcBorders>
              <w:top w:val="single" w:sz="8" w:space="0" w:color="000000"/>
              <w:right w:val="single" w:sz="8" w:space="0" w:color="000000"/>
            </w:tcBorders>
            <w:tcMar>
              <w:top w:w="100" w:type="dxa"/>
              <w:left w:w="20" w:type="dxa"/>
              <w:bottom w:w="100" w:type="dxa"/>
              <w:right w:w="20" w:type="dxa"/>
            </w:tcMar>
            <w:vAlign w:val="center"/>
          </w:tcPr>
          <w:p w14:paraId="56FF664A"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單元/主題名稱與活動內容</w:t>
            </w:r>
          </w:p>
        </w:tc>
        <w:tc>
          <w:tcPr>
            <w:tcW w:w="586" w:type="dxa"/>
            <w:vMerge w:val="restart"/>
            <w:tcBorders>
              <w:top w:val="single" w:sz="8" w:space="0" w:color="000000"/>
              <w:right w:val="single" w:sz="8" w:space="0" w:color="000000"/>
            </w:tcBorders>
            <w:tcMar>
              <w:top w:w="100" w:type="dxa"/>
              <w:left w:w="20" w:type="dxa"/>
              <w:bottom w:w="100" w:type="dxa"/>
              <w:right w:w="20" w:type="dxa"/>
            </w:tcMar>
            <w:vAlign w:val="center"/>
          </w:tcPr>
          <w:p w14:paraId="1F041235"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節數</w:t>
            </w:r>
          </w:p>
        </w:tc>
        <w:tc>
          <w:tcPr>
            <w:tcW w:w="1256" w:type="dxa"/>
            <w:vMerge w:val="restart"/>
            <w:tcBorders>
              <w:top w:val="single" w:sz="8" w:space="0" w:color="000000"/>
              <w:right w:val="single" w:sz="8" w:space="0" w:color="000000"/>
            </w:tcBorders>
            <w:tcMar>
              <w:top w:w="100" w:type="dxa"/>
              <w:left w:w="20" w:type="dxa"/>
              <w:bottom w:w="100" w:type="dxa"/>
              <w:right w:w="20" w:type="dxa"/>
            </w:tcMar>
            <w:vAlign w:val="center"/>
          </w:tcPr>
          <w:p w14:paraId="7A3B2F40"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教學資源</w:t>
            </w:r>
          </w:p>
        </w:tc>
        <w:tc>
          <w:tcPr>
            <w:tcW w:w="1296" w:type="dxa"/>
            <w:vMerge w:val="restart"/>
            <w:tcBorders>
              <w:top w:val="single" w:sz="8" w:space="0" w:color="000000"/>
              <w:right w:val="single" w:sz="8" w:space="0" w:color="000000"/>
            </w:tcBorders>
            <w:vAlign w:val="center"/>
          </w:tcPr>
          <w:p w14:paraId="4B90ACB3" w14:textId="77777777" w:rsidR="00F343B4" w:rsidRPr="00EA7A47" w:rsidRDefault="00F343B4" w:rsidP="00D57651">
            <w:pPr>
              <w:pBdr>
                <w:top w:val="nil"/>
                <w:left w:val="nil"/>
                <w:bottom w:val="nil"/>
                <w:right w:val="nil"/>
                <w:between w:val="nil"/>
              </w:pBdr>
              <w:snapToGrid w:val="0"/>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學習策略</w:t>
            </w:r>
          </w:p>
        </w:tc>
        <w:tc>
          <w:tcPr>
            <w:tcW w:w="1417" w:type="dxa"/>
            <w:vMerge w:val="restart"/>
            <w:tcBorders>
              <w:top w:val="single" w:sz="8" w:space="0" w:color="000000"/>
              <w:right w:val="single" w:sz="8" w:space="0" w:color="000000"/>
            </w:tcBorders>
            <w:tcMar>
              <w:top w:w="100" w:type="dxa"/>
              <w:left w:w="20" w:type="dxa"/>
              <w:bottom w:w="100" w:type="dxa"/>
              <w:right w:w="20" w:type="dxa"/>
            </w:tcMar>
            <w:vAlign w:val="center"/>
          </w:tcPr>
          <w:p w14:paraId="083E3203"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hint="eastAsia"/>
                <w:b/>
                <w:color w:val="auto"/>
                <w:sz w:val="24"/>
                <w:szCs w:val="24"/>
              </w:rPr>
              <w:t>評量方式</w:t>
            </w:r>
          </w:p>
        </w:tc>
        <w:tc>
          <w:tcPr>
            <w:tcW w:w="1276" w:type="dxa"/>
            <w:vMerge w:val="restart"/>
            <w:tcBorders>
              <w:top w:val="single" w:sz="8" w:space="0" w:color="000000"/>
              <w:right w:val="single" w:sz="8" w:space="0" w:color="000000"/>
            </w:tcBorders>
            <w:tcMar>
              <w:top w:w="100" w:type="dxa"/>
              <w:left w:w="20" w:type="dxa"/>
              <w:bottom w:w="100" w:type="dxa"/>
              <w:right w:w="20" w:type="dxa"/>
            </w:tcMar>
            <w:vAlign w:val="center"/>
          </w:tcPr>
          <w:p w14:paraId="55114E8B"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融入議題</w:t>
            </w:r>
          </w:p>
        </w:tc>
        <w:tc>
          <w:tcPr>
            <w:tcW w:w="1764" w:type="dxa"/>
            <w:vMerge w:val="restart"/>
            <w:tcBorders>
              <w:top w:val="single" w:sz="8" w:space="0" w:color="000000"/>
              <w:right w:val="single" w:sz="8" w:space="0" w:color="000000"/>
            </w:tcBorders>
            <w:vAlign w:val="center"/>
          </w:tcPr>
          <w:p w14:paraId="13FEFFD8" w14:textId="77777777" w:rsidR="00F343B4" w:rsidRPr="00EA7A47" w:rsidRDefault="00F343B4" w:rsidP="00D57651">
            <w:pPr>
              <w:pBdr>
                <w:top w:val="nil"/>
                <w:left w:val="nil"/>
                <w:bottom w:val="nil"/>
                <w:right w:val="nil"/>
                <w:between w:val="nil"/>
              </w:pBdr>
              <w:spacing w:line="240" w:lineRule="atLeast"/>
              <w:jc w:val="center"/>
              <w:rPr>
                <w:rFonts w:ascii="標楷體" w:eastAsia="標楷體" w:hAnsi="標楷體" w:cs="標楷體"/>
                <w:b/>
                <w:color w:val="auto"/>
                <w:sz w:val="24"/>
                <w:szCs w:val="24"/>
              </w:rPr>
            </w:pPr>
            <w:r w:rsidRPr="00EA7A47">
              <w:rPr>
                <w:rFonts w:ascii="標楷體" w:eastAsia="標楷體" w:hAnsi="標楷體" w:cs="標楷體"/>
                <w:b/>
                <w:color w:val="auto"/>
                <w:sz w:val="24"/>
                <w:szCs w:val="24"/>
              </w:rPr>
              <w:t>備註</w:t>
            </w:r>
          </w:p>
        </w:tc>
      </w:tr>
      <w:tr w:rsidR="00F343B4" w:rsidRPr="002026C7" w14:paraId="047B77E6" w14:textId="77777777" w:rsidTr="00B12B65">
        <w:tc>
          <w:tcPr>
            <w:tcW w:w="1247" w:type="dxa"/>
            <w:vMerge/>
            <w:tcBorders>
              <w:left w:val="single" w:sz="8" w:space="0" w:color="000000"/>
              <w:bottom w:val="single" w:sz="8" w:space="0" w:color="000000"/>
              <w:right w:val="single" w:sz="8" w:space="0" w:color="000000"/>
            </w:tcBorders>
            <w:vAlign w:val="center"/>
          </w:tcPr>
          <w:p w14:paraId="60EBA0F5"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01" w:type="dxa"/>
            <w:tcBorders>
              <w:top w:val="single" w:sz="8" w:space="0" w:color="000000"/>
              <w:left w:val="single" w:sz="8" w:space="0" w:color="000000"/>
              <w:bottom w:val="single" w:sz="8" w:space="0" w:color="000000"/>
              <w:right w:val="single" w:sz="8" w:space="0" w:color="000000"/>
            </w:tcBorders>
            <w:vAlign w:val="center"/>
          </w:tcPr>
          <w:p w14:paraId="4A8AB51D" w14:textId="77777777" w:rsidR="00F343B4" w:rsidRPr="00C80EE0" w:rsidRDefault="00F343B4" w:rsidP="00D57651">
            <w:pPr>
              <w:spacing w:line="240" w:lineRule="atLeast"/>
              <w:jc w:val="center"/>
              <w:rPr>
                <w:rFonts w:ascii="標楷體" w:eastAsia="標楷體" w:hAnsi="標楷體" w:cs="標楷體"/>
                <w:b/>
                <w:color w:val="auto"/>
                <w:sz w:val="24"/>
                <w:szCs w:val="24"/>
              </w:rPr>
            </w:pPr>
            <w:r w:rsidRPr="00C80EE0">
              <w:rPr>
                <w:rFonts w:ascii="標楷體" w:eastAsia="標楷體" w:hAnsi="標楷體" w:cs="標楷體"/>
                <w:b/>
                <w:color w:val="auto"/>
                <w:sz w:val="24"/>
                <w:szCs w:val="24"/>
              </w:rPr>
              <w:t>學習表現</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vAlign w:val="center"/>
          </w:tcPr>
          <w:p w14:paraId="4652F8C5" w14:textId="77777777" w:rsidR="00F343B4" w:rsidRPr="00C80EE0" w:rsidRDefault="00F343B4" w:rsidP="00D57651">
            <w:pPr>
              <w:spacing w:line="240" w:lineRule="atLeast"/>
              <w:jc w:val="center"/>
              <w:rPr>
                <w:rFonts w:ascii="標楷體" w:eastAsia="標楷體" w:hAnsi="標楷體" w:cs="標楷體"/>
                <w:b/>
                <w:color w:val="auto"/>
                <w:sz w:val="24"/>
                <w:szCs w:val="24"/>
              </w:rPr>
            </w:pPr>
            <w:r w:rsidRPr="00C80EE0">
              <w:rPr>
                <w:rFonts w:ascii="標楷體" w:eastAsia="標楷體" w:hAnsi="標楷體" w:cs="標楷體"/>
                <w:b/>
                <w:color w:val="auto"/>
                <w:sz w:val="24"/>
                <w:szCs w:val="24"/>
              </w:rPr>
              <w:t>學習內容</w:t>
            </w:r>
          </w:p>
        </w:tc>
        <w:tc>
          <w:tcPr>
            <w:tcW w:w="2835" w:type="dxa"/>
            <w:vMerge/>
            <w:tcBorders>
              <w:bottom w:val="single" w:sz="8" w:space="0" w:color="000000"/>
              <w:right w:val="single" w:sz="8" w:space="0" w:color="000000"/>
            </w:tcBorders>
            <w:tcMar>
              <w:top w:w="100" w:type="dxa"/>
              <w:left w:w="20" w:type="dxa"/>
              <w:bottom w:w="100" w:type="dxa"/>
              <w:right w:w="20" w:type="dxa"/>
            </w:tcMar>
            <w:vAlign w:val="center"/>
          </w:tcPr>
          <w:p w14:paraId="781E723B"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586" w:type="dxa"/>
            <w:vMerge/>
            <w:tcBorders>
              <w:bottom w:val="single" w:sz="8" w:space="0" w:color="000000"/>
              <w:right w:val="single" w:sz="8" w:space="0" w:color="000000"/>
            </w:tcBorders>
            <w:tcMar>
              <w:top w:w="100" w:type="dxa"/>
              <w:left w:w="20" w:type="dxa"/>
              <w:bottom w:w="100" w:type="dxa"/>
              <w:right w:w="20" w:type="dxa"/>
            </w:tcMar>
            <w:vAlign w:val="center"/>
          </w:tcPr>
          <w:p w14:paraId="43114B60"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56" w:type="dxa"/>
            <w:vMerge/>
            <w:tcBorders>
              <w:bottom w:val="single" w:sz="8" w:space="0" w:color="000000"/>
              <w:right w:val="single" w:sz="8" w:space="0" w:color="000000"/>
            </w:tcBorders>
            <w:tcMar>
              <w:top w:w="100" w:type="dxa"/>
              <w:left w:w="20" w:type="dxa"/>
              <w:bottom w:w="100" w:type="dxa"/>
              <w:right w:w="20" w:type="dxa"/>
            </w:tcMar>
            <w:vAlign w:val="center"/>
          </w:tcPr>
          <w:p w14:paraId="09858B27"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96" w:type="dxa"/>
            <w:vMerge/>
            <w:tcBorders>
              <w:bottom w:val="single" w:sz="8" w:space="0" w:color="000000"/>
              <w:right w:val="single" w:sz="8" w:space="0" w:color="000000"/>
            </w:tcBorders>
            <w:vAlign w:val="center"/>
          </w:tcPr>
          <w:p w14:paraId="63381282"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417" w:type="dxa"/>
            <w:vMerge/>
            <w:tcBorders>
              <w:bottom w:val="single" w:sz="8" w:space="0" w:color="000000"/>
              <w:right w:val="single" w:sz="8" w:space="0" w:color="000000"/>
            </w:tcBorders>
            <w:tcMar>
              <w:top w:w="100" w:type="dxa"/>
              <w:left w:w="20" w:type="dxa"/>
              <w:bottom w:w="100" w:type="dxa"/>
              <w:right w:w="20" w:type="dxa"/>
            </w:tcMar>
            <w:vAlign w:val="center"/>
          </w:tcPr>
          <w:p w14:paraId="792B0008"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276" w:type="dxa"/>
            <w:vMerge/>
            <w:tcBorders>
              <w:bottom w:val="single" w:sz="8" w:space="0" w:color="000000"/>
              <w:right w:val="single" w:sz="8" w:space="0" w:color="000000"/>
            </w:tcBorders>
            <w:tcMar>
              <w:top w:w="100" w:type="dxa"/>
              <w:left w:w="20" w:type="dxa"/>
              <w:bottom w:w="100" w:type="dxa"/>
              <w:right w:w="20" w:type="dxa"/>
            </w:tcMar>
            <w:vAlign w:val="center"/>
          </w:tcPr>
          <w:p w14:paraId="01AD27F3"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c>
          <w:tcPr>
            <w:tcW w:w="1764" w:type="dxa"/>
            <w:vMerge/>
            <w:tcBorders>
              <w:bottom w:val="single" w:sz="8" w:space="0" w:color="000000"/>
              <w:right w:val="single" w:sz="8" w:space="0" w:color="000000"/>
            </w:tcBorders>
            <w:vAlign w:val="center"/>
          </w:tcPr>
          <w:p w14:paraId="6AE23E43" w14:textId="77777777" w:rsidR="00F343B4" w:rsidRPr="002026C7" w:rsidRDefault="00F343B4" w:rsidP="00D57651">
            <w:pPr>
              <w:pBdr>
                <w:top w:val="nil"/>
                <w:left w:val="nil"/>
                <w:bottom w:val="nil"/>
                <w:right w:val="nil"/>
                <w:between w:val="nil"/>
              </w:pBdr>
              <w:spacing w:line="240" w:lineRule="atLeast"/>
              <w:jc w:val="center"/>
              <w:rPr>
                <w:rFonts w:ascii="標楷體" w:eastAsia="標楷體" w:hAnsi="標楷體" w:cs="標楷體"/>
                <w:color w:val="auto"/>
                <w:sz w:val="24"/>
                <w:szCs w:val="24"/>
              </w:rPr>
            </w:pPr>
          </w:p>
        </w:tc>
      </w:tr>
      <w:tr w:rsidR="00C80EE0" w:rsidRPr="00500692" w14:paraId="0B1F57A8" w14:textId="77777777" w:rsidTr="00287642">
        <w:trPr>
          <w:trHeight w:val="880"/>
        </w:trPr>
        <w:tc>
          <w:tcPr>
            <w:tcW w:w="1247" w:type="dxa"/>
            <w:tcBorders>
              <w:top w:val="single" w:sz="8" w:space="0" w:color="000000"/>
              <w:left w:val="single" w:sz="8" w:space="0" w:color="000000"/>
              <w:bottom w:val="single" w:sz="8" w:space="0" w:color="000000"/>
              <w:right w:val="single" w:sz="8" w:space="0" w:color="000000"/>
            </w:tcBorders>
            <w:vAlign w:val="center"/>
          </w:tcPr>
          <w:p w14:paraId="39099C10" w14:textId="77777777" w:rsidR="00C80EE0" w:rsidRPr="00316DA1" w:rsidRDefault="00C80EE0" w:rsidP="00C80EE0">
            <w:pPr>
              <w:jc w:val="center"/>
              <w:rPr>
                <w:rFonts w:ascii="標楷體" w:eastAsia="標楷體" w:hAnsi="標楷體" w:cs="標楷體"/>
              </w:rPr>
            </w:pPr>
            <w:r w:rsidRPr="00316DA1">
              <w:rPr>
                <w:rFonts w:ascii="標楷體" w:eastAsia="標楷體" w:hAnsi="標楷體" w:cs="標楷體" w:hint="eastAsia"/>
              </w:rPr>
              <w:t>第一週</w:t>
            </w:r>
          </w:p>
          <w:p w14:paraId="397ADAFE" w14:textId="40B4DADE" w:rsidR="00C80EE0" w:rsidRPr="00500692" w:rsidRDefault="00C80EE0" w:rsidP="00C80EE0">
            <w:pPr>
              <w:ind w:firstLine="0"/>
              <w:jc w:val="center"/>
              <w:rPr>
                <w:rFonts w:ascii="標楷體" w:eastAsia="標楷體" w:hAnsi="標楷體" w:cs="標楷體"/>
                <w:color w:val="FF0000"/>
                <w:sz w:val="24"/>
                <w:szCs w:val="24"/>
              </w:rPr>
            </w:pPr>
            <w:r w:rsidRPr="00316DA1">
              <w:rPr>
                <w:rFonts w:eastAsia="標楷體"/>
              </w:rPr>
              <w:t>0</w:t>
            </w:r>
            <w:r>
              <w:rPr>
                <w:rFonts w:eastAsia="標楷體" w:hint="eastAsia"/>
              </w:rPr>
              <w:t>8</w:t>
            </w:r>
            <w:r w:rsidRPr="00316DA1">
              <w:rPr>
                <w:rFonts w:eastAsia="標楷體"/>
              </w:rPr>
              <w:t>/</w:t>
            </w:r>
            <w:r>
              <w:rPr>
                <w:rFonts w:eastAsia="標楷體" w:hint="eastAsia"/>
              </w:rPr>
              <w:t>31</w:t>
            </w:r>
            <w:r w:rsidRPr="00316DA1">
              <w:rPr>
                <w:rFonts w:eastAsia="標楷體"/>
              </w:rPr>
              <w:t>~0</w:t>
            </w:r>
            <w:r>
              <w:rPr>
                <w:rFonts w:eastAsia="標楷體" w:hint="eastAsia"/>
              </w:rPr>
              <w:t>9</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024A403D" w14:textId="77777777" w:rsidR="00C80EE0" w:rsidRPr="00AD2134" w:rsidRDefault="00C80EE0" w:rsidP="00C80EE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1-IV-2 依據不同情境，分辨聲情意涵及表達技巧，適切回應。</w:t>
            </w:r>
          </w:p>
          <w:p w14:paraId="758F2319" w14:textId="77777777" w:rsidR="00C80EE0" w:rsidRPr="00AD2134" w:rsidRDefault="00C80EE0" w:rsidP="00C80EE0">
            <w:pPr>
              <w:jc w:val="left"/>
              <w:rPr>
                <w:rFonts w:ascii="標楷體" w:eastAsia="標楷體" w:hAnsi="標楷體"/>
                <w:sz w:val="22"/>
                <w:szCs w:val="22"/>
              </w:rPr>
            </w:pPr>
            <w:r w:rsidRPr="00AD2134">
              <w:rPr>
                <w:rFonts w:ascii="標楷體" w:eastAsia="標楷體" w:hAnsi="標楷體" w:cs="標楷體" w:hint="eastAsia"/>
                <w:color w:val="auto"/>
                <w:sz w:val="22"/>
                <w:szCs w:val="22"/>
              </w:rPr>
              <w:t>2-IV-1 掌握生活情境，適切表情達意，分享自身經驗。</w:t>
            </w:r>
          </w:p>
          <w:p w14:paraId="0F42661B" w14:textId="77777777" w:rsidR="00C80EE0" w:rsidRPr="00AD2134" w:rsidRDefault="00C80EE0" w:rsidP="00C80EE0">
            <w:pPr>
              <w:jc w:val="left"/>
              <w:rPr>
                <w:rFonts w:ascii="標楷體" w:eastAsia="標楷體" w:hAnsi="標楷體"/>
                <w:sz w:val="22"/>
                <w:szCs w:val="22"/>
              </w:rPr>
            </w:pPr>
            <w:r w:rsidRPr="00AD2134">
              <w:rPr>
                <w:rFonts w:ascii="標楷體" w:eastAsia="標楷體" w:hAnsi="標楷體" w:cs="標楷體" w:hint="eastAsia"/>
                <w:color w:val="auto"/>
                <w:sz w:val="22"/>
                <w:szCs w:val="22"/>
              </w:rPr>
              <w:t>4-IV-1 認識國字至少4,500</w:t>
            </w:r>
            <w:r w:rsidRPr="00AD2134">
              <w:rPr>
                <w:rFonts w:ascii="標楷體" w:eastAsia="標楷體" w:hAnsi="標楷體" w:cs="標楷體" w:hint="eastAsia"/>
                <w:color w:val="auto"/>
                <w:sz w:val="22"/>
                <w:szCs w:val="22"/>
              </w:rPr>
              <w:lastRenderedPageBreak/>
              <w:t>字，使用3,500字。</w:t>
            </w:r>
          </w:p>
          <w:p w14:paraId="0153D322" w14:textId="77777777" w:rsidR="00C80EE0" w:rsidRPr="00AD2134" w:rsidRDefault="00C80EE0" w:rsidP="00C80EE0">
            <w:pPr>
              <w:jc w:val="left"/>
              <w:rPr>
                <w:rFonts w:ascii="標楷體" w:eastAsia="標楷體" w:hAnsi="標楷體"/>
                <w:sz w:val="22"/>
                <w:szCs w:val="22"/>
              </w:rPr>
            </w:pPr>
            <w:r w:rsidRPr="00AD2134">
              <w:rPr>
                <w:rFonts w:ascii="標楷體" w:eastAsia="標楷體" w:hAnsi="標楷體" w:cs="標楷體" w:hint="eastAsia"/>
                <w:color w:val="auto"/>
                <w:sz w:val="22"/>
                <w:szCs w:val="22"/>
              </w:rPr>
              <w:t>5-IV-3 理解各類文本內容、形式和寫作特色。</w:t>
            </w:r>
          </w:p>
          <w:p w14:paraId="39300C14" w14:textId="07D7711C" w:rsidR="00C80EE0" w:rsidRPr="00EA7A47" w:rsidRDefault="00C80EE0" w:rsidP="00C80EE0">
            <w:pPr>
              <w:pStyle w:val="Default"/>
              <w:jc w:val="left"/>
              <w:rPr>
                <w:rFonts w:ascii="Times New Roman" w:eastAsia="標楷體" w:hAnsi="Times New Roman" w:cs="Times New Roman"/>
                <w:color w:val="FF0000"/>
              </w:rPr>
            </w:pPr>
            <w:r w:rsidRPr="00AD2134">
              <w:rPr>
                <w:rFonts w:eastAsia="標楷體" w:hint="eastAsia"/>
                <w:color w:val="auto"/>
                <w:sz w:val="22"/>
                <w:szCs w:val="22"/>
              </w:rPr>
              <w:t>6-IV-2 依據審題、立意、取材、組織、遣詞造句、修改潤飾，寫出結構完整、主旨明確、文辭優美的文章。</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34CF661" w14:textId="77777777" w:rsidR="00C80EE0" w:rsidRPr="00B12B65" w:rsidRDefault="00C80EE0" w:rsidP="00C80EE0">
            <w:pPr>
              <w:ind w:firstLine="0"/>
              <w:rPr>
                <w:rFonts w:eastAsia="標楷體"/>
                <w:color w:val="auto"/>
                <w:sz w:val="24"/>
                <w:szCs w:val="24"/>
              </w:rPr>
            </w:pPr>
            <w:r w:rsidRPr="00B12B65">
              <w:rPr>
                <w:rFonts w:eastAsia="標楷體" w:hint="eastAsia"/>
                <w:color w:val="auto"/>
                <w:sz w:val="24"/>
                <w:szCs w:val="24"/>
              </w:rPr>
              <w:lastRenderedPageBreak/>
              <w:t>Ab-IV-1 4,000</w:t>
            </w:r>
            <w:r w:rsidRPr="00B12B65">
              <w:rPr>
                <w:rFonts w:eastAsia="標楷體" w:hint="eastAsia"/>
                <w:color w:val="auto"/>
                <w:sz w:val="24"/>
                <w:szCs w:val="24"/>
              </w:rPr>
              <w:t>個常用字的字形、字音和字義。</w:t>
            </w:r>
          </w:p>
          <w:p w14:paraId="5A94A188" w14:textId="77777777" w:rsidR="00C80EE0" w:rsidRPr="00B12B65" w:rsidRDefault="00C80EE0" w:rsidP="00C80EE0">
            <w:pPr>
              <w:rPr>
                <w:rFonts w:eastAsia="標楷體"/>
                <w:color w:val="auto"/>
                <w:sz w:val="24"/>
                <w:szCs w:val="24"/>
              </w:rPr>
            </w:pPr>
            <w:r w:rsidRPr="00B12B65">
              <w:rPr>
                <w:rFonts w:eastAsia="標楷體" w:hint="eastAsia"/>
                <w:color w:val="auto"/>
                <w:sz w:val="24"/>
                <w:szCs w:val="24"/>
              </w:rPr>
              <w:t xml:space="preserve">Ad-IV-2 </w:t>
            </w:r>
            <w:r w:rsidRPr="00B12B65">
              <w:rPr>
                <w:rFonts w:eastAsia="標楷體" w:hint="eastAsia"/>
                <w:color w:val="auto"/>
                <w:sz w:val="24"/>
                <w:szCs w:val="24"/>
              </w:rPr>
              <w:t>新詩、現代散文、現代小說、劇本。</w:t>
            </w:r>
          </w:p>
          <w:p w14:paraId="1305C463" w14:textId="77777777" w:rsidR="00C80EE0" w:rsidRPr="00B12B65" w:rsidRDefault="00C80EE0" w:rsidP="00C80EE0">
            <w:pPr>
              <w:rPr>
                <w:rFonts w:eastAsia="標楷體"/>
                <w:color w:val="auto"/>
                <w:sz w:val="24"/>
                <w:szCs w:val="24"/>
              </w:rPr>
            </w:pPr>
            <w:r w:rsidRPr="00B12B65">
              <w:rPr>
                <w:rFonts w:eastAsia="標楷體" w:hint="eastAsia"/>
                <w:color w:val="auto"/>
                <w:sz w:val="24"/>
                <w:szCs w:val="24"/>
              </w:rPr>
              <w:lastRenderedPageBreak/>
              <w:t xml:space="preserve">Bb-IV-3 </w:t>
            </w:r>
            <w:r w:rsidRPr="00B12B65">
              <w:rPr>
                <w:rFonts w:eastAsia="標楷體" w:hint="eastAsia"/>
                <w:color w:val="auto"/>
                <w:sz w:val="24"/>
                <w:szCs w:val="24"/>
              </w:rPr>
              <w:t>對物或自然以及生命的感悟。</w:t>
            </w:r>
          </w:p>
          <w:p w14:paraId="034C31E3" w14:textId="5F4BC59B" w:rsidR="00C80EE0" w:rsidRPr="00EA7A47" w:rsidRDefault="00C80EE0" w:rsidP="00C80EE0">
            <w:pPr>
              <w:rPr>
                <w:rFonts w:eastAsia="標楷體"/>
                <w:color w:val="FF0000"/>
                <w:sz w:val="24"/>
                <w:szCs w:val="24"/>
              </w:rPr>
            </w:pPr>
            <w:r w:rsidRPr="00B12B65">
              <w:rPr>
                <w:rFonts w:eastAsia="標楷體" w:hint="eastAsia"/>
                <w:color w:val="auto"/>
                <w:sz w:val="24"/>
                <w:szCs w:val="24"/>
              </w:rPr>
              <w:t xml:space="preserve">Cb-IV-2 </w:t>
            </w:r>
            <w:r w:rsidRPr="00B12B65">
              <w:rPr>
                <w:rFonts w:eastAsia="標楷體" w:hint="eastAsia"/>
                <w:color w:val="auto"/>
                <w:sz w:val="24"/>
                <w:szCs w:val="24"/>
              </w:rPr>
              <w:t>各類文本中所反映的個人與家庭、鄉里、國族及其他社群的關係。</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C2A9CFE" w14:textId="77777777" w:rsidR="00C80EE0" w:rsidRPr="00B12B65" w:rsidRDefault="00C80EE0" w:rsidP="00C80EE0">
            <w:pPr>
              <w:ind w:firstLine="0"/>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lastRenderedPageBreak/>
              <w:t>第一課 土</w:t>
            </w:r>
          </w:p>
          <w:p w14:paraId="1B7F9658" w14:textId="69E2C84A" w:rsidR="00C80EE0" w:rsidRPr="00B12B65" w:rsidRDefault="00C80EE0" w:rsidP="00C80EE0">
            <w:pPr>
              <w:ind w:firstLine="0"/>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‧引起活動</w:t>
            </w:r>
          </w:p>
          <w:p w14:paraId="08B75F0D"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1.播放作者吳晟相關影片，增進學生對作者的認識。</w:t>
            </w:r>
          </w:p>
          <w:p w14:paraId="7DC62839"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2.請學生思考作者吳晟寫作鄉土詩之背景及動機。</w:t>
            </w:r>
          </w:p>
          <w:p w14:paraId="3601FCE2"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‧發展活動</w:t>
            </w:r>
          </w:p>
          <w:p w14:paraId="054F2C6B"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lastRenderedPageBreak/>
              <w:t>1.講述作者吳晟的成長背景、創作歷程及作品風格。</w:t>
            </w:r>
          </w:p>
          <w:p w14:paraId="4967AED5"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2.簡介鄉土詩特色。</w:t>
            </w:r>
          </w:p>
          <w:p w14:paraId="29AAF06E"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3.文本探究：討論作者如何以具體鮮明的意象描繪鄉土的風土人情，以及如何藉由對比刻畫出農民形象的寫作手法。</w:t>
            </w:r>
          </w:p>
          <w:p w14:paraId="1DD677A4"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4.討論本詩如何靈活運用詞語的不同詞性來表達意思。</w:t>
            </w:r>
          </w:p>
          <w:p w14:paraId="47B89396"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5.注釋及字詞教學，進行形音義比較。</w:t>
            </w:r>
          </w:p>
          <w:p w14:paraId="0F02C680"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6.課後檢測站：理解本課內涵及寫作手法。</w:t>
            </w:r>
          </w:p>
          <w:p w14:paraId="7885CA47"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7.類文選讀：請學生朗讀鄉土詩人吳晟及其他鄉土詩人作品，並分享感想。</w:t>
            </w:r>
          </w:p>
          <w:p w14:paraId="3FAE0552" w14:textId="278D08B0" w:rsidR="00C80EE0" w:rsidRPr="006567FF" w:rsidRDefault="00C80EE0" w:rsidP="00C80EE0">
            <w:pPr>
              <w:rPr>
                <w:rFonts w:ascii="標楷體" w:eastAsia="標楷體" w:hAnsi="標楷體" w:cs="標楷體"/>
                <w:color w:val="FF0000"/>
                <w:sz w:val="24"/>
                <w:szCs w:val="24"/>
              </w:rPr>
            </w:pPr>
            <w:r w:rsidRPr="006567FF">
              <w:rPr>
                <w:rFonts w:ascii="標楷體" w:eastAsia="標楷體" w:hAnsi="標楷體" w:cs="標楷體" w:hint="eastAsia"/>
                <w:color w:val="FF0000"/>
                <w:sz w:val="24"/>
                <w:szCs w:val="24"/>
              </w:rPr>
              <w:t>8.體驗活動：結合食農教育，可運用學校既有</w:t>
            </w:r>
            <w:r w:rsidR="00A83F88" w:rsidRPr="006567FF">
              <w:rPr>
                <w:rFonts w:ascii="標楷體" w:eastAsia="標楷體" w:hAnsi="標楷體" w:cs="標楷體" w:hint="eastAsia"/>
                <w:color w:val="FF0000"/>
                <w:sz w:val="24"/>
                <w:szCs w:val="24"/>
              </w:rPr>
              <w:t>食農花圃</w:t>
            </w:r>
            <w:r w:rsidRPr="006567FF">
              <w:rPr>
                <w:rFonts w:ascii="標楷體" w:eastAsia="標楷體" w:hAnsi="標楷體" w:cs="標楷體" w:hint="eastAsia"/>
                <w:color w:val="FF0000"/>
                <w:sz w:val="24"/>
                <w:szCs w:val="24"/>
              </w:rPr>
              <w:t>或食農教育網站資源，讓學生有機會接觸土地或了解更多農業特色，以加深學生對鄉土的了解及關懷。</w:t>
            </w:r>
          </w:p>
          <w:p w14:paraId="120EFAA0"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‧總結活動</w:t>
            </w:r>
          </w:p>
          <w:p w14:paraId="63B18BD0"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lastRenderedPageBreak/>
              <w:t>1.總結本課的主旨及寫作手法。</w:t>
            </w:r>
          </w:p>
          <w:p w14:paraId="2D4D938A"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2.請學生思考是否有去過農村的經驗？或是上網查閱農村相關資訊。下次於課堂上分享。</w:t>
            </w:r>
          </w:p>
          <w:p w14:paraId="1421DAF8"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3.針對本週已經習得的知識加以評量，檢測其學習狀況，並針對學生該次評量不足的部分予以加強。</w:t>
            </w:r>
          </w:p>
          <w:p w14:paraId="71DA1AA8"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【議題融入與延伸學習】</w:t>
            </w:r>
          </w:p>
          <w:p w14:paraId="573D9292" w14:textId="77777777"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環境教育：從文學出發，討論土地與自然的倫理關係。</w:t>
            </w:r>
          </w:p>
          <w:p w14:paraId="1A37D22C" w14:textId="4EA79662" w:rsidR="00C80EE0" w:rsidRPr="00B12B65" w:rsidRDefault="00C80EE0" w:rsidP="00C80EE0">
            <w:pPr>
              <w:rPr>
                <w:rFonts w:ascii="標楷體" w:eastAsia="標楷體" w:hAnsi="標楷體" w:cs="標楷體"/>
                <w:color w:val="auto"/>
                <w:sz w:val="24"/>
                <w:szCs w:val="24"/>
              </w:rPr>
            </w:pPr>
            <w:r w:rsidRPr="00B12B65">
              <w:rPr>
                <w:rFonts w:ascii="標楷體" w:eastAsia="標楷體" w:hAnsi="標楷體" w:cs="標楷體" w:hint="eastAsia"/>
                <w:color w:val="auto"/>
                <w:sz w:val="24"/>
                <w:szCs w:val="24"/>
              </w:rPr>
              <w:t>品德教育：培養學生對自然的尊重與永續觀念。</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A86B288" w14:textId="1FE1BC2D" w:rsidR="00C80EE0" w:rsidRPr="00500692" w:rsidRDefault="00C80EE0" w:rsidP="00C80EE0">
            <w:pPr>
              <w:ind w:left="317" w:hanging="317"/>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31FCC937" w14:textId="77777777" w:rsidR="00C80EE0" w:rsidRPr="00AD2134" w:rsidRDefault="00C80EE0" w:rsidP="00C80EE0">
            <w:pPr>
              <w:jc w:val="left"/>
              <w:rPr>
                <w:rFonts w:ascii="標楷體" w:eastAsia="標楷體" w:hAnsi="標楷體"/>
                <w:sz w:val="22"/>
                <w:szCs w:val="22"/>
              </w:rPr>
            </w:pPr>
            <w:r w:rsidRPr="00AD2134">
              <w:rPr>
                <w:rFonts w:ascii="標楷體" w:eastAsia="標楷體" w:hAnsi="標楷體" w:cs="標楷體" w:hint="eastAsia"/>
                <w:color w:val="auto"/>
                <w:sz w:val="22"/>
                <w:szCs w:val="22"/>
              </w:rPr>
              <w:t>1.課本教材</w:t>
            </w:r>
          </w:p>
          <w:p w14:paraId="49C005AB" w14:textId="77777777" w:rsidR="00C80EE0" w:rsidRPr="00AD2134" w:rsidRDefault="00C80EE0" w:rsidP="00C80EE0">
            <w:pPr>
              <w:jc w:val="left"/>
              <w:rPr>
                <w:rFonts w:ascii="標楷體" w:eastAsia="標楷體" w:hAnsi="標楷體"/>
                <w:sz w:val="22"/>
                <w:szCs w:val="22"/>
              </w:rPr>
            </w:pPr>
            <w:r w:rsidRPr="00AD2134">
              <w:rPr>
                <w:rFonts w:ascii="標楷體" w:eastAsia="標楷體" w:hAnsi="標楷體" w:cs="標楷體" w:hint="eastAsia"/>
                <w:color w:val="auto"/>
                <w:sz w:val="22"/>
                <w:szCs w:val="22"/>
              </w:rPr>
              <w:t>2.相關書籍</w:t>
            </w:r>
          </w:p>
          <w:p w14:paraId="4C7BEF5C" w14:textId="66A63DEC" w:rsidR="00C80EE0" w:rsidRPr="00500692" w:rsidRDefault="00C80EE0" w:rsidP="00C80EE0">
            <w:pPr>
              <w:ind w:left="92" w:hanging="7"/>
              <w:jc w:val="center"/>
              <w:rPr>
                <w:rFonts w:ascii="標楷體" w:eastAsia="標楷體" w:hAnsi="標楷體" w:cs="標楷體"/>
                <w:color w:val="FF0000"/>
                <w:sz w:val="24"/>
                <w:szCs w:val="24"/>
              </w:rPr>
            </w:pPr>
            <w:r w:rsidRPr="00AD2134">
              <w:rPr>
                <w:rFonts w:ascii="標楷體" w:eastAsia="標楷體" w:hAnsi="標楷體" w:cs="標楷體" w:hint="eastAsia"/>
                <w:color w:val="auto"/>
                <w:sz w:val="22"/>
                <w:szCs w:val="22"/>
              </w:rPr>
              <w:t>3.教學資源，如網站</w:t>
            </w:r>
            <w:r w:rsidRPr="00AD2134">
              <w:rPr>
                <w:rFonts w:ascii="標楷體" w:eastAsia="標楷體" w:hAnsi="標楷體" w:cs="標楷體" w:hint="eastAsia"/>
                <w:bCs/>
                <w:snapToGrid w:val="0"/>
                <w:color w:val="auto"/>
                <w:sz w:val="22"/>
                <w:szCs w:val="22"/>
              </w:rPr>
              <w:t>（行政院農委會食農教育資源平台https://fae.coa.gov.tw/index.p</w:t>
            </w:r>
            <w:r w:rsidRPr="00AD2134">
              <w:rPr>
                <w:rFonts w:ascii="標楷體" w:eastAsia="標楷體" w:hAnsi="標楷體" w:cs="標楷體" w:hint="eastAsia"/>
                <w:bCs/>
                <w:snapToGrid w:val="0"/>
                <w:color w:val="auto"/>
                <w:sz w:val="22"/>
                <w:szCs w:val="22"/>
              </w:rPr>
              <w:t>hp）</w:t>
            </w:r>
            <w:r w:rsidRPr="00AD2134">
              <w:rPr>
                <w:rFonts w:ascii="標楷體" w:eastAsia="標楷體" w:hAnsi="標楷體" w:cs="標楷體" w:hint="eastAsia"/>
                <w:color w:val="auto"/>
                <w:sz w:val="22"/>
                <w:szCs w:val="22"/>
              </w:rPr>
              <w:t>、影音媒體</w:t>
            </w:r>
          </w:p>
        </w:tc>
        <w:tc>
          <w:tcPr>
            <w:tcW w:w="1296" w:type="dxa"/>
            <w:tcBorders>
              <w:top w:val="single" w:sz="8" w:space="0" w:color="auto"/>
              <w:left w:val="single" w:sz="8" w:space="0" w:color="auto"/>
              <w:bottom w:val="single" w:sz="8" w:space="0" w:color="auto"/>
              <w:right w:val="single" w:sz="8" w:space="0" w:color="auto"/>
            </w:tcBorders>
          </w:tcPr>
          <w:p w14:paraId="499A8219" w14:textId="12A2678B" w:rsidR="00C80EE0" w:rsidRPr="00500692" w:rsidRDefault="00C80EE0" w:rsidP="00C80EE0">
            <w:pPr>
              <w:ind w:left="92" w:hanging="7"/>
              <w:jc w:val="left"/>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lastRenderedPageBreak/>
              <w:t>ORID 焦點討論法(閱讀&amp;作文) ：發ORID 討論記錄表</w:t>
            </w:r>
            <w:r w:rsidRPr="00AD2134">
              <w:rPr>
                <w:rFonts w:ascii="標楷體" w:eastAsia="標楷體" w:hAnsi="標楷體" w:hint="eastAsia"/>
                <w:bCs/>
                <w:snapToGrid w:val="0"/>
                <w:sz w:val="22"/>
                <w:szCs w:val="22"/>
              </w:rPr>
              <w:t>將提問分成「客觀事實、感受反應、詮釋</w:t>
            </w:r>
            <w:r w:rsidRPr="00AD2134">
              <w:rPr>
                <w:rFonts w:ascii="標楷體" w:eastAsia="標楷體" w:hAnsi="標楷體" w:hint="eastAsia"/>
                <w:bCs/>
                <w:snapToGrid w:val="0"/>
                <w:sz w:val="22"/>
                <w:szCs w:val="22"/>
              </w:rPr>
              <w:lastRenderedPageBreak/>
              <w:t>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54E05F1F" w14:textId="77777777" w:rsidR="00C80EE0" w:rsidRPr="00AD2134" w:rsidRDefault="00C80EE0" w:rsidP="00C80EE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3EAE197B" w14:textId="77777777" w:rsidR="00C80EE0" w:rsidRPr="00AD2134" w:rsidRDefault="00C80EE0" w:rsidP="00C80EE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381448C5" w14:textId="77777777" w:rsidR="00C80EE0" w:rsidRPr="00AD2134" w:rsidRDefault="00C80EE0" w:rsidP="00C80EE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7D38732C" w14:textId="1C8C8AD3" w:rsidR="00C80EE0" w:rsidRPr="00AD2134" w:rsidRDefault="00C80EE0" w:rsidP="00C80EE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4.同儕互評</w:t>
            </w:r>
          </w:p>
          <w:p w14:paraId="03DBF041" w14:textId="7B6B0D0B" w:rsidR="00C80EE0" w:rsidRPr="00500692" w:rsidRDefault="00C80EE0" w:rsidP="00C80EE0">
            <w:pPr>
              <w:ind w:left="92" w:hanging="7"/>
              <w:jc w:val="center"/>
              <w:rPr>
                <w:rFonts w:ascii="標楷體" w:eastAsia="標楷體" w:hAnsi="標楷體" w:cs="標楷體"/>
                <w:color w:val="FF0000"/>
                <w:sz w:val="24"/>
                <w:szCs w:val="24"/>
              </w:rPr>
            </w:pP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82F70E" w14:textId="77777777" w:rsidR="00C80EE0" w:rsidRPr="00AD2134" w:rsidRDefault="00C80EE0" w:rsidP="00C80EE0">
            <w:pPr>
              <w:jc w:val="left"/>
              <w:rPr>
                <w:rFonts w:ascii="標楷體" w:eastAsia="標楷體" w:hAnsi="標楷體"/>
                <w:b/>
                <w:snapToGrid w:val="0"/>
                <w:sz w:val="22"/>
                <w:szCs w:val="22"/>
              </w:rPr>
            </w:pPr>
            <w:r w:rsidRPr="00AD2134">
              <w:rPr>
                <w:rFonts w:ascii="標楷體" w:eastAsia="標楷體" w:hAnsi="標楷體" w:cs="DFKaiShu-SB-Estd-BF" w:hint="eastAsia"/>
                <w:b/>
                <w:snapToGrid w:val="0"/>
                <w:color w:val="auto"/>
                <w:sz w:val="22"/>
                <w:szCs w:val="22"/>
              </w:rPr>
              <w:t>【環境教育】</w:t>
            </w:r>
          </w:p>
          <w:p w14:paraId="724C89F5" w14:textId="77777777" w:rsidR="00C80EE0" w:rsidRPr="00AD2134" w:rsidRDefault="00C80EE0" w:rsidP="00C80EE0">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環J3 經由環境美學與自然文學了解自然環境的倫理價值。</w:t>
            </w:r>
          </w:p>
          <w:p w14:paraId="7D556CD8" w14:textId="77777777" w:rsidR="00C80EE0" w:rsidRPr="00AD2134" w:rsidRDefault="00C80EE0" w:rsidP="00C80EE0">
            <w:pPr>
              <w:jc w:val="left"/>
              <w:rPr>
                <w:rFonts w:ascii="標楷體" w:eastAsia="標楷體" w:hAnsi="標楷體"/>
                <w:b/>
                <w:snapToGrid w:val="0"/>
                <w:sz w:val="22"/>
                <w:szCs w:val="22"/>
              </w:rPr>
            </w:pPr>
            <w:r w:rsidRPr="00AD2134">
              <w:rPr>
                <w:rFonts w:ascii="標楷體" w:eastAsia="標楷體" w:hAnsi="標楷體" w:cs="DFKaiShu-SB-Estd-BF" w:hint="eastAsia"/>
                <w:b/>
                <w:snapToGrid w:val="0"/>
                <w:color w:val="auto"/>
                <w:sz w:val="22"/>
                <w:szCs w:val="22"/>
              </w:rPr>
              <w:t>【品德教育】</w:t>
            </w:r>
          </w:p>
          <w:p w14:paraId="6A6D1E55" w14:textId="513D8996" w:rsidR="00C80EE0" w:rsidRPr="00500692" w:rsidRDefault="00C80EE0" w:rsidP="00C80EE0">
            <w:pPr>
              <w:autoSpaceDE w:val="0"/>
              <w:autoSpaceDN w:val="0"/>
              <w:adjustRightInd w:val="0"/>
              <w:jc w:val="center"/>
              <w:rPr>
                <w:rFonts w:ascii="標楷體" w:eastAsia="標楷體" w:hAnsi="標楷體" w:cs="標楷體"/>
                <w:sz w:val="24"/>
                <w:szCs w:val="24"/>
              </w:rPr>
            </w:pPr>
            <w:r w:rsidRPr="00AD2134">
              <w:rPr>
                <w:rFonts w:ascii="標楷體" w:eastAsia="標楷體" w:hAnsi="標楷體" w:cs="DFKaiShu-SB-Estd-BF" w:hint="eastAsia"/>
                <w:color w:val="auto"/>
                <w:sz w:val="22"/>
                <w:szCs w:val="22"/>
              </w:rPr>
              <w:lastRenderedPageBreak/>
              <w:t>品J3 關懷生活環境與自然生態永續發展。</w:t>
            </w:r>
          </w:p>
        </w:tc>
        <w:tc>
          <w:tcPr>
            <w:tcW w:w="1764" w:type="dxa"/>
            <w:tcBorders>
              <w:top w:val="single" w:sz="8" w:space="0" w:color="000000"/>
              <w:bottom w:val="single" w:sz="8" w:space="0" w:color="000000"/>
              <w:right w:val="single" w:sz="8" w:space="0" w:color="000000"/>
            </w:tcBorders>
          </w:tcPr>
          <w:p w14:paraId="68029B9C" w14:textId="77777777" w:rsidR="00C80EE0" w:rsidRPr="00500692" w:rsidRDefault="00C80EE0" w:rsidP="00C80EE0">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4718AA7B" w14:textId="77777777" w:rsidR="00C80EE0" w:rsidRPr="008C4AD5" w:rsidRDefault="00C80EE0" w:rsidP="00C80EE0">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1850FF5C" w14:textId="77777777" w:rsidR="00C80EE0" w:rsidRPr="00500692" w:rsidRDefault="00C80EE0" w:rsidP="00C80EE0">
            <w:pPr>
              <w:adjustRightInd w:val="0"/>
              <w:snapToGrid w:val="0"/>
              <w:spacing w:line="0" w:lineRule="atLeast"/>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76613B9E" w14:textId="77777777" w:rsidR="00C80EE0" w:rsidRPr="008C4AD5" w:rsidRDefault="00C80EE0" w:rsidP="00C80EE0">
            <w:pPr>
              <w:pStyle w:val="aff0"/>
              <w:numPr>
                <w:ilvl w:val="1"/>
                <w:numId w:val="40"/>
              </w:numPr>
              <w:tabs>
                <w:tab w:val="left" w:pos="281"/>
              </w:tabs>
              <w:adjustRightInd w:val="0"/>
              <w:snapToGrid w:val="0"/>
              <w:spacing w:line="0" w:lineRule="atLeast"/>
              <w:ind w:leftChars="0" w:left="58"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0B391C61" w14:textId="77777777" w:rsidR="00C80EE0" w:rsidRDefault="00C80EE0" w:rsidP="00C80EE0">
            <w:pPr>
              <w:adjustRightInd w:val="0"/>
              <w:snapToGrid w:val="0"/>
              <w:spacing w:line="0" w:lineRule="atLeast"/>
              <w:ind w:hanging="7"/>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w:t>
            </w:r>
          </w:p>
          <w:p w14:paraId="29027202" w14:textId="77777777" w:rsidR="00C80EE0" w:rsidRDefault="00C80EE0" w:rsidP="00C80EE0">
            <w:pPr>
              <w:adjustRightInd w:val="0"/>
              <w:snapToGrid w:val="0"/>
              <w:spacing w:line="0" w:lineRule="atLeast"/>
              <w:ind w:hanging="7"/>
              <w:jc w:val="left"/>
              <w:rPr>
                <w:rFonts w:ascii="標楷體" w:eastAsia="標楷體" w:hAnsi="標楷體" w:cs="標楷體"/>
                <w:sz w:val="24"/>
                <w:szCs w:val="24"/>
              </w:rPr>
            </w:pPr>
          </w:p>
          <w:p w14:paraId="22895F72" w14:textId="5DDC761D" w:rsidR="00C80EE0" w:rsidRPr="00500692" w:rsidRDefault="00C80EE0" w:rsidP="00C80EE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9/1開學</w:t>
            </w:r>
          </w:p>
        </w:tc>
      </w:tr>
      <w:tr w:rsidR="006B4E0C" w14:paraId="1530A97A" w14:textId="77777777" w:rsidTr="00443445">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753D544E" w14:textId="77777777" w:rsidR="006B4E0C" w:rsidRPr="00316DA1" w:rsidRDefault="006B4E0C" w:rsidP="006B4E0C">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w:t>
            </w:r>
            <w:r w:rsidRPr="00316DA1">
              <w:rPr>
                <w:rFonts w:ascii="標楷體" w:eastAsia="標楷體" w:hAnsi="標楷體" w:cs="標楷體" w:hint="eastAsia"/>
              </w:rPr>
              <w:t>週</w:t>
            </w:r>
          </w:p>
          <w:p w14:paraId="4C728732" w14:textId="4CD8367C" w:rsidR="006B4E0C" w:rsidRDefault="006B4E0C" w:rsidP="006B4E0C">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07</w:t>
            </w:r>
            <w:r w:rsidRPr="00316DA1">
              <w:rPr>
                <w:rFonts w:eastAsia="標楷體"/>
              </w:rPr>
              <w:t>~0</w:t>
            </w:r>
            <w:r>
              <w:rPr>
                <w:rFonts w:eastAsia="標楷體" w:hint="eastAsia"/>
              </w:rPr>
              <w:t>9</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6600DCB7"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1-IV-1 以同理心，聆聽各項發言，並加以記錄、歸納。</w:t>
            </w:r>
          </w:p>
          <w:p w14:paraId="4A203A56"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1-IV-4 靈活應用科技與資訊，增進聆聽能力，加強互動學習效果。</w:t>
            </w:r>
          </w:p>
          <w:p w14:paraId="516AD79F"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2-IV-1 掌握生活情境，適切</w:t>
            </w:r>
            <w:r w:rsidRPr="00AD2134">
              <w:rPr>
                <w:rFonts w:ascii="標楷體" w:eastAsia="標楷體" w:hAnsi="標楷體" w:cs="標楷體" w:hint="eastAsia"/>
                <w:bCs/>
                <w:snapToGrid w:val="0"/>
                <w:color w:val="auto"/>
                <w:sz w:val="22"/>
                <w:szCs w:val="22"/>
              </w:rPr>
              <w:lastRenderedPageBreak/>
              <w:t>表情達意，分享自身經驗。</w:t>
            </w:r>
          </w:p>
          <w:p w14:paraId="0ADEDB90"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2-IV-2 有效把握聽聞內容的邏輯，做出提問或回饋。</w:t>
            </w:r>
          </w:p>
          <w:p w14:paraId="2299CCE6"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2-IV-3 依理解的內容，明確表達意見，進行有條理的論辯，並注重言談禮貌。</w:t>
            </w:r>
          </w:p>
          <w:p w14:paraId="01566621"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2-IV-4 靈活運用科技與資訊，豐富表達內容。</w:t>
            </w:r>
          </w:p>
          <w:p w14:paraId="6A98B9E8"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2-IV-5 視不同情境，進行報告、評論、演說及論辯。</w:t>
            </w:r>
          </w:p>
          <w:p w14:paraId="0020E2C9"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5-IV-2 理解各類文本的句子、段落與主要概念，指出寫作的目的與觀點。</w:t>
            </w:r>
          </w:p>
          <w:p w14:paraId="08A8EE5F"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5-IV-3 理解各類文本內容、形式和寫作特色。</w:t>
            </w:r>
          </w:p>
          <w:p w14:paraId="53CD7293"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5-IV-4 應用閱讀策略增進學習效能，整合跨領域知識轉化為解決問題的能力。</w:t>
            </w:r>
          </w:p>
          <w:p w14:paraId="60B967B9" w14:textId="0BB1653C" w:rsidR="006B4E0C" w:rsidRDefault="006B4E0C" w:rsidP="006B4E0C">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6-IV-3 靈活運用仿寫、改寫等技巧，增進寫作能力。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F85724F"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Ab-IV-1 4,000個常用字的字形、字音和字義。</w:t>
            </w:r>
          </w:p>
          <w:p w14:paraId="2D7F0D6D"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Ab-IV-2 3,500個常用字的使用。</w:t>
            </w:r>
          </w:p>
          <w:p w14:paraId="7E32E86F"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Ab-IV-6 常用文言文的詞義及語詞結構。</w:t>
            </w:r>
          </w:p>
          <w:p w14:paraId="020BE25D"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Ab-IV-7 常用文言文的字詞、虛字、古今義變。</w:t>
            </w:r>
          </w:p>
          <w:p w14:paraId="1CF7BCF7"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Ac-IV-3 文句表達的邏輯與意義。</w:t>
            </w:r>
          </w:p>
          <w:p w14:paraId="67190587"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45F60CEB"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Ba-IV-2 各種描寫的作用及呈現的效果。</w:t>
            </w:r>
          </w:p>
          <w:p w14:paraId="0B5A7D66"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Bb-IV-1 自我及人際交流的感受。</w:t>
            </w:r>
          </w:p>
          <w:p w14:paraId="2989665B"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Bb-IV-2 對社會群體與家國民族情感的體會。</w:t>
            </w:r>
          </w:p>
          <w:p w14:paraId="172882A9"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Bd-IV-1 以事實、理論為論據，達到說服、建構、批判等目的。</w:t>
            </w:r>
          </w:p>
          <w:p w14:paraId="08293975"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Ca-IV-1 各類文本中的飲食、服飾、建築形式、交通工具、名勝</w:t>
            </w:r>
            <w:r w:rsidRPr="00AD2134">
              <w:rPr>
                <w:rFonts w:ascii="標楷體" w:eastAsia="標楷體" w:hAnsi="標楷體" w:hint="eastAsia"/>
                <w:bCs/>
                <w:snapToGrid w:val="0"/>
                <w:color w:val="auto"/>
                <w:sz w:val="22"/>
                <w:szCs w:val="22"/>
              </w:rPr>
              <w:lastRenderedPageBreak/>
              <w:t>古蹟及休閒娛樂等文化內涵。</w:t>
            </w:r>
          </w:p>
          <w:p w14:paraId="308DE97D"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Cb-IV-1 各類文本中的親屬關係、道德倫理、儀式風俗、典章制度等文化內涵。</w:t>
            </w:r>
          </w:p>
          <w:p w14:paraId="4F432BCA"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Cb-IV-2 各類文本中所反映的個人與家庭、鄉里、國族及其他社群的關係。</w:t>
            </w:r>
          </w:p>
          <w:p w14:paraId="43CD06E3" w14:textId="5EF3B3E1" w:rsidR="006B4E0C" w:rsidRDefault="006B4E0C" w:rsidP="006B4E0C">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Cc-IV-1 各類文本中的藝術、信仰、思想等文化內涵。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648B43A" w14:textId="77777777" w:rsidR="006B4E0C" w:rsidRPr="00AD2134" w:rsidRDefault="006B4E0C" w:rsidP="006B4E0C">
            <w:pPr>
              <w:ind w:firstLine="0"/>
              <w:rPr>
                <w:rFonts w:ascii="標楷體" w:eastAsia="標楷體" w:hAnsi="標楷體"/>
                <w:bCs/>
                <w:sz w:val="22"/>
                <w:szCs w:val="22"/>
              </w:rPr>
            </w:pPr>
            <w:r w:rsidRPr="00AD2134">
              <w:rPr>
                <w:rFonts w:ascii="標楷體" w:eastAsia="標楷體" w:hAnsi="標楷體" w:hint="eastAsia"/>
                <w:bCs/>
                <w:sz w:val="22"/>
                <w:szCs w:val="22"/>
              </w:rPr>
              <w:lastRenderedPageBreak/>
              <w:t>第二課 詞選</w:t>
            </w:r>
          </w:p>
          <w:p w14:paraId="6E36E7B7" w14:textId="77777777" w:rsidR="006B4E0C" w:rsidRPr="00AD2134" w:rsidRDefault="006B4E0C" w:rsidP="006B4E0C">
            <w:pPr>
              <w:rPr>
                <w:rFonts w:ascii="標楷體" w:eastAsia="標楷體" w:hAnsi="標楷體"/>
                <w:bCs/>
                <w:sz w:val="22"/>
                <w:szCs w:val="22"/>
              </w:rPr>
            </w:pPr>
            <w:r w:rsidRPr="00AD2134">
              <w:rPr>
                <w:rFonts w:ascii="標楷體" w:eastAsia="標楷體" w:hAnsi="標楷體" w:hint="eastAsia"/>
                <w:bCs/>
                <w:sz w:val="22"/>
                <w:szCs w:val="22"/>
              </w:rPr>
              <w:t>虞美人</w:t>
            </w:r>
          </w:p>
          <w:p w14:paraId="4B643EBB" w14:textId="77777777" w:rsidR="006B4E0C" w:rsidRPr="00AD2134" w:rsidRDefault="006B4E0C" w:rsidP="006B4E0C">
            <w:pPr>
              <w:rPr>
                <w:rFonts w:ascii="標楷體" w:eastAsia="標楷體" w:hAnsi="標楷體"/>
                <w:bCs/>
                <w:sz w:val="22"/>
                <w:szCs w:val="22"/>
              </w:rPr>
            </w:pPr>
            <w:r w:rsidRPr="00AD2134">
              <w:rPr>
                <w:rFonts w:ascii="標楷體" w:eastAsia="標楷體" w:hAnsi="標楷體" w:hint="eastAsia"/>
                <w:bCs/>
                <w:sz w:val="22"/>
                <w:szCs w:val="22"/>
              </w:rPr>
              <w:t>南鄉子</w:t>
            </w:r>
          </w:p>
          <w:p w14:paraId="5FC77176"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‧引起活動</w:t>
            </w:r>
          </w:p>
          <w:p w14:paraId="01589A6E"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1.請學生於課前在家先閱讀「詞作」，並上網搜尋「宋詞」相關的資料。</w:t>
            </w:r>
          </w:p>
          <w:p w14:paraId="3F292A47" w14:textId="77777777" w:rsidR="006B4E0C" w:rsidRPr="006567FF" w:rsidRDefault="006B4E0C" w:rsidP="006B4E0C">
            <w:pPr>
              <w:rPr>
                <w:rFonts w:ascii="標楷體" w:eastAsia="標楷體" w:hAnsi="標楷體"/>
                <w:bCs/>
                <w:snapToGrid w:val="0"/>
                <w:color w:val="FF0000"/>
                <w:sz w:val="22"/>
                <w:szCs w:val="22"/>
              </w:rPr>
            </w:pPr>
            <w:r w:rsidRPr="006567FF">
              <w:rPr>
                <w:rFonts w:ascii="標楷體" w:eastAsia="標楷體" w:hAnsi="標楷體" w:hint="eastAsia"/>
                <w:bCs/>
                <w:snapToGrid w:val="0"/>
                <w:color w:val="FF0000"/>
                <w:sz w:val="22"/>
                <w:szCs w:val="22"/>
              </w:rPr>
              <w:t>2.播放今人為古詞新編的歌曲，如：費玉清演唱版本〈虞美人〉（ＭＶ）或是郁可唯、胡夏合唱的〈知否知</w:t>
            </w:r>
            <w:r w:rsidRPr="006567FF">
              <w:rPr>
                <w:rFonts w:ascii="標楷體" w:eastAsia="標楷體" w:hAnsi="標楷體" w:hint="eastAsia"/>
                <w:bCs/>
                <w:snapToGrid w:val="0"/>
                <w:color w:val="FF0000"/>
                <w:sz w:val="22"/>
                <w:szCs w:val="22"/>
              </w:rPr>
              <w:t>否〉，讓學生感受「詞」的優柔之情，也從今人融古於今的音樂創作引發學習興趣。</w:t>
            </w:r>
          </w:p>
          <w:p w14:paraId="2947C81A"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3.回憶學過的韻文具有哪些特點，討論韻文創作甚至是今日的流行歌曲，使用押韻可帶來什麼樣的效果。</w:t>
            </w:r>
          </w:p>
          <w:p w14:paraId="41D45860"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‧發展活動</w:t>
            </w:r>
          </w:p>
          <w:p w14:paraId="0A4F26EE"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1.引導學生複習過去學過的古詩、近體詩體例。</w:t>
            </w:r>
          </w:p>
          <w:p w14:paraId="199539F3"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2.介紹「詞」的發展背景及其內涵。</w:t>
            </w:r>
          </w:p>
          <w:p w14:paraId="0CDCEFAE"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3.介紹「李煜」生平背景、創作風格，及其在詞壇上的地位與對後世的影響。</w:t>
            </w:r>
            <w:r w:rsidRPr="00AD2134">
              <w:rPr>
                <w:rFonts w:ascii="標楷體" w:eastAsia="標楷體" w:hAnsi="標楷體" w:hint="eastAsia"/>
                <w:bCs/>
                <w:snapToGrid w:val="0"/>
                <w:sz w:val="22"/>
                <w:szCs w:val="22"/>
              </w:rPr>
              <w:br/>
              <w:t>4.帶領學生析解原文生難字詞。</w:t>
            </w:r>
          </w:p>
          <w:p w14:paraId="12E395DE"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5.說明李煜〈虞美人〉上片藉「春花秋月」對比「往事」、「故國」，抒發物是人非的感慨；下片以「朱顏改」與「雕闌玉砌」為對比，抒寫作者失去故國的深愁巨痛。</w:t>
            </w:r>
          </w:p>
          <w:p w14:paraId="3FF92D35"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‧總結活動</w:t>
            </w:r>
          </w:p>
          <w:p w14:paraId="55480FA3"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1.總結李煜〈虞美人〉一詞的體例、景物涵義、自問自答及運用流水的寫作手法，歸結整闋詞的創作動機。</w:t>
            </w:r>
          </w:p>
          <w:p w14:paraId="488CC1B2"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2.針對本週已經習得的知識加以評量，檢測其學習狀況，並針對同學該次評量不足的部分予以加強。</w:t>
            </w:r>
          </w:p>
          <w:p w14:paraId="5AEFAF91" w14:textId="77777777" w:rsidR="006B4E0C" w:rsidRPr="00AD2134" w:rsidRDefault="006B4E0C" w:rsidP="006B4E0C">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382F28B7" w14:textId="77777777" w:rsidR="006B4E0C" w:rsidRPr="00AD2134" w:rsidRDefault="006B4E0C" w:rsidP="006B4E0C">
            <w:pPr>
              <w:spacing w:line="260" w:lineRule="exact"/>
              <w:rPr>
                <w:rFonts w:ascii="標楷體" w:eastAsia="標楷體" w:hAnsi="標楷體"/>
                <w:sz w:val="22"/>
                <w:szCs w:val="22"/>
              </w:rPr>
            </w:pPr>
            <w:r w:rsidRPr="00AD2134">
              <w:rPr>
                <w:rFonts w:ascii="標楷體" w:eastAsia="標楷體" w:hAnsi="標楷體" w:hint="eastAsia"/>
                <w:sz w:val="22"/>
                <w:szCs w:val="22"/>
              </w:rPr>
              <w:t>閱讀素養教育：</w:t>
            </w:r>
            <w:r w:rsidRPr="00AD2134">
              <w:rPr>
                <w:rFonts w:ascii="標楷體" w:eastAsia="標楷體" w:hAnsi="標楷體"/>
                <w:sz w:val="22"/>
                <w:szCs w:val="22"/>
              </w:rPr>
              <w:t>指導學生使用圖書館或線上資料庫查詢詞作相關資料，並進行摘錄與整理。</w:t>
            </w:r>
          </w:p>
          <w:p w14:paraId="2B8E14C6" w14:textId="0439C28F" w:rsidR="006B4E0C" w:rsidRDefault="006B4E0C" w:rsidP="006B4E0C">
            <w:pPr>
              <w:rPr>
                <w:rFonts w:ascii="標楷體" w:eastAsia="標楷體" w:hAnsi="標楷體" w:cs="標楷體"/>
                <w:color w:val="FF0000"/>
                <w:sz w:val="24"/>
                <w:szCs w:val="24"/>
              </w:rPr>
            </w:pPr>
            <w:r w:rsidRPr="00AD2134">
              <w:rPr>
                <w:rFonts w:ascii="標楷體" w:eastAsia="標楷體" w:hAnsi="標楷體" w:hint="eastAsia"/>
                <w:sz w:val="22"/>
                <w:szCs w:val="22"/>
              </w:rPr>
              <w:t>生命教育：</w:t>
            </w:r>
            <w:r w:rsidRPr="00AD2134">
              <w:rPr>
                <w:rFonts w:ascii="標楷體" w:eastAsia="標楷體" w:hAnsi="標楷體"/>
                <w:sz w:val="22"/>
                <w:szCs w:val="22"/>
              </w:rPr>
              <w:t>培養學生的價值判斷能力，反思現代生活中的情感課題。</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4BFAF66" w14:textId="36E9A5C4" w:rsidR="006B4E0C" w:rsidRDefault="006B4E0C" w:rsidP="006B4E0C">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3C89246C"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w:t>
            </w:r>
          </w:p>
          <w:p w14:paraId="7447235D"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2.相關書籍</w:t>
            </w:r>
          </w:p>
          <w:p w14:paraId="6824A8B5" w14:textId="77777777" w:rsidR="006B4E0C" w:rsidRPr="00AD2134" w:rsidRDefault="006B4E0C" w:rsidP="006B4E0C">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w:t>
            </w:r>
            <w:r w:rsidRPr="00AD2134">
              <w:rPr>
                <w:rFonts w:ascii="標楷體" w:eastAsia="標楷體" w:hAnsi="標楷體" w:cs="標楷體" w:hint="eastAsia"/>
                <w:color w:val="auto"/>
                <w:sz w:val="22"/>
                <w:szCs w:val="22"/>
              </w:rPr>
              <w:t>教學資源，如網站、影音媒體</w:t>
            </w:r>
          </w:p>
          <w:p w14:paraId="48B889C3" w14:textId="77777777" w:rsidR="006B4E0C" w:rsidRPr="006B4E0C" w:rsidRDefault="006B4E0C" w:rsidP="006B4E0C">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6A89D009" w14:textId="616926C1" w:rsidR="006B4E0C" w:rsidRDefault="006B4E0C" w:rsidP="006B4E0C">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w:t>
            </w:r>
            <w:r w:rsidRPr="00AD2134">
              <w:rPr>
                <w:rFonts w:ascii="標楷體" w:eastAsia="標楷體" w:hAnsi="標楷體" w:hint="eastAsia"/>
                <w:bCs/>
                <w:snapToGrid w:val="0"/>
                <w:sz w:val="22"/>
                <w:szCs w:val="22"/>
              </w:rPr>
              <w:t>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A00B5BF"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28492EFD"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1A9C6825"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43FECD13" w14:textId="7D540ACF" w:rsidR="006B4E0C" w:rsidRPr="00A42EF1" w:rsidRDefault="006B4E0C" w:rsidP="006B4E0C">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2FB052" w14:textId="77777777" w:rsidR="006B4E0C" w:rsidRPr="00AD2134" w:rsidRDefault="006B4E0C" w:rsidP="006B4E0C">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【閱讀素養教育】</w:t>
            </w:r>
          </w:p>
          <w:p w14:paraId="6C8BFCD9" w14:textId="77777777" w:rsidR="006B4E0C" w:rsidRPr="00AD2134" w:rsidRDefault="006B4E0C" w:rsidP="006B4E0C">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閱J3 理解學科知識內的重要詞彙的意涵，並懂得如何運用該詞彙與他人進行溝通。</w:t>
            </w:r>
          </w:p>
          <w:p w14:paraId="51700079" w14:textId="77777777" w:rsidR="006B4E0C" w:rsidRPr="00AD2134" w:rsidRDefault="006B4E0C" w:rsidP="006B4E0C">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lastRenderedPageBreak/>
              <w:t>閱J4 除紙本閱讀之外，依學習需求選擇適當的閱讀媒材，並了解如何利用適當的管道獲得文本資源。</w:t>
            </w:r>
          </w:p>
          <w:p w14:paraId="50CF14AC"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DFKaiShu-SB-Estd-BF" w:hint="eastAsia"/>
                <w:color w:val="auto"/>
                <w:sz w:val="22"/>
                <w:szCs w:val="22"/>
              </w:rPr>
              <w:t>閱J8 在學習上遇到問題時，願意尋找課外資料，解決困難。</w:t>
            </w:r>
          </w:p>
          <w:p w14:paraId="3358E7D9" w14:textId="77777777" w:rsidR="006B4E0C" w:rsidRPr="00AD2134" w:rsidRDefault="006B4E0C" w:rsidP="006B4E0C">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【生命教育】</w:t>
            </w:r>
          </w:p>
          <w:p w14:paraId="74C32FBE" w14:textId="77777777" w:rsidR="006B4E0C" w:rsidRPr="00AD2134" w:rsidRDefault="006B4E0C" w:rsidP="006B4E0C">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生J1 思考生活、學校與社區的公共議題，培養與他人理性溝通的素養。</w:t>
            </w:r>
          </w:p>
          <w:p w14:paraId="210E29A5" w14:textId="7F0B89E6" w:rsidR="006B4E0C" w:rsidRPr="00A42EF1" w:rsidRDefault="006B4E0C" w:rsidP="006B4E0C">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生J5 覺察生活中的各種迷思，在生活作息、健康促進、飲</w:t>
            </w:r>
            <w:r w:rsidRPr="00AD2134">
              <w:rPr>
                <w:rFonts w:ascii="標楷體" w:eastAsia="標楷體" w:hAnsi="標楷體" w:cs="DFKaiShu-SB-Estd-BF" w:hint="eastAsia"/>
                <w:color w:val="auto"/>
                <w:sz w:val="22"/>
                <w:szCs w:val="22"/>
              </w:rPr>
              <w:lastRenderedPageBreak/>
              <w:t>食運動、休閒娛樂、人我關係等課題上進行價值思辨，尋求解決之道。</w:t>
            </w:r>
          </w:p>
        </w:tc>
        <w:tc>
          <w:tcPr>
            <w:tcW w:w="1764" w:type="dxa"/>
            <w:tcBorders>
              <w:top w:val="single" w:sz="8" w:space="0" w:color="000000"/>
              <w:bottom w:val="single" w:sz="8" w:space="0" w:color="000000"/>
              <w:right w:val="single" w:sz="8" w:space="0" w:color="000000"/>
            </w:tcBorders>
          </w:tcPr>
          <w:p w14:paraId="00D41852" w14:textId="77777777" w:rsidR="006B4E0C" w:rsidRPr="00500692" w:rsidRDefault="006B4E0C" w:rsidP="006B4E0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63B5BEDB" w14:textId="77777777" w:rsidR="006B4E0C" w:rsidRPr="008C4AD5" w:rsidRDefault="006B4E0C" w:rsidP="006B4E0C">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4E67B2D2" w14:textId="77777777" w:rsidR="006B4E0C" w:rsidRPr="00500692" w:rsidRDefault="006B4E0C" w:rsidP="006B4E0C">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7B4410BB" w14:textId="77777777" w:rsidR="006B4E0C" w:rsidRPr="008C4AD5" w:rsidRDefault="006B4E0C" w:rsidP="006B4E0C">
            <w:pPr>
              <w:pStyle w:val="aff0"/>
              <w:numPr>
                <w:ilvl w:val="0"/>
                <w:numId w:val="42"/>
              </w:numPr>
              <w:tabs>
                <w:tab w:val="left" w:pos="281"/>
              </w:tabs>
              <w:adjustRightInd w:val="0"/>
              <w:snapToGrid w:val="0"/>
              <w:spacing w:line="0" w:lineRule="atLeast"/>
              <w:ind w:leftChars="0" w:left="71" w:hanging="14"/>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7D42CC18" w14:textId="77777777" w:rsidR="006B4E0C" w:rsidRDefault="006B4E0C" w:rsidP="006B4E0C">
            <w:pPr>
              <w:adjustRightInd w:val="0"/>
              <w:snapToGrid w:val="0"/>
              <w:spacing w:line="0" w:lineRule="atLeast"/>
              <w:ind w:left="71" w:hanging="14"/>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w:t>
            </w:r>
          </w:p>
          <w:p w14:paraId="069C9FCC" w14:textId="77777777" w:rsidR="006B4E0C" w:rsidRDefault="006B4E0C" w:rsidP="006B4E0C">
            <w:pPr>
              <w:adjustRightInd w:val="0"/>
              <w:snapToGrid w:val="0"/>
              <w:spacing w:line="0" w:lineRule="atLeast"/>
              <w:ind w:left="71" w:hanging="14"/>
              <w:jc w:val="left"/>
              <w:rPr>
                <w:rFonts w:ascii="標楷體" w:eastAsia="標楷體" w:hAnsi="標楷體" w:cs="標楷體"/>
                <w:sz w:val="24"/>
                <w:szCs w:val="24"/>
              </w:rPr>
            </w:pPr>
            <w:r>
              <w:rPr>
                <w:rFonts w:ascii="標楷體" w:eastAsia="標楷體" w:hAnsi="標楷體" w:cs="標楷體" w:hint="eastAsia"/>
                <w:sz w:val="24"/>
                <w:szCs w:val="24"/>
              </w:rPr>
              <w:t>9/9、9/10九年級第一次複習考</w:t>
            </w:r>
          </w:p>
          <w:p w14:paraId="6D8EAA85" w14:textId="6DAC29FF" w:rsidR="006B4E0C" w:rsidRPr="00500692" w:rsidRDefault="006B4E0C" w:rsidP="006B4E0C">
            <w:pPr>
              <w:adjustRightInd w:val="0"/>
              <w:snapToGrid w:val="0"/>
              <w:spacing w:line="0" w:lineRule="atLeast"/>
              <w:ind w:left="71" w:hanging="14"/>
              <w:jc w:val="left"/>
              <w:rPr>
                <w:rFonts w:ascii="標楷體" w:eastAsia="標楷體" w:hAnsi="標楷體" w:cs="標楷體"/>
                <w:sz w:val="24"/>
                <w:szCs w:val="24"/>
              </w:rPr>
            </w:pPr>
          </w:p>
        </w:tc>
      </w:tr>
      <w:tr w:rsidR="006B4E0C" w14:paraId="0F85497D" w14:textId="77777777" w:rsidTr="006746F5">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1DAF2085" w14:textId="77777777" w:rsidR="006B4E0C" w:rsidRPr="00316DA1" w:rsidRDefault="006B4E0C" w:rsidP="006B4E0C">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三</w:t>
            </w:r>
            <w:r w:rsidRPr="00316DA1">
              <w:rPr>
                <w:rFonts w:ascii="標楷體" w:eastAsia="標楷體" w:hAnsi="標楷體" w:cs="標楷體" w:hint="eastAsia"/>
              </w:rPr>
              <w:t>週</w:t>
            </w:r>
          </w:p>
          <w:p w14:paraId="06E27C39" w14:textId="627F5040" w:rsidR="006B4E0C" w:rsidRDefault="006B4E0C" w:rsidP="006B4E0C">
            <w:pPr>
              <w:jc w:val="center"/>
              <w:rPr>
                <w:rFonts w:ascii="標楷體" w:eastAsia="標楷體" w:hAnsi="標楷體" w:cs="標楷體"/>
                <w:color w:val="FF0000"/>
                <w:sz w:val="24"/>
                <w:szCs w:val="24"/>
              </w:rPr>
            </w:pPr>
            <w:r w:rsidRPr="00316DA1">
              <w:rPr>
                <w:rFonts w:eastAsia="標楷體"/>
              </w:rPr>
              <w:t>0</w:t>
            </w:r>
            <w:r>
              <w:rPr>
                <w:rFonts w:eastAsia="標楷體" w:hint="eastAsia"/>
              </w:rPr>
              <w:t>9</w:t>
            </w:r>
            <w:r w:rsidRPr="00316DA1">
              <w:rPr>
                <w:rFonts w:eastAsia="標楷體"/>
              </w:rPr>
              <w:t>/</w:t>
            </w:r>
            <w:r>
              <w:rPr>
                <w:rFonts w:eastAsia="標楷體" w:hint="eastAsia"/>
              </w:rPr>
              <w:t>14</w:t>
            </w:r>
            <w:r w:rsidRPr="00316DA1">
              <w:rPr>
                <w:rFonts w:eastAsia="標楷體"/>
              </w:rPr>
              <w:t>~0</w:t>
            </w:r>
            <w:r>
              <w:rPr>
                <w:rFonts w:eastAsia="標楷體" w:hint="eastAsia"/>
              </w:rPr>
              <w:t>9</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60E8C0FF"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1-IV-1 以同理心，聆聽各項發言，並加以記錄、歸納。</w:t>
            </w:r>
          </w:p>
          <w:p w14:paraId="5C40F0EB"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1-IV-4 靈活應用科技與資訊，增進聆聽能力，加強互動學習效果。</w:t>
            </w:r>
          </w:p>
          <w:p w14:paraId="426751FF"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2-IV-1 掌握生活情境，適切</w:t>
            </w:r>
            <w:r w:rsidRPr="00AD2134">
              <w:rPr>
                <w:rFonts w:ascii="標楷體" w:eastAsia="標楷體" w:hAnsi="標楷體" w:cs="標楷體" w:hint="eastAsia"/>
                <w:bCs/>
                <w:snapToGrid w:val="0"/>
                <w:color w:val="auto"/>
                <w:sz w:val="22"/>
                <w:szCs w:val="22"/>
              </w:rPr>
              <w:lastRenderedPageBreak/>
              <w:t>表情達意，分享自身經驗。</w:t>
            </w:r>
          </w:p>
          <w:p w14:paraId="10C16953"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2-IV-2 有效把握聽聞內容的邏輯，做出提問或回饋。</w:t>
            </w:r>
          </w:p>
          <w:p w14:paraId="66F245C7"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2-IV-3 依理解的內容，明確表達意見，進行有條理的論辯，並注重言談禮貌。</w:t>
            </w:r>
          </w:p>
          <w:p w14:paraId="776BDF12"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2-IV-4 靈活運用科技與資訊，豐富表達內容。</w:t>
            </w:r>
          </w:p>
          <w:p w14:paraId="0059B871"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2-IV-5 視不同情境，進行報告、評論、演說及論辯。</w:t>
            </w:r>
          </w:p>
          <w:p w14:paraId="0D05871E"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5-IV-2 理解各類文本的句子、段落與主要概念，指出寫作的目的與觀點。</w:t>
            </w:r>
          </w:p>
          <w:p w14:paraId="281D48FE"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5-IV-3 理解各類文本內容、形式和寫作特色。</w:t>
            </w:r>
          </w:p>
          <w:p w14:paraId="0685F7E2" w14:textId="77777777" w:rsidR="006B4E0C" w:rsidRPr="00AD2134" w:rsidRDefault="006B4E0C" w:rsidP="006B4E0C">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5-IV-4 應用閱讀策略增進學習效能，整合跨領域知識轉化為解決問題的能力。</w:t>
            </w:r>
          </w:p>
          <w:p w14:paraId="39C45473" w14:textId="5C83457F" w:rsidR="006B4E0C" w:rsidRDefault="006B4E0C" w:rsidP="006B4E0C">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6-IV-3 靈活運用仿寫、改寫等技巧，增進寫作能力。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30DF7A9"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Ab-IV-1 4,000個常用字的字形、字音和字義。</w:t>
            </w:r>
          </w:p>
          <w:p w14:paraId="39E2DA5F"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Ab-IV-2 3,500個常用字的使用。</w:t>
            </w:r>
          </w:p>
          <w:p w14:paraId="4EE04F65"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Ab-IV-6 常用文言文的詞義及語詞結構。</w:t>
            </w:r>
          </w:p>
          <w:p w14:paraId="0E52AA37"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Ab-IV-7 常用文言文的字詞、虛字、古今義變。</w:t>
            </w:r>
          </w:p>
          <w:p w14:paraId="1458AF43"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Ac-IV-3 文句表達的邏輯與意義。</w:t>
            </w:r>
          </w:p>
          <w:p w14:paraId="2948686B"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59DAAADC"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Ba-IV-2 各種描寫的作用及呈現的效果。</w:t>
            </w:r>
          </w:p>
          <w:p w14:paraId="34D99988"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Bb-IV-1 自我及人際交流的感受。</w:t>
            </w:r>
          </w:p>
          <w:p w14:paraId="1AE3C78E"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Bb-IV-2 對社會群體與家國民族情感的體會。</w:t>
            </w:r>
          </w:p>
          <w:p w14:paraId="2F6B6190"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Bd-IV-1 以事實、理論為論據，達到說服、建構、批判等目的。</w:t>
            </w:r>
          </w:p>
          <w:p w14:paraId="458A9606"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Ca-IV-1 各類文本中的飲食、服飾、建築形式、交通工具、名勝</w:t>
            </w:r>
            <w:r w:rsidRPr="00AD2134">
              <w:rPr>
                <w:rFonts w:ascii="標楷體" w:eastAsia="標楷體" w:hAnsi="標楷體" w:hint="eastAsia"/>
                <w:bCs/>
                <w:snapToGrid w:val="0"/>
                <w:color w:val="auto"/>
                <w:sz w:val="22"/>
                <w:szCs w:val="22"/>
              </w:rPr>
              <w:lastRenderedPageBreak/>
              <w:t>古蹟及休閒娛樂等文化內涵。</w:t>
            </w:r>
          </w:p>
          <w:p w14:paraId="70AA2D4F"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Cb-IV-1 各類文本中的親屬關係、道德倫理、儀式風俗、典章制度等文化內涵。</w:t>
            </w:r>
          </w:p>
          <w:p w14:paraId="4B991454" w14:textId="77777777" w:rsidR="006B4E0C" w:rsidRPr="00AD2134" w:rsidRDefault="006B4E0C" w:rsidP="006B4E0C">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Cb-IV-2 各類文本中所反映的個人與家庭、鄉里、國族及其他社群的關係。</w:t>
            </w:r>
          </w:p>
          <w:p w14:paraId="3BE88D07" w14:textId="4AADB242" w:rsidR="006B4E0C" w:rsidRDefault="006B4E0C" w:rsidP="006B4E0C">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Cc-IV-1 各類文本中的藝術、信仰、思想等文化內涵。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49C5C5B" w14:textId="77777777" w:rsidR="006B4E0C" w:rsidRPr="00AD2134" w:rsidRDefault="006B4E0C" w:rsidP="006B4E0C">
            <w:pPr>
              <w:rPr>
                <w:rFonts w:ascii="標楷體" w:eastAsia="標楷體" w:hAnsi="標楷體"/>
                <w:bCs/>
                <w:sz w:val="22"/>
                <w:szCs w:val="22"/>
              </w:rPr>
            </w:pPr>
            <w:r w:rsidRPr="00AD2134">
              <w:rPr>
                <w:rFonts w:ascii="標楷體" w:eastAsia="標楷體" w:hAnsi="標楷體" w:hint="eastAsia"/>
                <w:bCs/>
                <w:sz w:val="22"/>
                <w:szCs w:val="22"/>
              </w:rPr>
              <w:lastRenderedPageBreak/>
              <w:t>第二課 詞選 虞美人 南鄉子</w:t>
            </w:r>
          </w:p>
          <w:p w14:paraId="7D8FC262"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‧引起活動</w:t>
            </w:r>
          </w:p>
          <w:p w14:paraId="0F2113B4"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1.播放吟唱CD，讓學生比較〈虞美人〉和〈南鄉子〉的音樂風格差異。</w:t>
            </w:r>
          </w:p>
          <w:p w14:paraId="02FD9BAA" w14:textId="77777777" w:rsidR="006B4E0C" w:rsidRPr="006567FF" w:rsidRDefault="006B4E0C" w:rsidP="006B4E0C">
            <w:pPr>
              <w:rPr>
                <w:rFonts w:ascii="標楷體" w:eastAsia="標楷體" w:hAnsi="標楷體"/>
                <w:bCs/>
                <w:snapToGrid w:val="0"/>
                <w:color w:val="FF0000"/>
                <w:sz w:val="22"/>
                <w:szCs w:val="22"/>
              </w:rPr>
            </w:pPr>
            <w:r w:rsidRPr="006567FF">
              <w:rPr>
                <w:rFonts w:ascii="標楷體" w:eastAsia="標楷體" w:hAnsi="標楷體" w:hint="eastAsia"/>
                <w:bCs/>
                <w:snapToGrid w:val="0"/>
                <w:color w:val="FF0000"/>
                <w:sz w:val="22"/>
                <w:szCs w:val="22"/>
              </w:rPr>
              <w:t>2.播放李翊君演唱的〈雨蝶〉和〈沙漠寂寞〉，以旋律相同歌詞相異的兩首流行歌來解釋「詞牌」的定義。</w:t>
            </w:r>
          </w:p>
          <w:p w14:paraId="56496FDF"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‧發展活動</w:t>
            </w:r>
          </w:p>
          <w:p w14:paraId="5A5590CF"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1.介紹「辛棄疾」生平背景、作品風格特色，以及其在詞壇上的地位與對後世的影響。</w:t>
            </w:r>
          </w:p>
          <w:p w14:paraId="1FA13B07"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2.帶領學生析解原文生難字詞。</w:t>
            </w:r>
          </w:p>
          <w:p w14:paraId="07624F9E"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3.說明辛棄疾〈南鄉子〉把寫景、抒情和議論結合起來，巧妙化用前人語言入詞，顯示活用典故的高超藝術技巧。</w:t>
            </w:r>
          </w:p>
          <w:p w14:paraId="61950C3B"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4.讀後檢測站、應用練習一：檢測學生對本課兩闋詞的主旨、文意理解之掌握度。</w:t>
            </w:r>
          </w:p>
          <w:p w14:paraId="2E03173D"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‧總結活動。</w:t>
            </w:r>
          </w:p>
          <w:p w14:paraId="479F56E7"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1.總結辛棄疾〈南鄉子〉一詞的體例、化用詩句的涵義、運用的典故內容與目的，歸結整闋詞的創作動機。</w:t>
            </w:r>
          </w:p>
          <w:p w14:paraId="46D5AA4B" w14:textId="77777777" w:rsidR="006B4E0C" w:rsidRPr="00AD2134" w:rsidRDefault="006B4E0C" w:rsidP="006B4E0C">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2.探討為了國家、家園的慷慨激昂，激發學生對於國家認同感與其應如何理解國際情勢。</w:t>
            </w:r>
          </w:p>
          <w:p w14:paraId="0DF2D8F0" w14:textId="77777777" w:rsidR="006B4E0C" w:rsidRPr="00AD2134" w:rsidRDefault="006B4E0C" w:rsidP="006B4E0C">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387932EC" w14:textId="77777777" w:rsidR="006B4E0C" w:rsidRPr="00AD2134" w:rsidRDefault="006B4E0C" w:rsidP="006B4E0C">
            <w:pPr>
              <w:spacing w:line="260" w:lineRule="exact"/>
              <w:rPr>
                <w:rFonts w:ascii="標楷體" w:eastAsia="標楷體" w:hAnsi="標楷體"/>
                <w:sz w:val="22"/>
                <w:szCs w:val="22"/>
              </w:rPr>
            </w:pPr>
            <w:r w:rsidRPr="00AD2134">
              <w:rPr>
                <w:rFonts w:ascii="標楷體" w:eastAsia="標楷體" w:hAnsi="標楷體" w:hint="eastAsia"/>
                <w:sz w:val="22"/>
                <w:szCs w:val="22"/>
              </w:rPr>
              <w:t>閱讀素養教育：</w:t>
            </w:r>
            <w:r w:rsidRPr="00AD2134">
              <w:rPr>
                <w:rFonts w:ascii="標楷體" w:eastAsia="標楷體" w:hAnsi="標楷體"/>
                <w:sz w:val="22"/>
                <w:szCs w:val="22"/>
              </w:rPr>
              <w:t>認識詞的發展歷程及其特點，理解詞作在宋代的文化地位。</w:t>
            </w:r>
          </w:p>
          <w:p w14:paraId="637729CC" w14:textId="1CA3695E" w:rsidR="006B4E0C" w:rsidRDefault="006B4E0C" w:rsidP="006B4E0C">
            <w:pPr>
              <w:rPr>
                <w:rFonts w:ascii="標楷體" w:eastAsia="標楷體" w:hAnsi="標楷體" w:cs="標楷體"/>
                <w:color w:val="FF0000"/>
                <w:sz w:val="24"/>
                <w:szCs w:val="24"/>
              </w:rPr>
            </w:pPr>
            <w:r w:rsidRPr="00AD2134">
              <w:rPr>
                <w:rFonts w:ascii="標楷體" w:eastAsia="標楷體" w:hAnsi="標楷體" w:hint="eastAsia"/>
                <w:sz w:val="22"/>
                <w:szCs w:val="22"/>
              </w:rPr>
              <w:lastRenderedPageBreak/>
              <w:t>生命教育：引導學生思考</w:t>
            </w:r>
            <w:r w:rsidRPr="00AD2134">
              <w:rPr>
                <w:rFonts w:ascii="標楷體" w:eastAsia="標楷體" w:hAnsi="標楷體"/>
                <w:sz w:val="22"/>
                <w:szCs w:val="22"/>
              </w:rPr>
              <w:t>失去的故國與時光流逝，對李煜來說意味著什麼？這種感慨有無現代意義？</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D8B524B" w14:textId="440E08A0" w:rsidR="006B4E0C" w:rsidRDefault="006B4E0C" w:rsidP="006B4E0C">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696DB4EB"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1.課本教材</w:t>
            </w:r>
          </w:p>
          <w:p w14:paraId="30C2908F"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2.相關書籍</w:t>
            </w:r>
          </w:p>
          <w:p w14:paraId="14E109A0" w14:textId="33309B16" w:rsidR="006B4E0C" w:rsidRDefault="006B4E0C" w:rsidP="006B4E0C">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3.</w:t>
            </w:r>
            <w:r w:rsidRPr="00AD2134">
              <w:rPr>
                <w:rFonts w:ascii="標楷體" w:eastAsia="標楷體" w:hAnsi="標楷體" w:cs="標楷體" w:hint="eastAsia"/>
                <w:color w:val="auto"/>
                <w:sz w:val="22"/>
                <w:szCs w:val="22"/>
              </w:rPr>
              <w:t>教學資源，如網站、影音媒體</w:t>
            </w:r>
          </w:p>
        </w:tc>
        <w:tc>
          <w:tcPr>
            <w:tcW w:w="1296" w:type="dxa"/>
            <w:tcBorders>
              <w:top w:val="single" w:sz="8" w:space="0" w:color="auto"/>
              <w:left w:val="single" w:sz="8" w:space="0" w:color="auto"/>
              <w:bottom w:val="single" w:sz="8" w:space="0" w:color="auto"/>
              <w:right w:val="single" w:sz="8" w:space="0" w:color="auto"/>
            </w:tcBorders>
          </w:tcPr>
          <w:p w14:paraId="183AF4B4" w14:textId="6ABA6C5D" w:rsidR="006B4E0C" w:rsidRDefault="006B4E0C" w:rsidP="006B4E0C">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w:t>
            </w:r>
            <w:r w:rsidRPr="00AD2134">
              <w:rPr>
                <w:rFonts w:ascii="標楷體" w:eastAsia="標楷體" w:hAnsi="標楷體" w:hint="eastAsia"/>
                <w:bCs/>
                <w:snapToGrid w:val="0"/>
                <w:sz w:val="22"/>
                <w:szCs w:val="22"/>
              </w:rPr>
              <w:lastRenderedPageBreak/>
              <w:t>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0CDC0FAB"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7151CB77"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69F784D8"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28CA4BFF" w14:textId="57B052F8" w:rsidR="006B4E0C" w:rsidRDefault="006B4E0C" w:rsidP="006B4E0C">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6BE1A4" w14:textId="77777777" w:rsidR="006B4E0C" w:rsidRPr="00AD2134" w:rsidRDefault="006B4E0C" w:rsidP="006B4E0C">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【閱讀素養教育】</w:t>
            </w:r>
          </w:p>
          <w:p w14:paraId="1FBC197C" w14:textId="77777777" w:rsidR="006B4E0C" w:rsidRPr="00AD2134" w:rsidRDefault="006B4E0C" w:rsidP="006B4E0C">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閱J3 理解學科知識內的重要詞彙的意涵，並懂得如何運用該詞彙與他人進行溝通。</w:t>
            </w:r>
          </w:p>
          <w:p w14:paraId="0E2A79C6" w14:textId="77777777" w:rsidR="006B4E0C" w:rsidRPr="00AD2134" w:rsidRDefault="006B4E0C" w:rsidP="006B4E0C">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lastRenderedPageBreak/>
              <w:t>閱J4 除紙本閱讀之外，依學習需求選擇適當的閱讀媒材，並了解如何利用適當的管道獲得文本資源。</w:t>
            </w:r>
          </w:p>
          <w:p w14:paraId="0E8E5E99" w14:textId="77777777" w:rsidR="006B4E0C" w:rsidRPr="00AD2134" w:rsidRDefault="006B4E0C" w:rsidP="006B4E0C">
            <w:pPr>
              <w:jc w:val="left"/>
              <w:rPr>
                <w:rFonts w:ascii="標楷體" w:eastAsia="標楷體" w:hAnsi="標楷體"/>
                <w:bCs/>
                <w:snapToGrid w:val="0"/>
                <w:sz w:val="22"/>
                <w:szCs w:val="22"/>
              </w:rPr>
            </w:pPr>
            <w:r w:rsidRPr="00AD2134">
              <w:rPr>
                <w:rFonts w:ascii="標楷體" w:eastAsia="標楷體" w:hAnsi="標楷體" w:cs="DFKaiShu-SB-Estd-BF" w:hint="eastAsia"/>
                <w:color w:val="auto"/>
                <w:sz w:val="22"/>
                <w:szCs w:val="22"/>
              </w:rPr>
              <w:t>閱J8 在學習上遇到問題時，願意尋找課外資料，解決困難。</w:t>
            </w:r>
          </w:p>
          <w:p w14:paraId="06CFD9DE" w14:textId="77777777" w:rsidR="006B4E0C" w:rsidRPr="00AD2134" w:rsidRDefault="006B4E0C" w:rsidP="006B4E0C">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【生命教育】</w:t>
            </w:r>
          </w:p>
          <w:p w14:paraId="6EE5DBA8" w14:textId="77777777" w:rsidR="006B4E0C" w:rsidRPr="00AD2134" w:rsidRDefault="006B4E0C" w:rsidP="006B4E0C">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生J1 思考生活、學校與社區的公共議題，培養與他人理性溝通的素養。</w:t>
            </w:r>
          </w:p>
          <w:p w14:paraId="73D24EB9" w14:textId="0328BD36" w:rsidR="006B4E0C" w:rsidRDefault="006B4E0C" w:rsidP="006B4E0C">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生J5 覺察生活中的各種迷思，在生活作息、健康促進、飲</w:t>
            </w:r>
            <w:r w:rsidRPr="00AD2134">
              <w:rPr>
                <w:rFonts w:ascii="標楷體" w:eastAsia="標楷體" w:hAnsi="標楷體" w:cs="DFKaiShu-SB-Estd-BF" w:hint="eastAsia"/>
                <w:color w:val="auto"/>
                <w:sz w:val="22"/>
                <w:szCs w:val="22"/>
              </w:rPr>
              <w:lastRenderedPageBreak/>
              <w:t>食運動、休閒娛樂、人我關係等課題上進行價值思辨，尋求解決之道。</w:t>
            </w:r>
          </w:p>
        </w:tc>
        <w:tc>
          <w:tcPr>
            <w:tcW w:w="1764" w:type="dxa"/>
            <w:tcBorders>
              <w:top w:val="single" w:sz="8" w:space="0" w:color="000000"/>
              <w:bottom w:val="single" w:sz="8" w:space="0" w:color="000000"/>
              <w:right w:val="single" w:sz="8" w:space="0" w:color="000000"/>
            </w:tcBorders>
          </w:tcPr>
          <w:p w14:paraId="56F710E0" w14:textId="77777777" w:rsidR="006B4E0C" w:rsidRPr="00500692" w:rsidRDefault="006B4E0C" w:rsidP="006B4E0C">
            <w:pPr>
              <w:adjustRightInd w:val="0"/>
              <w:snapToGrid w:val="0"/>
              <w:spacing w:line="0" w:lineRule="atLeast"/>
              <w:ind w:hanging="7"/>
              <w:jc w:val="left"/>
              <w:rPr>
                <w:rFonts w:ascii="標楷體" w:eastAsia="標楷體" w:hAnsi="標楷體" w:cs="標楷體"/>
                <w:sz w:val="24"/>
                <w:szCs w:val="24"/>
              </w:rPr>
            </w:pPr>
            <w:r w:rsidRPr="00500692">
              <w:rPr>
                <w:rFonts w:ascii="標楷體" w:eastAsia="標楷體" w:hAnsi="標楷體" w:cs="標楷體"/>
                <w:sz w:val="24"/>
                <w:szCs w:val="24"/>
              </w:rPr>
              <w:lastRenderedPageBreak/>
              <w:t>□</w:t>
            </w:r>
            <w:r w:rsidRPr="00500692">
              <w:rPr>
                <w:rFonts w:ascii="標楷體" w:eastAsia="標楷體" w:hAnsi="標楷體" w:cs="標楷體" w:hint="eastAsia"/>
                <w:sz w:val="24"/>
                <w:szCs w:val="24"/>
              </w:rPr>
              <w:t>實施跨領域或</w:t>
            </w:r>
            <w:r>
              <w:rPr>
                <w:rFonts w:ascii="標楷體" w:eastAsia="標楷體" w:hAnsi="標楷體" w:cs="標楷體" w:hint="eastAsia"/>
                <w:sz w:val="24"/>
                <w:szCs w:val="24"/>
              </w:rPr>
              <w:t>跨</w:t>
            </w:r>
            <w:r w:rsidRPr="00500692">
              <w:rPr>
                <w:rFonts w:ascii="標楷體" w:eastAsia="標楷體" w:hAnsi="標楷體" w:cs="標楷體" w:hint="eastAsia"/>
                <w:sz w:val="24"/>
                <w:szCs w:val="24"/>
              </w:rPr>
              <w:t>科目</w:t>
            </w:r>
            <w:r w:rsidRPr="00500692">
              <w:rPr>
                <w:rFonts w:ascii="標楷體" w:eastAsia="標楷體" w:hAnsi="標楷體" w:cs="標楷體"/>
                <w:sz w:val="24"/>
                <w:szCs w:val="24"/>
              </w:rPr>
              <w:t>協同</w:t>
            </w:r>
            <w:r w:rsidRPr="00500692">
              <w:rPr>
                <w:rFonts w:ascii="標楷體" w:eastAsia="標楷體" w:hAnsi="標楷體" w:cs="標楷體" w:hint="eastAsia"/>
                <w:sz w:val="24"/>
                <w:szCs w:val="24"/>
              </w:rPr>
              <w:t>教學(需另申請授課鐘點費)</w:t>
            </w:r>
          </w:p>
          <w:p w14:paraId="5F4F34EB" w14:textId="77777777" w:rsidR="006B4E0C" w:rsidRPr="008C4AD5" w:rsidRDefault="006B4E0C" w:rsidP="006B4E0C">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8C4AD5">
              <w:rPr>
                <w:rFonts w:ascii="標楷體" w:eastAsia="標楷體" w:hAnsi="標楷體" w:cs="標楷體" w:hint="eastAsia"/>
                <w:sz w:val="24"/>
                <w:szCs w:val="24"/>
              </w:rPr>
              <w:t>協同科目：</w:t>
            </w:r>
          </w:p>
          <w:p w14:paraId="7CAE0983" w14:textId="77777777" w:rsidR="006B4E0C" w:rsidRPr="00500692" w:rsidRDefault="006B4E0C" w:rsidP="006B4E0C">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xml:space="preserve"> ＿       ＿ </w:t>
            </w:r>
          </w:p>
          <w:p w14:paraId="3BAFE73E" w14:textId="77777777" w:rsidR="006B4E0C" w:rsidRPr="008C4AD5" w:rsidRDefault="006B4E0C" w:rsidP="006B4E0C">
            <w:pPr>
              <w:pStyle w:val="aff0"/>
              <w:numPr>
                <w:ilvl w:val="0"/>
                <w:numId w:val="41"/>
              </w:numPr>
              <w:tabs>
                <w:tab w:val="left" w:pos="281"/>
              </w:tabs>
              <w:adjustRightInd w:val="0"/>
              <w:snapToGrid w:val="0"/>
              <w:spacing w:line="0" w:lineRule="atLeast"/>
              <w:ind w:leftChars="0" w:left="71" w:firstLine="0"/>
              <w:jc w:val="left"/>
              <w:rPr>
                <w:rFonts w:ascii="標楷體" w:eastAsia="標楷體" w:hAnsi="標楷體" w:cs="標楷體"/>
                <w:sz w:val="24"/>
                <w:szCs w:val="24"/>
              </w:rPr>
            </w:pPr>
            <w:r w:rsidRPr="00500692">
              <w:rPr>
                <w:rFonts w:ascii="標楷體" w:eastAsia="標楷體" w:hAnsi="標楷體" w:cs="標楷體" w:hint="eastAsia"/>
                <w:sz w:val="24"/>
                <w:szCs w:val="24"/>
              </w:rPr>
              <w:t>協同</w:t>
            </w:r>
            <w:r w:rsidRPr="00500692">
              <w:rPr>
                <w:rFonts w:ascii="標楷體" w:eastAsia="標楷體" w:hAnsi="標楷體" w:cs="標楷體"/>
                <w:sz w:val="24"/>
                <w:szCs w:val="24"/>
              </w:rPr>
              <w:t>節數</w:t>
            </w:r>
            <w:r w:rsidRPr="00500692">
              <w:rPr>
                <w:rFonts w:ascii="標楷體" w:eastAsia="標楷體" w:hAnsi="標楷體" w:cs="標楷體" w:hint="eastAsia"/>
                <w:sz w:val="24"/>
                <w:szCs w:val="24"/>
              </w:rPr>
              <w:t>：</w:t>
            </w:r>
          </w:p>
          <w:p w14:paraId="66470AB7" w14:textId="77777777" w:rsidR="006B4E0C" w:rsidRDefault="006B4E0C" w:rsidP="006B4E0C">
            <w:pPr>
              <w:adjustRightInd w:val="0"/>
              <w:snapToGrid w:val="0"/>
              <w:spacing w:line="0" w:lineRule="atLeast"/>
              <w:ind w:left="71" w:firstLine="0"/>
              <w:jc w:val="left"/>
              <w:rPr>
                <w:rFonts w:ascii="標楷體" w:eastAsia="標楷體" w:hAnsi="標楷體" w:cs="標楷體"/>
                <w:sz w:val="24"/>
                <w:szCs w:val="24"/>
                <w:u w:val="single"/>
              </w:rPr>
            </w:pPr>
            <w:r w:rsidRPr="00500692">
              <w:rPr>
                <w:rFonts w:ascii="標楷體" w:eastAsia="標楷體" w:hAnsi="標楷體" w:cs="標楷體" w:hint="eastAsia"/>
                <w:sz w:val="24"/>
                <w:szCs w:val="24"/>
                <w:u w:val="single"/>
              </w:rPr>
              <w:t>＿      ＿＿</w:t>
            </w:r>
          </w:p>
          <w:p w14:paraId="345A83F6" w14:textId="41AAF7F4" w:rsidR="006B4E0C" w:rsidRPr="00500692" w:rsidRDefault="006B4E0C" w:rsidP="006B4E0C">
            <w:pPr>
              <w:adjustRightInd w:val="0"/>
              <w:snapToGrid w:val="0"/>
              <w:spacing w:line="0" w:lineRule="atLeast"/>
              <w:ind w:left="71" w:firstLine="0"/>
              <w:jc w:val="left"/>
              <w:rPr>
                <w:rFonts w:ascii="標楷體" w:eastAsia="標楷體" w:hAnsi="標楷體" w:cs="標楷體"/>
                <w:sz w:val="24"/>
                <w:szCs w:val="24"/>
              </w:rPr>
            </w:pPr>
          </w:p>
        </w:tc>
      </w:tr>
      <w:tr w:rsidR="00E97A3F" w14:paraId="20E557F3" w14:textId="77777777" w:rsidTr="007B7253">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196BD993" w14:textId="77777777" w:rsidR="00E97A3F" w:rsidRPr="00316DA1" w:rsidRDefault="00E97A3F" w:rsidP="00E97A3F">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四</w:t>
            </w:r>
            <w:r w:rsidRPr="00316DA1">
              <w:rPr>
                <w:rFonts w:ascii="標楷體" w:eastAsia="標楷體" w:hAnsi="標楷體" w:cs="標楷體" w:hint="eastAsia"/>
              </w:rPr>
              <w:t>週</w:t>
            </w:r>
          </w:p>
          <w:p w14:paraId="61219520" w14:textId="59869D24" w:rsidR="00E97A3F" w:rsidRPr="00316DA1" w:rsidRDefault="00E97A3F" w:rsidP="00E97A3F">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21</w:t>
            </w:r>
            <w:r w:rsidRPr="00316DA1">
              <w:rPr>
                <w:rFonts w:eastAsia="標楷體"/>
              </w:rPr>
              <w:t>~0</w:t>
            </w:r>
            <w:r>
              <w:rPr>
                <w:rFonts w:eastAsia="標楷體" w:hint="eastAsia"/>
              </w:rPr>
              <w:t>9</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2F1307C3" w14:textId="77777777" w:rsidR="00E97A3F" w:rsidRPr="00AD2134" w:rsidRDefault="00E97A3F" w:rsidP="00E97A3F">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1-IV-1 以同理心，聆聽各項發言，並加以記錄、歸納。</w:t>
            </w:r>
          </w:p>
          <w:p w14:paraId="081D90CC" w14:textId="77777777" w:rsidR="00E97A3F" w:rsidRPr="00AD2134" w:rsidRDefault="00E97A3F" w:rsidP="00E97A3F">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1-IV-4 靈活應用科技與資訊，增進聆聽能力，加強互動學習效果。</w:t>
            </w:r>
          </w:p>
          <w:p w14:paraId="71488420" w14:textId="77777777" w:rsidR="00E97A3F" w:rsidRPr="00AD2134" w:rsidRDefault="00E97A3F" w:rsidP="00E97A3F">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2-IV-1 掌握生活情境，適切</w:t>
            </w:r>
            <w:r w:rsidRPr="00AD2134">
              <w:rPr>
                <w:rFonts w:ascii="標楷體" w:eastAsia="標楷體" w:hAnsi="標楷體" w:cs="標楷體" w:hint="eastAsia"/>
                <w:bCs/>
                <w:snapToGrid w:val="0"/>
                <w:color w:val="auto"/>
                <w:sz w:val="22"/>
                <w:szCs w:val="22"/>
              </w:rPr>
              <w:lastRenderedPageBreak/>
              <w:t>表情達意，分享自身經驗。</w:t>
            </w:r>
          </w:p>
          <w:p w14:paraId="0601AB4D" w14:textId="77777777" w:rsidR="00E97A3F" w:rsidRPr="00AD2134" w:rsidRDefault="00E97A3F" w:rsidP="00E97A3F">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2-IV-2 有效把握聽聞內容的邏輯，做出提問或回饋。</w:t>
            </w:r>
          </w:p>
          <w:p w14:paraId="09155D34" w14:textId="77777777" w:rsidR="00E97A3F" w:rsidRPr="00AD2134" w:rsidRDefault="00E97A3F" w:rsidP="00E97A3F">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2-IV-3 依理解的內容，明確表達意見，進行有條理的論辯，並注重言談禮貌。</w:t>
            </w:r>
          </w:p>
          <w:p w14:paraId="13A53829" w14:textId="77777777" w:rsidR="00E97A3F" w:rsidRPr="00AD2134" w:rsidRDefault="00E97A3F" w:rsidP="00E97A3F">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2-IV-4 靈活運用科技與資訊，豐富表達內容。</w:t>
            </w:r>
          </w:p>
          <w:p w14:paraId="44682D13" w14:textId="77777777" w:rsidR="00E97A3F" w:rsidRPr="00AD2134" w:rsidRDefault="00E97A3F" w:rsidP="00E97A3F">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2-IV-5 視不同情境，進行報告、評論、演說及論辯。</w:t>
            </w:r>
          </w:p>
          <w:p w14:paraId="6B9603DF" w14:textId="77777777" w:rsidR="00E97A3F" w:rsidRPr="00AD2134" w:rsidRDefault="00E97A3F" w:rsidP="00E97A3F">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5-IV-2 理解各類文本的句子、段落與主要概念，指出寫作的目的與觀點。</w:t>
            </w:r>
          </w:p>
          <w:p w14:paraId="751F7746" w14:textId="77777777" w:rsidR="00E97A3F" w:rsidRPr="00AD2134" w:rsidRDefault="00E97A3F" w:rsidP="00E97A3F">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5-IV-3 理解各類文本內容、形式和寫作特色。</w:t>
            </w:r>
          </w:p>
          <w:p w14:paraId="532F9C9C" w14:textId="77777777" w:rsidR="00E97A3F" w:rsidRPr="00AD2134" w:rsidRDefault="00E97A3F" w:rsidP="00E97A3F">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5-IV-4 應用閱讀策略增進學習效能，整合跨領域知識轉化為解決問題的能力。</w:t>
            </w:r>
          </w:p>
          <w:p w14:paraId="6062D11A" w14:textId="6497E0F7" w:rsidR="00E97A3F" w:rsidRDefault="00E97A3F" w:rsidP="00E97A3F">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6-IV-3 靈活運用仿寫、改寫等技巧，增進寫作能力。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19E4AD5"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Ab-IV-1 4,000個常用字的字形、字音和字義。</w:t>
            </w:r>
          </w:p>
          <w:p w14:paraId="20A9A4D3"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Ab-IV-2 3,500個常用字的使用。</w:t>
            </w:r>
          </w:p>
          <w:p w14:paraId="2724E528"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Ab-IV-6 常用文言文的詞義及語詞結構。</w:t>
            </w:r>
          </w:p>
          <w:p w14:paraId="4D77F357"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Ab-IV-7 常用文言文的字詞、虛字、古今義變。</w:t>
            </w:r>
          </w:p>
          <w:p w14:paraId="0DBF3935"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Ac-IV-3 文句表達的邏輯與意義。</w:t>
            </w:r>
          </w:p>
          <w:p w14:paraId="7C026F9B"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048086D9"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Ba-IV-2 各種描寫的作用及呈現的效果。</w:t>
            </w:r>
          </w:p>
          <w:p w14:paraId="51C1D7EC"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Bb-IV-1 自我及人際交流的感受。</w:t>
            </w:r>
          </w:p>
          <w:p w14:paraId="14854F34"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Bb-IV-2 對社會群體與家國民族情感的體會。</w:t>
            </w:r>
          </w:p>
          <w:p w14:paraId="593C48E5"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Bd-IV-1 以事實、理論為論據，達到說服、建構、批判等目的。</w:t>
            </w:r>
          </w:p>
          <w:p w14:paraId="78C54C35"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Ca-IV-1 各類文本中的飲食、服飾、建築形式、交通工具、名勝</w:t>
            </w:r>
            <w:r w:rsidRPr="00AD2134">
              <w:rPr>
                <w:rFonts w:ascii="標楷體" w:eastAsia="標楷體" w:hAnsi="標楷體" w:hint="eastAsia"/>
                <w:bCs/>
                <w:snapToGrid w:val="0"/>
                <w:color w:val="auto"/>
                <w:sz w:val="22"/>
                <w:szCs w:val="22"/>
              </w:rPr>
              <w:lastRenderedPageBreak/>
              <w:t>古蹟及休閒娛樂等文化內涵。</w:t>
            </w:r>
          </w:p>
          <w:p w14:paraId="44099759"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Cb-IV-1 各類文本中的親屬關係、道德倫理、儀式風俗、典章制度等文化內涵。</w:t>
            </w:r>
          </w:p>
          <w:p w14:paraId="3F00022E" w14:textId="77777777" w:rsidR="00E97A3F" w:rsidRPr="00AD2134" w:rsidRDefault="00E97A3F" w:rsidP="00E97A3F">
            <w:pPr>
              <w:spacing w:line="30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Cb-IV-2 各類文本中所反映的個人與家庭、鄉里、國族及其他社群的關係。</w:t>
            </w:r>
          </w:p>
          <w:p w14:paraId="49FCC28A" w14:textId="7E60782C" w:rsidR="00E97A3F" w:rsidRDefault="00E97A3F" w:rsidP="00E97A3F">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Cc-IV-1 各類文本中的藝術、信仰、思想等文化內涵。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5EF2B8A" w14:textId="77777777" w:rsidR="00E97A3F" w:rsidRPr="00AD2134" w:rsidRDefault="00E97A3F" w:rsidP="00E97A3F">
            <w:pPr>
              <w:rPr>
                <w:rFonts w:ascii="標楷體" w:eastAsia="標楷體" w:hAnsi="標楷體"/>
                <w:bCs/>
                <w:sz w:val="22"/>
                <w:szCs w:val="22"/>
              </w:rPr>
            </w:pPr>
            <w:r w:rsidRPr="00AD2134">
              <w:rPr>
                <w:rFonts w:ascii="標楷體" w:eastAsia="標楷體" w:hAnsi="標楷體" w:hint="eastAsia"/>
                <w:bCs/>
                <w:sz w:val="22"/>
                <w:szCs w:val="22"/>
              </w:rPr>
              <w:lastRenderedPageBreak/>
              <w:t>第二課 詞選 虞美人 南鄉子</w:t>
            </w:r>
          </w:p>
          <w:p w14:paraId="53663B34"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‧引起活動</w:t>
            </w:r>
          </w:p>
          <w:p w14:paraId="13FA0D37"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1.請學生先閱讀「語文充電站」，並選擇查找表格中代表人物之一的一闋詞作。</w:t>
            </w:r>
          </w:p>
          <w:p w14:paraId="7AD9A9DB"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2.請學生分享自己查找的詞作內容屬於表格中的哪類，並說明判斷的原因。</w:t>
            </w:r>
          </w:p>
          <w:p w14:paraId="0B561D37"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‧發展活動</w:t>
            </w:r>
          </w:p>
          <w:p w14:paraId="01AB74C4"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1.介紹婉約派、豪放派代表特色。</w:t>
            </w:r>
          </w:p>
          <w:p w14:paraId="29AB3602"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2.介紹晚唐五代、宋詞之名句或作品並賞析。</w:t>
            </w:r>
          </w:p>
          <w:p w14:paraId="2843A40D"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3.利用耳熟能詳的兒歌請學生自行創作，以了解古人填詞的難度。</w:t>
            </w:r>
          </w:p>
          <w:p w14:paraId="45F94F7A"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4.習題練習：請學生完成應用練習二及習作，再進行討論及</w:t>
            </w:r>
            <w:r w:rsidRPr="00AD2134">
              <w:rPr>
                <w:rFonts w:ascii="標楷體" w:eastAsia="標楷體" w:hAnsi="標楷體" w:hint="eastAsia"/>
                <w:sz w:val="22"/>
                <w:szCs w:val="22"/>
              </w:rPr>
              <w:t>訂</w:t>
            </w:r>
            <w:r w:rsidRPr="00AD2134">
              <w:rPr>
                <w:rFonts w:ascii="標楷體" w:eastAsia="標楷體" w:hAnsi="標楷體" w:hint="eastAsia"/>
                <w:bCs/>
                <w:snapToGrid w:val="0"/>
                <w:sz w:val="22"/>
                <w:szCs w:val="22"/>
              </w:rPr>
              <w:t>正。</w:t>
            </w:r>
          </w:p>
          <w:p w14:paraId="086AE379"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‧總結活動。</w:t>
            </w:r>
          </w:p>
          <w:p w14:paraId="07A55EDE"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針對本課已經習得的知識加以評量，檢測其學習狀況，並針對同學該次評量不足的部分予以加強。</w:t>
            </w:r>
          </w:p>
          <w:p w14:paraId="6E35302E" w14:textId="77777777" w:rsidR="00E97A3F" w:rsidRPr="00AD2134" w:rsidRDefault="00E97A3F" w:rsidP="00E97A3F">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09864422" w14:textId="77777777" w:rsidR="00E97A3F" w:rsidRPr="00AD2134" w:rsidRDefault="00E97A3F" w:rsidP="00E97A3F">
            <w:pPr>
              <w:spacing w:line="260" w:lineRule="exact"/>
              <w:rPr>
                <w:rFonts w:ascii="標楷體" w:eastAsia="標楷體" w:hAnsi="標楷體"/>
                <w:sz w:val="22"/>
                <w:szCs w:val="22"/>
              </w:rPr>
            </w:pPr>
            <w:r w:rsidRPr="00AD2134">
              <w:rPr>
                <w:rFonts w:ascii="標楷體" w:eastAsia="標楷體" w:hAnsi="標楷體" w:hint="eastAsia"/>
                <w:sz w:val="22"/>
                <w:szCs w:val="22"/>
              </w:rPr>
              <w:t>閱讀素養教育：</w:t>
            </w:r>
            <w:r w:rsidRPr="00AD2134">
              <w:rPr>
                <w:rFonts w:ascii="標楷體" w:eastAsia="標楷體" w:hAnsi="標楷體"/>
                <w:sz w:val="22"/>
                <w:szCs w:val="22"/>
              </w:rPr>
              <w:t>認識詞的發展歷程及其特點，理解詞作在宋代的文化地位。</w:t>
            </w:r>
          </w:p>
          <w:p w14:paraId="00BFF7C9" w14:textId="7EF083B8" w:rsidR="00E97A3F" w:rsidRDefault="00E97A3F" w:rsidP="00E97A3F">
            <w:pPr>
              <w:rPr>
                <w:rFonts w:ascii="標楷體" w:eastAsia="標楷體" w:hAnsi="標楷體" w:cs="標楷體"/>
                <w:color w:val="FF0000"/>
                <w:sz w:val="24"/>
                <w:szCs w:val="24"/>
              </w:rPr>
            </w:pPr>
            <w:r w:rsidRPr="00AD2134">
              <w:rPr>
                <w:rFonts w:ascii="標楷體" w:eastAsia="標楷體" w:hAnsi="標楷體" w:hint="eastAsia"/>
                <w:sz w:val="22"/>
                <w:szCs w:val="22"/>
              </w:rPr>
              <w:t>生命教育：引導學生思考</w:t>
            </w:r>
            <w:r w:rsidRPr="00AD2134">
              <w:rPr>
                <w:rFonts w:ascii="標楷體" w:eastAsia="標楷體" w:hAnsi="標楷體"/>
                <w:sz w:val="22"/>
                <w:szCs w:val="22"/>
              </w:rPr>
              <w:t>失去的故國與時光流逝，對李煜來說意味著什麼？這種感慨有無現代意義？</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9190B7" w14:textId="6BFA32F6" w:rsidR="00E97A3F" w:rsidRDefault="00E97A3F" w:rsidP="00E97A3F">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7881F0CA"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1.課本教材</w:t>
            </w:r>
          </w:p>
          <w:p w14:paraId="2BFF651A"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2.相關書籍及網站</w:t>
            </w:r>
          </w:p>
          <w:p w14:paraId="6E69AD3F" w14:textId="7FD669B0" w:rsidR="00E97A3F" w:rsidRDefault="00E97A3F" w:rsidP="00E97A3F">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3.寫作教學資源</w:t>
            </w:r>
          </w:p>
        </w:tc>
        <w:tc>
          <w:tcPr>
            <w:tcW w:w="1296" w:type="dxa"/>
            <w:tcBorders>
              <w:top w:val="single" w:sz="8" w:space="0" w:color="auto"/>
              <w:left w:val="single" w:sz="8" w:space="0" w:color="auto"/>
              <w:bottom w:val="single" w:sz="8" w:space="0" w:color="auto"/>
              <w:right w:val="single" w:sz="8" w:space="0" w:color="auto"/>
            </w:tcBorders>
          </w:tcPr>
          <w:p w14:paraId="67283D59" w14:textId="5FA17D92" w:rsidR="00E97A3F" w:rsidRDefault="00E97A3F" w:rsidP="00E97A3F">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w:t>
            </w:r>
            <w:r w:rsidRPr="00AD2134">
              <w:rPr>
                <w:rFonts w:ascii="標楷體" w:eastAsia="標楷體" w:hAnsi="標楷體" w:hint="eastAsia"/>
                <w:bCs/>
                <w:snapToGrid w:val="0"/>
                <w:sz w:val="22"/>
                <w:szCs w:val="22"/>
              </w:rPr>
              <w:lastRenderedPageBreak/>
              <w:t>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515B34F6"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330BA2ED"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6076249B"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0DC67C17" w14:textId="2F67253A" w:rsidR="00E97A3F" w:rsidRDefault="00E97A3F" w:rsidP="00E97A3F">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30BF086" w14:textId="77777777" w:rsidR="00E97A3F" w:rsidRPr="00AD2134" w:rsidRDefault="00E97A3F" w:rsidP="00E97A3F">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【閱讀素養教育】</w:t>
            </w:r>
          </w:p>
          <w:p w14:paraId="1C16FEFA" w14:textId="77777777" w:rsidR="00E97A3F" w:rsidRPr="00AD2134" w:rsidRDefault="00E97A3F" w:rsidP="00E97A3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閱J3 理解學科知識內的重要詞彙的意涵，並懂得如何運用該詞彙與他人進行溝通。</w:t>
            </w:r>
          </w:p>
          <w:p w14:paraId="39407C6F" w14:textId="77777777" w:rsidR="00E97A3F" w:rsidRPr="00AD2134" w:rsidRDefault="00E97A3F" w:rsidP="00E97A3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lastRenderedPageBreak/>
              <w:t>閱J4 除紙本閱讀之外，依學習需求選擇適當的閱讀媒材，並了解如何利用適當的管道獲得文本資源。</w:t>
            </w:r>
          </w:p>
          <w:p w14:paraId="79F29054"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DFKaiShu-SB-Estd-BF" w:hint="eastAsia"/>
                <w:color w:val="auto"/>
                <w:sz w:val="22"/>
                <w:szCs w:val="22"/>
              </w:rPr>
              <w:t>閱J8 在學習上遇到問題時，願意尋找課外資料，解決困難。</w:t>
            </w:r>
          </w:p>
          <w:p w14:paraId="6997D6D5" w14:textId="77777777" w:rsidR="00E97A3F" w:rsidRPr="00AD2134" w:rsidRDefault="00E97A3F" w:rsidP="00E97A3F">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【生命教育】</w:t>
            </w:r>
          </w:p>
          <w:p w14:paraId="01198E03" w14:textId="77777777" w:rsidR="00E97A3F" w:rsidRPr="00AD2134" w:rsidRDefault="00E97A3F" w:rsidP="00E97A3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生J1 思考生活、學校與社區的公共議題，培養與他人理性溝通的素養。</w:t>
            </w:r>
          </w:p>
          <w:p w14:paraId="12934265" w14:textId="4C69BA64" w:rsidR="00E97A3F" w:rsidRDefault="00E97A3F" w:rsidP="00E97A3F">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生J5 覺察生活中的各種迷思，在生活作息、健康促進、飲</w:t>
            </w:r>
            <w:r w:rsidRPr="00AD2134">
              <w:rPr>
                <w:rFonts w:ascii="標楷體" w:eastAsia="標楷體" w:hAnsi="標楷體" w:cs="DFKaiShu-SB-Estd-BF" w:hint="eastAsia"/>
                <w:color w:val="auto"/>
                <w:sz w:val="22"/>
                <w:szCs w:val="22"/>
              </w:rPr>
              <w:lastRenderedPageBreak/>
              <w:t>食運動、休閒娛樂、人我關係等課題上進行價值思辨，尋求解決之道。</w:t>
            </w:r>
          </w:p>
        </w:tc>
        <w:tc>
          <w:tcPr>
            <w:tcW w:w="1764" w:type="dxa"/>
            <w:tcBorders>
              <w:top w:val="single" w:sz="8" w:space="0" w:color="000000"/>
              <w:bottom w:val="single" w:sz="8" w:space="0" w:color="000000"/>
              <w:right w:val="single" w:sz="8" w:space="0" w:color="000000"/>
            </w:tcBorders>
          </w:tcPr>
          <w:p w14:paraId="3666CD78" w14:textId="77777777" w:rsidR="00E97A3F" w:rsidRPr="00500692" w:rsidRDefault="00E97A3F" w:rsidP="00E97A3F">
            <w:pPr>
              <w:adjustRightInd w:val="0"/>
              <w:snapToGrid w:val="0"/>
              <w:spacing w:line="0" w:lineRule="atLeast"/>
              <w:ind w:hanging="7"/>
              <w:jc w:val="left"/>
              <w:rPr>
                <w:rFonts w:ascii="標楷體" w:eastAsia="標楷體" w:hAnsi="標楷體" w:cs="標楷體"/>
                <w:sz w:val="24"/>
                <w:szCs w:val="24"/>
              </w:rPr>
            </w:pPr>
          </w:p>
        </w:tc>
      </w:tr>
      <w:tr w:rsidR="00E97A3F" w14:paraId="431FF368" w14:textId="77777777" w:rsidTr="00F857D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3BC9B69F" w14:textId="77777777" w:rsidR="00E97A3F" w:rsidRPr="00316DA1" w:rsidRDefault="00E97A3F" w:rsidP="00E97A3F">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五</w:t>
            </w:r>
            <w:r w:rsidRPr="00316DA1">
              <w:rPr>
                <w:rFonts w:ascii="標楷體" w:eastAsia="標楷體" w:hAnsi="標楷體" w:cs="標楷體" w:hint="eastAsia"/>
              </w:rPr>
              <w:t>週</w:t>
            </w:r>
          </w:p>
          <w:p w14:paraId="345067F3" w14:textId="446FC36F" w:rsidR="00E97A3F" w:rsidRPr="00316DA1" w:rsidRDefault="00E97A3F" w:rsidP="00E97A3F">
            <w:pPr>
              <w:jc w:val="center"/>
              <w:rPr>
                <w:rFonts w:ascii="標楷體" w:eastAsia="標楷體" w:hAnsi="標楷體" w:cs="標楷體"/>
              </w:rPr>
            </w:pPr>
            <w:r w:rsidRPr="00316DA1">
              <w:rPr>
                <w:rFonts w:eastAsia="標楷體"/>
              </w:rPr>
              <w:t>0</w:t>
            </w:r>
            <w:r>
              <w:rPr>
                <w:rFonts w:eastAsia="標楷體" w:hint="eastAsia"/>
              </w:rPr>
              <w:t>9</w:t>
            </w:r>
            <w:r w:rsidRPr="00316DA1">
              <w:rPr>
                <w:rFonts w:eastAsia="標楷體"/>
              </w:rPr>
              <w:t>/</w:t>
            </w:r>
            <w:r>
              <w:rPr>
                <w:rFonts w:eastAsia="標楷體" w:hint="eastAsia"/>
              </w:rPr>
              <w:t>28</w:t>
            </w:r>
            <w:r w:rsidRPr="00316DA1">
              <w:rPr>
                <w:rFonts w:eastAsia="標楷體"/>
              </w:rPr>
              <w:t>~</w:t>
            </w:r>
            <w:r>
              <w:rPr>
                <w:rFonts w:eastAsia="標楷體" w:hint="eastAsia"/>
              </w:rPr>
              <w:t>10</w:t>
            </w:r>
            <w:r w:rsidRPr="00316DA1">
              <w:rPr>
                <w:rFonts w:eastAsia="標楷體"/>
              </w:rPr>
              <w:t>/</w:t>
            </w:r>
            <w:r>
              <w:rPr>
                <w:rFonts w:eastAsia="標楷體" w:hint="eastAsia"/>
              </w:rPr>
              <w:t>04</w:t>
            </w:r>
          </w:p>
        </w:tc>
        <w:tc>
          <w:tcPr>
            <w:tcW w:w="1701" w:type="dxa"/>
            <w:tcBorders>
              <w:top w:val="single" w:sz="8" w:space="0" w:color="000000"/>
              <w:left w:val="single" w:sz="8" w:space="0" w:color="000000"/>
              <w:bottom w:val="single" w:sz="8" w:space="0" w:color="000000"/>
              <w:right w:val="single" w:sz="8" w:space="0" w:color="000000"/>
            </w:tcBorders>
          </w:tcPr>
          <w:p w14:paraId="16469C17"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1-IV-2 依據不同情境，分辨聲情意涵及表達技巧，適切回應。</w:t>
            </w:r>
          </w:p>
          <w:p w14:paraId="2DDED6B4" w14:textId="77777777" w:rsidR="00E97A3F" w:rsidRPr="00AD2134" w:rsidRDefault="00E97A3F" w:rsidP="00E97A3F">
            <w:pPr>
              <w:jc w:val="left"/>
              <w:rPr>
                <w:rFonts w:ascii="標楷體" w:eastAsia="標楷體" w:hAnsi="標楷體"/>
                <w:sz w:val="22"/>
                <w:szCs w:val="22"/>
              </w:rPr>
            </w:pPr>
            <w:r w:rsidRPr="00AD2134">
              <w:rPr>
                <w:rFonts w:ascii="標楷體" w:eastAsia="標楷體" w:hAnsi="標楷體" w:cs="標楷體" w:hint="eastAsia"/>
                <w:color w:val="auto"/>
                <w:sz w:val="22"/>
                <w:szCs w:val="22"/>
              </w:rPr>
              <w:t>2-IV-1 掌握生活情境，適切表情達意，分享自身經驗。</w:t>
            </w:r>
          </w:p>
          <w:p w14:paraId="58DF81A5" w14:textId="77777777" w:rsidR="00E97A3F" w:rsidRPr="00AD2134" w:rsidRDefault="00E97A3F" w:rsidP="00E97A3F">
            <w:pPr>
              <w:jc w:val="left"/>
              <w:rPr>
                <w:rFonts w:ascii="標楷體" w:eastAsia="標楷體" w:hAnsi="標楷體"/>
                <w:sz w:val="22"/>
                <w:szCs w:val="22"/>
              </w:rPr>
            </w:pPr>
            <w:r w:rsidRPr="00AD2134">
              <w:rPr>
                <w:rFonts w:ascii="標楷體" w:eastAsia="標楷體" w:hAnsi="標楷體" w:cs="標楷體" w:hint="eastAsia"/>
                <w:color w:val="auto"/>
                <w:sz w:val="22"/>
                <w:szCs w:val="22"/>
              </w:rPr>
              <w:t>4-IV-1 認識國字至少4,500</w:t>
            </w:r>
            <w:r w:rsidRPr="00AD2134">
              <w:rPr>
                <w:rFonts w:ascii="標楷體" w:eastAsia="標楷體" w:hAnsi="標楷體" w:cs="標楷體" w:hint="eastAsia"/>
                <w:color w:val="auto"/>
                <w:sz w:val="22"/>
                <w:szCs w:val="22"/>
              </w:rPr>
              <w:lastRenderedPageBreak/>
              <w:t>字，使用3,500字。</w:t>
            </w:r>
          </w:p>
          <w:p w14:paraId="0BB0B4F7" w14:textId="117D7102" w:rsidR="00E97A3F" w:rsidRDefault="00E97A3F" w:rsidP="00E97A3F">
            <w:pPr>
              <w:jc w:val="left"/>
              <w:rPr>
                <w:rFonts w:ascii="標楷體" w:eastAsia="標楷體" w:hAnsi="標楷體" w:cs="標楷體"/>
                <w:color w:val="FF0000"/>
                <w:sz w:val="24"/>
                <w:szCs w:val="24"/>
              </w:rPr>
            </w:pPr>
            <w:r w:rsidRPr="00AD2134">
              <w:rPr>
                <w:rFonts w:ascii="標楷體" w:eastAsia="標楷體" w:hAnsi="標楷體" w:cs="標楷體" w:hint="eastAsia"/>
                <w:color w:val="auto"/>
                <w:sz w:val="22"/>
                <w:szCs w:val="22"/>
              </w:rPr>
              <w:t>5-IV-3 理解各類文本內容、形式和寫作特色。</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46519F1"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Ab-IV-1 4,000個常用字的字形、字音和字義。</w:t>
            </w:r>
          </w:p>
          <w:p w14:paraId="05A0FF95"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0C79A01E"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Ad-IV-2 新詩、現代散文、現代小說、劇本。</w:t>
            </w:r>
          </w:p>
          <w:p w14:paraId="151B197C" w14:textId="31006016" w:rsidR="00E97A3F" w:rsidRDefault="00E97A3F" w:rsidP="00E97A3F">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lastRenderedPageBreak/>
              <w:t>Bb-IV-3 對物或自然以及生命的感悟。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767306E1"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第三課 與921說再見：20年的生命練習題</w:t>
            </w:r>
          </w:p>
          <w:p w14:paraId="35DBCC3E"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‧引起活動</w:t>
            </w:r>
          </w:p>
          <w:p w14:paraId="4C372C95"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1.播放【走過20年，921給的再見練習題】紀錄片。</w:t>
            </w:r>
          </w:p>
          <w:p w14:paraId="7BB62399"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2.說明臺灣地處地震帶，以及921地震對臺灣的影響，引發學生思考。</w:t>
            </w:r>
          </w:p>
          <w:p w14:paraId="15808BC3"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‧發展活動</w:t>
            </w:r>
          </w:p>
          <w:p w14:paraId="7F7E6FF5"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1.簡介報導文學。</w:t>
            </w:r>
          </w:p>
          <w:p w14:paraId="309A0C15"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2.講述作者劉光瑩的經歷及寫作特色。</w:t>
            </w:r>
          </w:p>
          <w:p w14:paraId="20CE41B2"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3.文本探究：討論本文如實記錄受訪者言談之寫作手法，可以讓讀者感受深切，以及如何安排敘事結構使文章具有故事性。</w:t>
            </w:r>
          </w:p>
          <w:p w14:paraId="23BB08C1"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4.注釋及字詞教學，進行形音義比較。</w:t>
            </w:r>
          </w:p>
          <w:p w14:paraId="594BABB4" w14:textId="77777777" w:rsidR="00E97A3F" w:rsidRPr="00AD2134" w:rsidRDefault="00E97A3F" w:rsidP="00E97A3F">
            <w:pPr>
              <w:rPr>
                <w:rFonts w:ascii="標楷體" w:eastAsia="標楷體" w:hAnsi="標楷體"/>
                <w:sz w:val="22"/>
                <w:szCs w:val="22"/>
              </w:rPr>
            </w:pPr>
            <w:r w:rsidRPr="00AD2134">
              <w:rPr>
                <w:rFonts w:ascii="標楷體" w:eastAsia="標楷體" w:hAnsi="標楷體" w:hint="eastAsia"/>
                <w:bCs/>
                <w:snapToGrid w:val="0"/>
                <w:sz w:val="22"/>
                <w:szCs w:val="22"/>
              </w:rPr>
              <w:t>5.讀後檢測站：理解本課文意及寫作手法。</w:t>
            </w:r>
          </w:p>
          <w:p w14:paraId="4706FF31"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6.應用練習——圖文閱讀及新聞報報詞語填寫，引</w:t>
            </w:r>
            <w:r w:rsidRPr="00AD2134">
              <w:rPr>
                <w:rFonts w:ascii="標楷體" w:eastAsia="標楷體" w:hAnsi="標楷體" w:hint="eastAsia"/>
                <w:sz w:val="22"/>
                <w:szCs w:val="22"/>
              </w:rPr>
              <w:t>導學</w:t>
            </w:r>
            <w:r w:rsidRPr="00AD2134">
              <w:rPr>
                <w:rFonts w:ascii="標楷體" w:eastAsia="標楷體" w:hAnsi="標楷體" w:hint="eastAsia"/>
                <w:bCs/>
                <w:snapToGrid w:val="0"/>
                <w:sz w:val="22"/>
                <w:szCs w:val="22"/>
              </w:rPr>
              <w:t>生理解文章意涵並進行分析、比較、運用。</w:t>
            </w:r>
          </w:p>
          <w:p w14:paraId="7278DCBB"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7.習作練習：請學生完成習作，再進行討論及</w:t>
            </w:r>
            <w:r w:rsidRPr="00AD2134">
              <w:rPr>
                <w:rFonts w:ascii="標楷體" w:eastAsia="標楷體" w:hAnsi="標楷體" w:hint="eastAsia"/>
                <w:sz w:val="22"/>
                <w:szCs w:val="22"/>
              </w:rPr>
              <w:t>訂</w:t>
            </w:r>
            <w:r w:rsidRPr="00AD2134">
              <w:rPr>
                <w:rFonts w:ascii="標楷體" w:eastAsia="標楷體" w:hAnsi="標楷體" w:hint="eastAsia"/>
                <w:bCs/>
                <w:snapToGrid w:val="0"/>
                <w:sz w:val="22"/>
                <w:szCs w:val="22"/>
              </w:rPr>
              <w:t>正。</w:t>
            </w:r>
          </w:p>
          <w:p w14:paraId="21B8DB49" w14:textId="77777777" w:rsidR="00E97A3F" w:rsidRPr="00AD2134" w:rsidRDefault="00E97A3F" w:rsidP="00E97A3F">
            <w:pPr>
              <w:rPr>
                <w:rFonts w:ascii="標楷體" w:eastAsia="標楷體" w:hAnsi="標楷體"/>
                <w:sz w:val="22"/>
                <w:szCs w:val="22"/>
              </w:rPr>
            </w:pPr>
            <w:r w:rsidRPr="00AD2134">
              <w:rPr>
                <w:rFonts w:ascii="標楷體" w:eastAsia="標楷體" w:hAnsi="標楷體" w:hint="eastAsia"/>
                <w:bCs/>
                <w:snapToGrid w:val="0"/>
                <w:sz w:val="22"/>
                <w:szCs w:val="22"/>
              </w:rPr>
              <w:t>‧總結活動</w:t>
            </w:r>
          </w:p>
          <w:p w14:paraId="4BC141FB"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1.總結本課的主旨及寫作手法。請學生思考</w:t>
            </w:r>
            <w:r w:rsidRPr="00AD2134">
              <w:rPr>
                <w:rFonts w:ascii="標楷體" w:eastAsia="標楷體" w:hAnsi="標楷體" w:hint="eastAsia"/>
                <w:sz w:val="22"/>
                <w:szCs w:val="22"/>
              </w:rPr>
              <w:t>本文</w:t>
            </w:r>
            <w:r w:rsidRPr="00AD2134">
              <w:rPr>
                <w:rFonts w:ascii="標楷體" w:eastAsia="標楷體" w:hAnsi="標楷體" w:hint="eastAsia"/>
                <w:bCs/>
                <w:snapToGrid w:val="0"/>
                <w:sz w:val="22"/>
                <w:szCs w:val="22"/>
              </w:rPr>
              <w:t>中受訪者面對生命傷痛的心路歷程。</w:t>
            </w:r>
          </w:p>
          <w:p w14:paraId="500D1871" w14:textId="77777777" w:rsidR="00E97A3F" w:rsidRPr="00AD2134" w:rsidRDefault="00E97A3F" w:rsidP="00E97A3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2.針對本週已經習得的知識加以評量，檢測其</w:t>
            </w:r>
            <w:r w:rsidRPr="00AD2134">
              <w:rPr>
                <w:rFonts w:ascii="標楷體" w:eastAsia="標楷體" w:hAnsi="標楷體" w:hint="eastAsia"/>
                <w:sz w:val="22"/>
                <w:szCs w:val="22"/>
              </w:rPr>
              <w:t>學</w:t>
            </w:r>
            <w:r w:rsidRPr="00AD2134">
              <w:rPr>
                <w:rFonts w:ascii="標楷體" w:eastAsia="標楷體" w:hAnsi="標楷體" w:hint="eastAsia"/>
                <w:bCs/>
                <w:snapToGrid w:val="0"/>
                <w:sz w:val="22"/>
                <w:szCs w:val="22"/>
              </w:rPr>
              <w:t>習狀況，並針對學生該次評量不足的部分予以加強。</w:t>
            </w:r>
          </w:p>
          <w:p w14:paraId="216F9439" w14:textId="77777777" w:rsidR="00E97A3F" w:rsidRPr="00AD2134" w:rsidRDefault="00E97A3F" w:rsidP="00E97A3F">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50961B22" w14:textId="77777777" w:rsidR="00E97A3F" w:rsidRPr="00AD2134" w:rsidRDefault="00E97A3F" w:rsidP="00E97A3F">
            <w:pPr>
              <w:spacing w:line="260" w:lineRule="exact"/>
              <w:rPr>
                <w:rFonts w:ascii="標楷體" w:eastAsia="標楷體" w:hAnsi="標楷體"/>
                <w:sz w:val="22"/>
                <w:szCs w:val="22"/>
              </w:rPr>
            </w:pPr>
            <w:r w:rsidRPr="00AD2134">
              <w:rPr>
                <w:rFonts w:ascii="標楷體" w:eastAsia="標楷體" w:hAnsi="標楷體" w:hint="eastAsia"/>
                <w:sz w:val="22"/>
                <w:szCs w:val="22"/>
              </w:rPr>
              <w:t>生命教育：</w:t>
            </w:r>
            <w:r w:rsidRPr="00AD2134">
              <w:rPr>
                <w:rFonts w:ascii="標楷體" w:eastAsia="標楷體" w:hAnsi="標楷體"/>
                <w:sz w:val="22"/>
                <w:szCs w:val="22"/>
              </w:rPr>
              <w:t>引導學生探討受災者面對挫折的心路歷程，反思如何克服困難。</w:t>
            </w:r>
          </w:p>
          <w:p w14:paraId="4BAD74E6" w14:textId="299BCBAF" w:rsidR="00E97A3F" w:rsidRDefault="00E97A3F" w:rsidP="00E97A3F">
            <w:pPr>
              <w:rPr>
                <w:rFonts w:ascii="標楷體" w:eastAsia="標楷體" w:hAnsi="標楷體" w:cs="標楷體"/>
                <w:color w:val="FF0000"/>
                <w:sz w:val="24"/>
                <w:szCs w:val="24"/>
              </w:rPr>
            </w:pPr>
            <w:r w:rsidRPr="00AD2134">
              <w:rPr>
                <w:rFonts w:ascii="標楷體" w:eastAsia="標楷體" w:hAnsi="標楷體" w:hint="eastAsia"/>
                <w:sz w:val="22"/>
                <w:szCs w:val="22"/>
              </w:rPr>
              <w:lastRenderedPageBreak/>
              <w:t>防災教育：</w:t>
            </w:r>
            <w:r w:rsidRPr="00AD2134">
              <w:rPr>
                <w:rFonts w:ascii="標楷體" w:eastAsia="標楷體" w:hAnsi="標楷體"/>
                <w:sz w:val="22"/>
                <w:szCs w:val="22"/>
              </w:rPr>
              <w:t>提升學生的防災意識與應變能力。</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6A8700" w14:textId="58E1B45E" w:rsidR="00E97A3F" w:rsidRDefault="00E97A3F" w:rsidP="00E97A3F">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65D1520A"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1.課本教材</w:t>
            </w:r>
          </w:p>
          <w:p w14:paraId="2A4525F2"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2.相關書籍及網站</w:t>
            </w:r>
          </w:p>
          <w:p w14:paraId="39CD865D" w14:textId="77777777" w:rsidR="00E97A3F" w:rsidRPr="00AD2134" w:rsidRDefault="00E97A3F" w:rsidP="00E97A3F">
            <w:pPr>
              <w:spacing w:line="260" w:lineRule="exact"/>
              <w:jc w:val="left"/>
              <w:rPr>
                <w:rFonts w:ascii="標楷體" w:eastAsia="標楷體" w:hAnsi="標楷體" w:cs="標楷體"/>
                <w:color w:val="auto"/>
                <w:sz w:val="22"/>
                <w:szCs w:val="22"/>
              </w:rPr>
            </w:pPr>
            <w:r w:rsidRPr="00AD2134">
              <w:rPr>
                <w:rFonts w:ascii="標楷體" w:eastAsia="標楷體" w:hAnsi="標楷體" w:cs="標楷體" w:hint="eastAsia"/>
                <w:bCs/>
                <w:snapToGrid w:val="0"/>
                <w:color w:val="auto"/>
                <w:sz w:val="22"/>
                <w:szCs w:val="22"/>
              </w:rPr>
              <w:t>3.教學資源：中央氣象局數位科普網 https://pweb.cwb.gov.tw/PopularScience/D</w:t>
            </w:r>
          </w:p>
          <w:p w14:paraId="09C9F6FA" w14:textId="77777777" w:rsidR="00E97A3F" w:rsidRDefault="00E97A3F" w:rsidP="00E97A3F">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24147E7C" w14:textId="1CA86246" w:rsidR="00E97A3F" w:rsidRDefault="00E97A3F" w:rsidP="00E97A3F">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w:t>
            </w:r>
            <w:r w:rsidRPr="00AD2134">
              <w:rPr>
                <w:rFonts w:ascii="標楷體" w:eastAsia="標楷體" w:hAnsi="標楷體" w:hint="eastAsia"/>
                <w:bCs/>
                <w:snapToGrid w:val="0"/>
                <w:sz w:val="22"/>
                <w:szCs w:val="22"/>
              </w:rPr>
              <w:lastRenderedPageBreak/>
              <w:t>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02CECBA9"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5267B6A9"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6FD747F0" w14:textId="77777777" w:rsidR="00E97A3F" w:rsidRPr="00AD2134" w:rsidRDefault="00E97A3F" w:rsidP="00E97A3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41450E39" w14:textId="30EFAB2A" w:rsidR="00E97A3F" w:rsidRDefault="00E97A3F" w:rsidP="00E97A3F">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86302A" w14:textId="77777777" w:rsidR="00E97A3F" w:rsidRPr="00AD2134" w:rsidRDefault="00E97A3F" w:rsidP="00E97A3F">
            <w:pPr>
              <w:jc w:val="left"/>
              <w:rPr>
                <w:rFonts w:ascii="標楷體" w:eastAsia="標楷體" w:hAnsi="標楷體"/>
                <w:b/>
                <w:snapToGrid w:val="0"/>
                <w:sz w:val="22"/>
                <w:szCs w:val="22"/>
              </w:rPr>
            </w:pPr>
            <w:r w:rsidRPr="00AD2134">
              <w:rPr>
                <w:rFonts w:ascii="標楷體" w:eastAsia="標楷體" w:hAnsi="標楷體" w:cs="DFKaiShu-SB-Estd-BF" w:hint="eastAsia"/>
                <w:b/>
                <w:snapToGrid w:val="0"/>
                <w:color w:val="auto"/>
                <w:sz w:val="22"/>
                <w:szCs w:val="22"/>
              </w:rPr>
              <w:t>【生命教育】</w:t>
            </w:r>
          </w:p>
          <w:p w14:paraId="37F2A728" w14:textId="77777777" w:rsidR="00E97A3F" w:rsidRPr="00AD2134" w:rsidRDefault="00E97A3F" w:rsidP="00E97A3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生J3 反思生老病死與人生無常的現象，探索人生的目的、價值與意義。</w:t>
            </w:r>
          </w:p>
          <w:p w14:paraId="73037295" w14:textId="77777777" w:rsidR="00E97A3F" w:rsidRPr="00AD2134" w:rsidRDefault="00E97A3F" w:rsidP="00E97A3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生J7 面對並超越人生</w:t>
            </w:r>
            <w:r w:rsidRPr="00AD2134">
              <w:rPr>
                <w:rFonts w:ascii="標楷體" w:eastAsia="標楷體" w:hAnsi="標楷體" w:cs="DFKaiShu-SB-Estd-BF" w:hint="eastAsia"/>
                <w:color w:val="auto"/>
                <w:sz w:val="22"/>
                <w:szCs w:val="22"/>
              </w:rPr>
              <w:lastRenderedPageBreak/>
              <w:t>的各種挫折與苦難，探討促進全人健康與幸福的方法。</w:t>
            </w:r>
          </w:p>
          <w:p w14:paraId="664FC227" w14:textId="77777777" w:rsidR="00E97A3F" w:rsidRPr="00AD2134" w:rsidRDefault="00E97A3F" w:rsidP="00E97A3F">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【防災教育】</w:t>
            </w:r>
          </w:p>
          <w:p w14:paraId="113F7CDF" w14:textId="1CD82E1C" w:rsidR="00E97A3F" w:rsidRDefault="00E97A3F" w:rsidP="00E97A3F">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防J3 臺灣災害防救的機制與運作。</w:t>
            </w:r>
          </w:p>
        </w:tc>
        <w:tc>
          <w:tcPr>
            <w:tcW w:w="1764" w:type="dxa"/>
            <w:tcBorders>
              <w:top w:val="single" w:sz="8" w:space="0" w:color="000000"/>
              <w:bottom w:val="single" w:sz="8" w:space="0" w:color="000000"/>
              <w:right w:val="single" w:sz="8" w:space="0" w:color="000000"/>
            </w:tcBorders>
          </w:tcPr>
          <w:p w14:paraId="4BA63A86" w14:textId="77777777" w:rsidR="00E97A3F" w:rsidRPr="00500692" w:rsidRDefault="00E97A3F" w:rsidP="00E97A3F">
            <w:pPr>
              <w:adjustRightInd w:val="0"/>
              <w:snapToGrid w:val="0"/>
              <w:spacing w:line="0" w:lineRule="atLeast"/>
              <w:ind w:hanging="7"/>
              <w:jc w:val="left"/>
              <w:rPr>
                <w:rFonts w:ascii="標楷體" w:eastAsia="標楷體" w:hAnsi="標楷體" w:cs="標楷體"/>
                <w:sz w:val="24"/>
                <w:szCs w:val="24"/>
              </w:rPr>
            </w:pPr>
          </w:p>
        </w:tc>
      </w:tr>
      <w:tr w:rsidR="00717180" w14:paraId="4AB71767" w14:textId="77777777" w:rsidTr="00C104FD">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6D09B916" w14:textId="77777777" w:rsidR="00717180" w:rsidRPr="00316DA1" w:rsidRDefault="00717180" w:rsidP="00717180">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六</w:t>
            </w:r>
            <w:r w:rsidRPr="00316DA1">
              <w:rPr>
                <w:rFonts w:ascii="標楷體" w:eastAsia="標楷體" w:hAnsi="標楷體" w:cs="標楷體" w:hint="eastAsia"/>
              </w:rPr>
              <w:t>週</w:t>
            </w:r>
          </w:p>
          <w:p w14:paraId="725002F4" w14:textId="290E65B3" w:rsidR="00717180" w:rsidRPr="00316DA1" w:rsidRDefault="00717180" w:rsidP="00717180">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05</w:t>
            </w:r>
            <w:r w:rsidRPr="00316DA1">
              <w:rPr>
                <w:rFonts w:eastAsia="標楷體"/>
              </w:rPr>
              <w:t>~</w:t>
            </w:r>
            <w:r>
              <w:rPr>
                <w:rFonts w:eastAsia="標楷體" w:hint="eastAsia"/>
              </w:rPr>
              <w:t>10</w:t>
            </w:r>
            <w:r w:rsidRPr="00316DA1">
              <w:rPr>
                <w:rFonts w:eastAsia="標楷體"/>
              </w:rPr>
              <w:t>/</w:t>
            </w:r>
            <w:r>
              <w:rPr>
                <w:rFonts w:eastAsia="標楷體" w:hint="eastAsia"/>
              </w:rPr>
              <w:t>11</w:t>
            </w:r>
          </w:p>
        </w:tc>
        <w:tc>
          <w:tcPr>
            <w:tcW w:w="1701" w:type="dxa"/>
            <w:tcBorders>
              <w:top w:val="single" w:sz="8" w:space="0" w:color="000000"/>
              <w:left w:val="single" w:sz="8" w:space="0" w:color="000000"/>
              <w:bottom w:val="single" w:sz="8" w:space="0" w:color="000000"/>
              <w:right w:val="single" w:sz="8" w:space="0" w:color="000000"/>
            </w:tcBorders>
          </w:tcPr>
          <w:p w14:paraId="7DDDBCC3"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1-IV-2 依據不同情境，分辨聲情意涵及表達技巧，適切回應。</w:t>
            </w:r>
          </w:p>
          <w:p w14:paraId="3E9F7755"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2-IV-1 掌握生活情境，適切表情達意，分享自身經驗。</w:t>
            </w:r>
          </w:p>
          <w:p w14:paraId="06B1C057"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4-IV-1 認識國字至少4,500字，使用3,500字。</w:t>
            </w:r>
          </w:p>
          <w:p w14:paraId="028E4EAB" w14:textId="6C2C6F84"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cs="標楷體" w:hint="eastAsia"/>
                <w:color w:val="auto"/>
                <w:sz w:val="22"/>
                <w:szCs w:val="22"/>
              </w:rPr>
              <w:t>5-IV-3 理解各類文本內容、形式和寫作特色。</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FBF17B5"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Ab-IV-1 4,000個常用字的字形、字音和字義。</w:t>
            </w:r>
          </w:p>
          <w:p w14:paraId="60FD653A"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74214041"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Ad-IV-2 新詩、現代散文、現代小說、劇本。</w:t>
            </w:r>
          </w:p>
          <w:p w14:paraId="286CABB2" w14:textId="3AAAE3D1"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Bb-IV-3 對物或自然以及生命的感悟。</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8F29979"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第三課 與921說再見：20年的生命練習題</w:t>
            </w:r>
          </w:p>
          <w:p w14:paraId="1DF69AEA"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‧引起活動</w:t>
            </w:r>
          </w:p>
          <w:p w14:paraId="18A1C253"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1.閱讀《鞦韆鞦韆飛起來》繪本。</w:t>
            </w:r>
          </w:p>
          <w:p w14:paraId="10A8B04A"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2.閱讀《迸裂土地而出的力量：走過二十年，十二個九二一災後堅持至今的故事》書籍。</w:t>
            </w:r>
          </w:p>
          <w:p w14:paraId="327FBAF6"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‧綜合活動</w:t>
            </w:r>
          </w:p>
          <w:p w14:paraId="69342C0F"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1.閱讀分享：《鞦韆鞦韆飛起來》繪本。</w:t>
            </w:r>
          </w:p>
          <w:p w14:paraId="118B1A3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2.分組討論：請學生分組討論如何面對意外的傷痛，將討論出來的方法寫在海報上並分享。</w:t>
            </w:r>
          </w:p>
          <w:p w14:paraId="207A4105"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3.閱讀《迸裂土地而出的力量：走過二十年，十二個九二一災後堅持至今的故事》，體會書中人物面對災難與困境所展現的「信心」，立基於「社會信任」的互助精神，「堅持不懈」的毅力。</w:t>
            </w:r>
          </w:p>
          <w:p w14:paraId="0D1D32C3"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4.防災觀念：臺灣地處地震帶，地震頻繁，防災警覺態度相當重要，可融合學校學</w:t>
            </w:r>
            <w:r w:rsidRPr="00AD2134">
              <w:rPr>
                <w:rFonts w:ascii="標楷體" w:eastAsia="標楷體" w:hAnsi="標楷體" w:hint="eastAsia"/>
                <w:bCs/>
                <w:snapToGrid w:val="0"/>
                <w:sz w:val="22"/>
                <w:szCs w:val="22"/>
              </w:rPr>
              <w:lastRenderedPageBreak/>
              <w:t>生原有防災演練經驗，請學生分享防災觀念。</w:t>
            </w:r>
          </w:p>
          <w:p w14:paraId="3431236E"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bCs/>
                <w:snapToGrid w:val="0"/>
                <w:sz w:val="22"/>
                <w:szCs w:val="22"/>
              </w:rPr>
              <w:t>‧總結活動</w:t>
            </w:r>
          </w:p>
          <w:p w14:paraId="5C28FC77"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1.總結本課學習重點，勉勵學生同理遭逢傷痛的他人經驗，也要學習面對及處理傷痛，以及培養對各種災害的警覺心，建立正確的防災觀念。</w:t>
            </w:r>
          </w:p>
          <w:p w14:paraId="2B6A4257"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2.針對本週已經習得的知識加以評量，檢測其學習狀況，並針對學生該次評量不足的部分予以加強。</w:t>
            </w:r>
          </w:p>
          <w:p w14:paraId="267FC6AB" w14:textId="77777777" w:rsidR="00717180" w:rsidRPr="00AD2134" w:rsidRDefault="00717180" w:rsidP="00717180">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0EF55767" w14:textId="77777777" w:rsidR="00717180" w:rsidRPr="00AD2134" w:rsidRDefault="00717180" w:rsidP="00717180">
            <w:pPr>
              <w:spacing w:line="260" w:lineRule="exact"/>
              <w:rPr>
                <w:rFonts w:ascii="標楷體" w:eastAsia="標楷體" w:hAnsi="標楷體"/>
                <w:sz w:val="22"/>
                <w:szCs w:val="22"/>
              </w:rPr>
            </w:pPr>
            <w:r w:rsidRPr="00AD2134">
              <w:rPr>
                <w:rFonts w:ascii="標楷體" w:eastAsia="標楷體" w:hAnsi="標楷體" w:hint="eastAsia"/>
                <w:sz w:val="22"/>
                <w:szCs w:val="22"/>
              </w:rPr>
              <w:t>生命教育：</w:t>
            </w:r>
            <w:r w:rsidRPr="00AD2134">
              <w:rPr>
                <w:rFonts w:ascii="標楷體" w:eastAsia="標楷體" w:hAnsi="標楷體"/>
                <w:sz w:val="22"/>
                <w:szCs w:val="22"/>
              </w:rPr>
              <w:t>學生將學會如何面對挫折與苦難，並培養堅韌的生命態度。</w:t>
            </w:r>
          </w:p>
          <w:p w14:paraId="6C03A0A2" w14:textId="7526D69E" w:rsidR="00717180" w:rsidRDefault="00717180" w:rsidP="00717180">
            <w:pPr>
              <w:rPr>
                <w:rFonts w:ascii="標楷體" w:eastAsia="標楷體" w:hAnsi="標楷體" w:cs="標楷體"/>
                <w:color w:val="FF0000"/>
                <w:sz w:val="24"/>
                <w:szCs w:val="24"/>
              </w:rPr>
            </w:pPr>
            <w:r w:rsidRPr="00AD2134">
              <w:rPr>
                <w:rFonts w:ascii="標楷體" w:eastAsia="標楷體" w:hAnsi="標楷體" w:hint="eastAsia"/>
                <w:sz w:val="22"/>
                <w:szCs w:val="22"/>
              </w:rPr>
              <w:t>防災教育：</w:t>
            </w:r>
            <w:r w:rsidRPr="00AD2134">
              <w:rPr>
                <w:rFonts w:ascii="標楷體" w:eastAsia="標楷體" w:hAnsi="標楷體"/>
                <w:sz w:val="22"/>
                <w:szCs w:val="22"/>
              </w:rPr>
              <w:t>學生將了解臺灣災害防救的機制與運作，並能運用所學制定家庭防災計畫，增強防災意識與實踐能力。</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23656F1" w14:textId="6E04612F" w:rsidR="00717180" w:rsidRDefault="00717180" w:rsidP="00717180">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39113698"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1.課本教材</w:t>
            </w:r>
          </w:p>
          <w:p w14:paraId="64683C0F"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2.相關書籍及網站</w:t>
            </w:r>
          </w:p>
          <w:p w14:paraId="0DD4F94C" w14:textId="77777777" w:rsidR="00717180" w:rsidRPr="00AD2134" w:rsidRDefault="00717180" w:rsidP="00717180">
            <w:pPr>
              <w:spacing w:line="260" w:lineRule="exact"/>
              <w:jc w:val="left"/>
              <w:rPr>
                <w:rFonts w:ascii="標楷體" w:eastAsia="標楷體" w:hAnsi="標楷體" w:cs="標楷體"/>
                <w:color w:val="auto"/>
                <w:sz w:val="22"/>
                <w:szCs w:val="22"/>
              </w:rPr>
            </w:pPr>
            <w:r w:rsidRPr="00AD2134">
              <w:rPr>
                <w:rFonts w:ascii="標楷體" w:eastAsia="標楷體" w:hAnsi="標楷體" w:cs="標楷體" w:hint="eastAsia"/>
                <w:bCs/>
                <w:snapToGrid w:val="0"/>
                <w:color w:val="auto"/>
                <w:sz w:val="22"/>
                <w:szCs w:val="22"/>
              </w:rPr>
              <w:t>3.教學資源：中央氣象局數位科普網 https://pweb.cwb.gov.tw/PopularScience/D</w:t>
            </w:r>
          </w:p>
          <w:p w14:paraId="59B25190" w14:textId="77777777" w:rsidR="00717180" w:rsidRDefault="00717180" w:rsidP="00717180">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28EFDE60" w14:textId="3E6C9706"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66EAA6C8"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1.口頭評量</w:t>
            </w:r>
          </w:p>
          <w:p w14:paraId="530D2C2F"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3B64E5A2"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1532D348" w14:textId="28CA5A89"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5FFF5B6" w14:textId="77777777" w:rsidR="00717180" w:rsidRPr="00AD2134" w:rsidRDefault="00717180" w:rsidP="00717180">
            <w:pPr>
              <w:jc w:val="left"/>
              <w:rPr>
                <w:rFonts w:ascii="標楷體" w:eastAsia="標楷體" w:hAnsi="標楷體"/>
                <w:b/>
                <w:snapToGrid w:val="0"/>
                <w:sz w:val="22"/>
                <w:szCs w:val="22"/>
              </w:rPr>
            </w:pPr>
            <w:r w:rsidRPr="00AD2134">
              <w:rPr>
                <w:rFonts w:ascii="標楷體" w:eastAsia="標楷體" w:hAnsi="標楷體" w:cs="DFKaiShu-SB-Estd-BF" w:hint="eastAsia"/>
                <w:b/>
                <w:snapToGrid w:val="0"/>
                <w:color w:val="auto"/>
                <w:sz w:val="22"/>
                <w:szCs w:val="22"/>
              </w:rPr>
              <w:t>【生命教育】</w:t>
            </w:r>
          </w:p>
          <w:p w14:paraId="77822CF1"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生J3 反思生老病死與人生無常的現象，探索人生的目的、價值與意義。</w:t>
            </w:r>
          </w:p>
          <w:p w14:paraId="5803140F"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生J7 面對並超越人生的各種挫折與苦難，探討促進全人健康與幸福的方法。</w:t>
            </w:r>
          </w:p>
          <w:p w14:paraId="09255CB1"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【防災教育】</w:t>
            </w:r>
          </w:p>
          <w:p w14:paraId="59E032CB" w14:textId="7961B296"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防J3 臺灣災害防救的機制與運作。</w:t>
            </w:r>
          </w:p>
        </w:tc>
        <w:tc>
          <w:tcPr>
            <w:tcW w:w="1764" w:type="dxa"/>
            <w:tcBorders>
              <w:top w:val="single" w:sz="8" w:space="0" w:color="000000"/>
              <w:bottom w:val="single" w:sz="8" w:space="0" w:color="000000"/>
              <w:right w:val="single" w:sz="8" w:space="0" w:color="000000"/>
            </w:tcBorders>
          </w:tcPr>
          <w:p w14:paraId="4E72FC7A" w14:textId="77777777" w:rsidR="00717180" w:rsidRDefault="00717180" w:rsidP="0071718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10/6中秋節</w:t>
            </w:r>
          </w:p>
          <w:p w14:paraId="2C4CA0AC" w14:textId="77777777" w:rsidR="00717180" w:rsidRDefault="00717180" w:rsidP="0071718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10/10國慶日</w:t>
            </w:r>
          </w:p>
          <w:p w14:paraId="09097416" w14:textId="77777777" w:rsidR="00717180" w:rsidRPr="00500692" w:rsidRDefault="00717180" w:rsidP="00717180">
            <w:pPr>
              <w:adjustRightInd w:val="0"/>
              <w:snapToGrid w:val="0"/>
              <w:spacing w:line="0" w:lineRule="atLeast"/>
              <w:ind w:hanging="7"/>
              <w:jc w:val="left"/>
              <w:rPr>
                <w:rFonts w:ascii="標楷體" w:eastAsia="標楷體" w:hAnsi="標楷體" w:cs="標楷體"/>
                <w:sz w:val="24"/>
                <w:szCs w:val="24"/>
              </w:rPr>
            </w:pPr>
          </w:p>
        </w:tc>
      </w:tr>
      <w:tr w:rsidR="00717180" w14:paraId="6BF703CE" w14:textId="77777777" w:rsidTr="00C46A9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7E59F49C" w14:textId="77777777" w:rsidR="00717180" w:rsidRPr="00316DA1" w:rsidRDefault="00717180" w:rsidP="007171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七</w:t>
            </w:r>
            <w:r w:rsidRPr="00316DA1">
              <w:rPr>
                <w:rFonts w:ascii="標楷體" w:eastAsia="標楷體" w:hAnsi="標楷體" w:cs="標楷體" w:hint="eastAsia"/>
              </w:rPr>
              <w:t>週</w:t>
            </w:r>
          </w:p>
          <w:p w14:paraId="3C841258" w14:textId="5C0A11C3" w:rsidR="00717180" w:rsidRPr="00316DA1" w:rsidRDefault="00717180" w:rsidP="00717180">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12</w:t>
            </w:r>
            <w:r w:rsidRPr="00316DA1">
              <w:rPr>
                <w:rFonts w:eastAsia="標楷體"/>
              </w:rPr>
              <w:t>~</w:t>
            </w:r>
            <w:r>
              <w:rPr>
                <w:rFonts w:eastAsia="標楷體" w:hint="eastAsia"/>
              </w:rPr>
              <w:t>10</w:t>
            </w:r>
            <w:r w:rsidRPr="00316DA1">
              <w:rPr>
                <w:rFonts w:eastAsia="標楷體"/>
              </w:rPr>
              <w:t>/</w:t>
            </w:r>
            <w:r>
              <w:rPr>
                <w:rFonts w:eastAsia="標楷體" w:hint="eastAsia"/>
              </w:rPr>
              <w:t>18</w:t>
            </w:r>
          </w:p>
        </w:tc>
        <w:tc>
          <w:tcPr>
            <w:tcW w:w="1701" w:type="dxa"/>
            <w:tcBorders>
              <w:top w:val="single" w:sz="8" w:space="0" w:color="000000"/>
              <w:left w:val="single" w:sz="8" w:space="0" w:color="000000"/>
              <w:bottom w:val="single" w:sz="8" w:space="0" w:color="000000"/>
              <w:right w:val="single" w:sz="8" w:space="0" w:color="000000"/>
            </w:tcBorders>
          </w:tcPr>
          <w:p w14:paraId="70EE082A"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1-IV-2 依據不同情境，分辨生情意涵及表達技巧，適切回應。</w:t>
            </w:r>
          </w:p>
          <w:p w14:paraId="76BC1B68"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2-IV-1 掌握生活情境，適切</w:t>
            </w:r>
            <w:r w:rsidRPr="00AD2134">
              <w:rPr>
                <w:rFonts w:ascii="標楷體" w:eastAsia="標楷體" w:hAnsi="標楷體" w:cs="標楷體" w:hint="eastAsia"/>
                <w:color w:val="auto"/>
                <w:sz w:val="22"/>
                <w:szCs w:val="22"/>
              </w:rPr>
              <w:lastRenderedPageBreak/>
              <w:t>表達情意，分享自身經驗。</w:t>
            </w:r>
          </w:p>
          <w:p w14:paraId="29745134"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4-IV-3 能運用字典或辭典了解一字多音及一字多義的現象。</w:t>
            </w:r>
          </w:p>
          <w:p w14:paraId="6E5C0B6F"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5-IV-2 理解各類文本的句子、段落與主要概念，指出寫作的目的與觀點</w:t>
            </w:r>
          </w:p>
          <w:p w14:paraId="31C087AC" w14:textId="5C2F8F78"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cs="標楷體" w:hint="eastAsia"/>
                <w:color w:val="auto"/>
                <w:sz w:val="22"/>
                <w:szCs w:val="22"/>
              </w:rPr>
              <w:t>6-IV-3 靈活運用仿寫、改寫等技巧，增進寫作能力。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79FC909"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Ab-IV-6 常用文言文的詞義及語詞結構。</w:t>
            </w:r>
          </w:p>
          <w:p w14:paraId="37F01AF6"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Ac-IV-3 文具表達的邏輯與意義。</w:t>
            </w:r>
          </w:p>
          <w:p w14:paraId="11472E28"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Bb-IV-2 對社會群體與家國民族情感的體會。</w:t>
            </w:r>
          </w:p>
          <w:p w14:paraId="72C25F63"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Bb-IV-3 對物或自然以及生命的感悟。</w:t>
            </w:r>
          </w:p>
          <w:p w14:paraId="25D25546"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Bb-IV-6 藉由敘述事件與描寫景物間接抒情。</w:t>
            </w:r>
          </w:p>
          <w:p w14:paraId="111E1F19"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Be-IV-2 在人際溝通方面，以書信、便條、對聯等之慣用語彙與書寫格式為主</w:t>
            </w:r>
          </w:p>
          <w:p w14:paraId="4B9BAC31"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Ca-IV-1 各類文本中的飲食、服飾、建築形式、交通工具、名勝古蹟及休閒娛樂等文化內涵。</w:t>
            </w:r>
          </w:p>
          <w:p w14:paraId="2E29B0CA"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Cb-IV-2 各類文本中所反映的個人與家庭、鄉里、國族及其他社群的關係。</w:t>
            </w:r>
          </w:p>
          <w:p w14:paraId="422192D2" w14:textId="106FF8D2"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Cc-IV-1 各類文本中的異數、信仰、思想等文化內涵。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2A9560C" w14:textId="77777777" w:rsidR="00717180" w:rsidRPr="00AD2134" w:rsidRDefault="00717180" w:rsidP="00717180">
            <w:pPr>
              <w:rPr>
                <w:rFonts w:ascii="標楷體" w:eastAsia="標楷體" w:hAnsi="標楷體"/>
                <w:bCs/>
                <w:sz w:val="22"/>
                <w:szCs w:val="22"/>
              </w:rPr>
            </w:pPr>
            <w:r w:rsidRPr="00AD2134">
              <w:rPr>
                <w:rFonts w:ascii="標楷體" w:eastAsia="標楷體" w:hAnsi="標楷體" w:hint="eastAsia"/>
                <w:bCs/>
                <w:sz w:val="22"/>
                <w:szCs w:val="22"/>
              </w:rPr>
              <w:lastRenderedPageBreak/>
              <w:t>語文常識 應用文</w:t>
            </w:r>
          </w:p>
          <w:p w14:paraId="2556E852"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w:t>
            </w:r>
            <w:r w:rsidRPr="00AD2134">
              <w:rPr>
                <w:rFonts w:ascii="標楷體" w:eastAsia="標楷體" w:hAnsi="標楷體" w:hint="eastAsia"/>
                <w:bCs/>
                <w:sz w:val="22"/>
                <w:szCs w:val="22"/>
              </w:rPr>
              <w:t>對聯（第一次段考）</w:t>
            </w:r>
          </w:p>
          <w:p w14:paraId="121B6317"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bCs/>
                <w:snapToGrid w:val="0"/>
                <w:sz w:val="22"/>
                <w:szCs w:val="22"/>
              </w:rPr>
              <w:t>‧引起活動</w:t>
            </w:r>
          </w:p>
          <w:p w14:paraId="3FB51FE7"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請學生分享生活中曾見過的</w:t>
            </w:r>
            <w:r w:rsidRPr="00AD2134">
              <w:rPr>
                <w:rFonts w:ascii="標楷體" w:eastAsia="標楷體" w:hAnsi="標楷體" w:hint="eastAsia"/>
                <w:sz w:val="22"/>
                <w:szCs w:val="22"/>
              </w:rPr>
              <w:t>對</w:t>
            </w:r>
            <w:r w:rsidRPr="00AD2134">
              <w:rPr>
                <w:rFonts w:ascii="標楷體" w:eastAsia="標楷體" w:hAnsi="標楷體" w:hint="eastAsia"/>
                <w:bCs/>
                <w:snapToGrid w:val="0"/>
                <w:sz w:val="22"/>
                <w:szCs w:val="22"/>
              </w:rPr>
              <w:t>聯。</w:t>
            </w:r>
          </w:p>
          <w:p w14:paraId="2295C3C0"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bCs/>
                <w:snapToGrid w:val="0"/>
                <w:sz w:val="22"/>
                <w:szCs w:val="22"/>
              </w:rPr>
              <w:t>‧教學活動</w:t>
            </w:r>
          </w:p>
          <w:p w14:paraId="668366A1"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1.介紹對聯的起源：上古神話</w:t>
            </w:r>
            <w:r w:rsidRPr="00AD2134">
              <w:rPr>
                <w:rFonts w:ascii="標楷體" w:eastAsia="標楷體" w:hAnsi="標楷體" w:hint="eastAsia"/>
                <w:sz w:val="22"/>
                <w:szCs w:val="22"/>
              </w:rPr>
              <w:t>故事</w:t>
            </w:r>
            <w:r w:rsidRPr="00AD2134">
              <w:rPr>
                <w:rFonts w:ascii="標楷體" w:eastAsia="標楷體" w:hAnsi="標楷體" w:hint="eastAsia"/>
                <w:bCs/>
                <w:snapToGrid w:val="0"/>
                <w:sz w:val="22"/>
                <w:szCs w:val="22"/>
              </w:rPr>
              <w:t>——神荼、鬱壘持桃木驅鬼的故事，由門神、桃符，經過時代演進，文學的發展，逐漸變成今日的對聯。</w:t>
            </w:r>
          </w:p>
          <w:p w14:paraId="5A050C13"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2.對聯的應用：解釋不同場合或</w:t>
            </w:r>
            <w:r w:rsidRPr="00AD2134">
              <w:rPr>
                <w:rFonts w:ascii="標楷體" w:eastAsia="標楷體" w:hAnsi="標楷體" w:hint="eastAsia"/>
                <w:sz w:val="22"/>
                <w:szCs w:val="22"/>
              </w:rPr>
              <w:t>對</w:t>
            </w:r>
            <w:r w:rsidRPr="00AD2134">
              <w:rPr>
                <w:rFonts w:ascii="標楷體" w:eastAsia="標楷體" w:hAnsi="標楷體" w:hint="eastAsia"/>
                <w:bCs/>
                <w:snapToGrid w:val="0"/>
                <w:sz w:val="22"/>
                <w:szCs w:val="22"/>
              </w:rPr>
              <w:t>象，有不同的內容主題，須分辨清楚；並說明如何分辨對聯的上聯、下聯、橫批。</w:t>
            </w:r>
          </w:p>
          <w:p w14:paraId="0EAD09B9"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3.對聯的作法：由兩個完整句子所</w:t>
            </w:r>
            <w:r w:rsidRPr="00AD2134">
              <w:rPr>
                <w:rFonts w:ascii="標楷體" w:eastAsia="標楷體" w:hAnsi="標楷體" w:hint="eastAsia"/>
                <w:sz w:val="22"/>
                <w:szCs w:val="22"/>
              </w:rPr>
              <w:t>組</w:t>
            </w:r>
            <w:r w:rsidRPr="00AD2134">
              <w:rPr>
                <w:rFonts w:ascii="標楷體" w:eastAsia="標楷體" w:hAnsi="標楷體" w:hint="eastAsia"/>
                <w:bCs/>
                <w:snapToGrid w:val="0"/>
                <w:sz w:val="22"/>
                <w:szCs w:val="22"/>
              </w:rPr>
              <w:t>成，須注意平仄協調、對仗工整、詞義貼切。</w:t>
            </w:r>
          </w:p>
          <w:p w14:paraId="1F5AC95D"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bCs/>
                <w:snapToGrid w:val="0"/>
                <w:sz w:val="22"/>
                <w:szCs w:val="22"/>
              </w:rPr>
              <w:t>4.練習：習作習題，課本應用練習。</w:t>
            </w:r>
          </w:p>
          <w:p w14:paraId="78EBAF60"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bCs/>
                <w:snapToGrid w:val="0"/>
                <w:sz w:val="22"/>
                <w:szCs w:val="22"/>
              </w:rPr>
              <w:t>‧總結活動</w:t>
            </w:r>
          </w:p>
          <w:p w14:paraId="04B3F7BB"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針對本課已經習得的知識加以評量，檢測其學習狀況，並針對同學該次評量不足的部分予以加強。</w:t>
            </w:r>
          </w:p>
          <w:p w14:paraId="07336C2C" w14:textId="77777777" w:rsidR="00717180" w:rsidRPr="00AD2134" w:rsidRDefault="00717180" w:rsidP="00717180">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5AC9800A" w14:textId="77777777" w:rsidR="00717180" w:rsidRPr="00AD2134" w:rsidRDefault="00717180" w:rsidP="00717180">
            <w:pPr>
              <w:spacing w:line="260" w:lineRule="exact"/>
              <w:rPr>
                <w:rFonts w:ascii="標楷體" w:eastAsia="標楷體" w:hAnsi="標楷體"/>
                <w:sz w:val="22"/>
                <w:szCs w:val="22"/>
              </w:rPr>
            </w:pPr>
            <w:r w:rsidRPr="00AD2134">
              <w:rPr>
                <w:rFonts w:ascii="標楷體" w:eastAsia="標楷體" w:hAnsi="標楷體" w:hint="eastAsia"/>
                <w:sz w:val="22"/>
                <w:szCs w:val="22"/>
              </w:rPr>
              <w:t>品德教育：</w:t>
            </w:r>
            <w:r w:rsidRPr="00AD2134">
              <w:rPr>
                <w:rFonts w:ascii="標楷體" w:eastAsia="標楷體" w:hAnsi="標楷體"/>
                <w:sz w:val="22"/>
                <w:szCs w:val="22"/>
              </w:rPr>
              <w:t>透過創作對聯，學生學習表達對他人祝福與支持，進而增進對他人情感的理解與尊重。可以引導學生創作一副以「祝福他人」為主題的對聯，並討論如何在生活中向他人表達善意與支持。</w:t>
            </w:r>
          </w:p>
          <w:p w14:paraId="7F41F857" w14:textId="77777777" w:rsidR="00717180" w:rsidRPr="00AD2134" w:rsidRDefault="00717180" w:rsidP="00717180">
            <w:pPr>
              <w:spacing w:line="260" w:lineRule="exact"/>
              <w:rPr>
                <w:rFonts w:ascii="標楷體" w:eastAsia="標楷體" w:hAnsi="標楷體"/>
                <w:sz w:val="22"/>
                <w:szCs w:val="22"/>
              </w:rPr>
            </w:pPr>
            <w:r w:rsidRPr="00AD2134">
              <w:rPr>
                <w:rFonts w:ascii="標楷體" w:eastAsia="標楷體" w:hAnsi="標楷體" w:hint="eastAsia"/>
                <w:sz w:val="22"/>
                <w:szCs w:val="22"/>
              </w:rPr>
              <w:lastRenderedPageBreak/>
              <w:t>生命教育：</w:t>
            </w:r>
            <w:r w:rsidRPr="00AD2134">
              <w:rPr>
                <w:rFonts w:ascii="標楷體" w:eastAsia="標楷體" w:hAnsi="標楷體"/>
                <w:sz w:val="22"/>
                <w:szCs w:val="22"/>
              </w:rPr>
              <w:t>鼓勵學生在創作對聯時，思考人生的無常和祝福他人健康、長壽的美好心願。透過對聯的寫作，使學生更深入地反思生命的脆弱與珍貴。</w:t>
            </w:r>
          </w:p>
          <w:p w14:paraId="20E11359"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sz w:val="22"/>
                <w:szCs w:val="22"/>
              </w:rPr>
              <w:t>家庭教育：</w:t>
            </w:r>
            <w:r w:rsidRPr="00AD2134">
              <w:rPr>
                <w:rFonts w:ascii="標楷體" w:eastAsia="標楷體" w:hAnsi="標楷體"/>
                <w:sz w:val="22"/>
                <w:szCs w:val="22"/>
              </w:rPr>
              <w:t>學生可以創作與家庭有關的對聯，表達對家人的感謝與愛護，並將這些對聯送給家人作為情感支持的表達。這樣的活動有助於強化家庭間的情感聯繫。</w:t>
            </w:r>
          </w:p>
          <w:p w14:paraId="75B00CFA" w14:textId="77777777" w:rsidR="00717180" w:rsidRPr="00AD2134" w:rsidRDefault="00717180" w:rsidP="00717180">
            <w:pPr>
              <w:spacing w:line="260" w:lineRule="exact"/>
              <w:rPr>
                <w:rFonts w:ascii="標楷體" w:eastAsia="標楷體" w:hAnsi="標楷體"/>
                <w:sz w:val="22"/>
                <w:szCs w:val="22"/>
              </w:rPr>
            </w:pPr>
            <w:r w:rsidRPr="00AD2134">
              <w:rPr>
                <w:rFonts w:ascii="標楷體" w:eastAsia="標楷體" w:hAnsi="標楷體" w:hint="eastAsia"/>
                <w:sz w:val="22"/>
                <w:szCs w:val="22"/>
              </w:rPr>
              <w:t>多元文化教育：</w:t>
            </w:r>
            <w:r w:rsidRPr="00AD2134">
              <w:rPr>
                <w:rFonts w:ascii="標楷體" w:eastAsia="標楷體" w:hAnsi="標楷體"/>
                <w:sz w:val="22"/>
                <w:szCs w:val="22"/>
              </w:rPr>
              <w:t>學生可以創作與多元文化有關的對聯，表達對不同文化、族群及性別的尊重與接納。這樣不僅促進多元文化的理解，也有助於學生從傳統文化角度看待現代社會中的多樣性。</w:t>
            </w:r>
          </w:p>
          <w:p w14:paraId="7DEED63E" w14:textId="77777777" w:rsidR="00717180" w:rsidRPr="00AD2134" w:rsidRDefault="00717180" w:rsidP="00717180">
            <w:pPr>
              <w:spacing w:line="260" w:lineRule="exact"/>
              <w:rPr>
                <w:rFonts w:ascii="標楷體" w:eastAsia="標楷體" w:hAnsi="標楷體"/>
                <w:sz w:val="22"/>
                <w:szCs w:val="22"/>
              </w:rPr>
            </w:pPr>
            <w:r w:rsidRPr="00AD2134">
              <w:rPr>
                <w:rFonts w:ascii="標楷體" w:eastAsia="標楷體" w:hAnsi="標楷體" w:hint="eastAsia"/>
                <w:sz w:val="22"/>
                <w:szCs w:val="22"/>
              </w:rPr>
              <w:t>閱讀素養教育：</w:t>
            </w:r>
            <w:r w:rsidRPr="00AD2134">
              <w:rPr>
                <w:rFonts w:ascii="標楷體" w:eastAsia="標楷體" w:hAnsi="標楷體"/>
                <w:sz w:val="22"/>
                <w:szCs w:val="22"/>
              </w:rPr>
              <w:t>在學習對聯的過程中，學生不僅學習文學知識，還可以進行不同文本之間的比對與分析，例如與其他形式的文學作品進行比較，探討它們在語言表達上的異同，提升學生的文本分析能力。</w:t>
            </w:r>
          </w:p>
          <w:p w14:paraId="1D0A6B1E" w14:textId="77777777" w:rsidR="00717180" w:rsidRDefault="00717180" w:rsidP="00717180">
            <w:pPr>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BC15CC" w14:textId="4E9DF971" w:rsidR="00717180" w:rsidRDefault="00717180" w:rsidP="00717180">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1D7733B4" w14:textId="77777777" w:rsidR="00717180" w:rsidRPr="00AD2134" w:rsidRDefault="00717180" w:rsidP="00717180">
            <w:pPr>
              <w:spacing w:line="260" w:lineRule="exact"/>
              <w:jc w:val="left"/>
              <w:rPr>
                <w:rFonts w:ascii="標楷體" w:eastAsia="標楷體" w:hAnsi="標楷體" w:cs="標楷體"/>
                <w:color w:val="auto"/>
                <w:sz w:val="22"/>
                <w:szCs w:val="22"/>
              </w:rPr>
            </w:pPr>
            <w:r w:rsidRPr="00AD2134">
              <w:rPr>
                <w:rFonts w:ascii="標楷體" w:eastAsia="標楷體" w:hAnsi="標楷體" w:cs="標楷體" w:hint="eastAsia"/>
                <w:bCs/>
                <w:snapToGrid w:val="0"/>
                <w:color w:val="auto"/>
                <w:sz w:val="22"/>
                <w:szCs w:val="22"/>
              </w:rPr>
              <w:t>課本、習作、學習單</w:t>
            </w:r>
          </w:p>
          <w:p w14:paraId="519CF9EA" w14:textId="77777777" w:rsidR="00717180" w:rsidRDefault="00717180" w:rsidP="00717180">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0E2C78CD" w14:textId="01073718"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w:t>
            </w:r>
            <w:r w:rsidRPr="00AD2134">
              <w:rPr>
                <w:rFonts w:ascii="標楷體" w:eastAsia="標楷體" w:hAnsi="標楷體" w:hint="eastAsia"/>
                <w:bCs/>
                <w:snapToGrid w:val="0"/>
                <w:sz w:val="22"/>
                <w:szCs w:val="22"/>
              </w:rPr>
              <w:t>「客觀事實、感受反應、詮釋意義、做決定」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0CD937C3"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1.作業評量</w:t>
            </w:r>
          </w:p>
          <w:p w14:paraId="043CF57B"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2.口語表達</w:t>
            </w:r>
          </w:p>
          <w:p w14:paraId="5B230E70" w14:textId="31A23328"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3.學習單練習</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69161F5"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【品德教育】</w:t>
            </w:r>
          </w:p>
          <w:p w14:paraId="0267BCBA" w14:textId="77777777" w:rsidR="00717180" w:rsidRPr="00AD2134" w:rsidRDefault="00717180" w:rsidP="00717180">
            <w:pPr>
              <w:jc w:val="left"/>
              <w:rPr>
                <w:rFonts w:ascii="標楷體" w:eastAsia="標楷體" w:hAnsi="標楷體"/>
                <w:snapToGrid w:val="0"/>
                <w:sz w:val="22"/>
                <w:szCs w:val="22"/>
              </w:rPr>
            </w:pPr>
            <w:r w:rsidRPr="00AD2134">
              <w:rPr>
                <w:rFonts w:ascii="標楷體" w:eastAsia="標楷體" w:hAnsi="標楷體" w:cs="DFKaiShu-SB-Estd-BF" w:hint="eastAsia"/>
                <w:snapToGrid w:val="0"/>
                <w:color w:val="auto"/>
                <w:sz w:val="22"/>
                <w:szCs w:val="22"/>
              </w:rPr>
              <w:t>品J7 同理分享與多元接納。</w:t>
            </w:r>
          </w:p>
          <w:p w14:paraId="60BFD6BA"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【生命教育】</w:t>
            </w:r>
          </w:p>
          <w:p w14:paraId="3A9D8F64" w14:textId="77777777" w:rsidR="00717180" w:rsidRPr="00AD2134" w:rsidRDefault="00717180" w:rsidP="00717180">
            <w:pPr>
              <w:jc w:val="left"/>
              <w:rPr>
                <w:rFonts w:ascii="標楷體" w:eastAsia="標楷體" w:hAnsi="標楷體"/>
                <w:snapToGrid w:val="0"/>
                <w:sz w:val="22"/>
                <w:szCs w:val="22"/>
              </w:rPr>
            </w:pPr>
            <w:r w:rsidRPr="00AD2134">
              <w:rPr>
                <w:rFonts w:ascii="標楷體" w:eastAsia="標楷體" w:hAnsi="標楷體" w:cs="DFKaiShu-SB-Estd-BF" w:hint="eastAsia"/>
                <w:snapToGrid w:val="0"/>
                <w:color w:val="auto"/>
                <w:sz w:val="22"/>
                <w:szCs w:val="22"/>
              </w:rPr>
              <w:lastRenderedPageBreak/>
              <w:t>生J3 反思生老病死與人生無常的現象，探索人生的目的、價值與意義。</w:t>
            </w:r>
          </w:p>
          <w:p w14:paraId="4992B66F"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【家庭教育】</w:t>
            </w:r>
          </w:p>
          <w:p w14:paraId="1C6DA8A0" w14:textId="77777777" w:rsidR="00717180" w:rsidRPr="00AD2134" w:rsidRDefault="00717180" w:rsidP="00717180">
            <w:pPr>
              <w:jc w:val="left"/>
              <w:rPr>
                <w:rFonts w:ascii="標楷體" w:eastAsia="標楷體" w:hAnsi="標楷體"/>
                <w:snapToGrid w:val="0"/>
                <w:sz w:val="22"/>
                <w:szCs w:val="22"/>
              </w:rPr>
            </w:pPr>
            <w:r w:rsidRPr="00AD2134">
              <w:rPr>
                <w:rFonts w:ascii="標楷體" w:eastAsia="標楷體" w:hAnsi="標楷體" w:cs="DFKaiShu-SB-Estd-BF" w:hint="eastAsia"/>
                <w:snapToGrid w:val="0"/>
                <w:color w:val="auto"/>
                <w:sz w:val="22"/>
                <w:szCs w:val="22"/>
              </w:rPr>
              <w:t>家J3 家人的情感支持。</w:t>
            </w:r>
          </w:p>
          <w:p w14:paraId="35EAD5F8"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DFKaiShu-SB-Estd-BF" w:hint="eastAsia"/>
                <w:b/>
                <w:color w:val="auto"/>
                <w:sz w:val="22"/>
                <w:szCs w:val="22"/>
              </w:rPr>
              <w:t>【多元文化教育】</w:t>
            </w:r>
            <w:r w:rsidRPr="00AD2134">
              <w:rPr>
                <w:rFonts w:ascii="標楷體" w:eastAsia="標楷體" w:hAnsi="標楷體" w:cs="DFKaiShu-SB-Estd-BF" w:hint="eastAsia"/>
                <w:snapToGrid w:val="0"/>
                <w:color w:val="auto"/>
                <w:sz w:val="22"/>
                <w:szCs w:val="22"/>
              </w:rPr>
              <w:t>多J1 接納自我與他.人性傾向、性別。</w:t>
            </w:r>
          </w:p>
          <w:p w14:paraId="0D1F6EC0"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【閱讀素養教育】</w:t>
            </w:r>
          </w:p>
          <w:p w14:paraId="6AEDC0D7" w14:textId="09E8858F"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snapToGrid w:val="0"/>
                <w:color w:val="auto"/>
                <w:sz w:val="22"/>
                <w:szCs w:val="22"/>
              </w:rPr>
              <w:t>閱J2 發展跨文本的比對、分析、深究的能力，以判讀文本知識的正確性。</w:t>
            </w:r>
          </w:p>
        </w:tc>
        <w:tc>
          <w:tcPr>
            <w:tcW w:w="1764" w:type="dxa"/>
            <w:tcBorders>
              <w:top w:val="single" w:sz="8" w:space="0" w:color="000000"/>
              <w:bottom w:val="single" w:sz="8" w:space="0" w:color="000000"/>
              <w:right w:val="single" w:sz="8" w:space="0" w:color="000000"/>
            </w:tcBorders>
          </w:tcPr>
          <w:p w14:paraId="3E0BF65C" w14:textId="12BCC3D9" w:rsidR="00717180" w:rsidRPr="00500692" w:rsidRDefault="00717180" w:rsidP="0071718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10/15、10/16第一次段考</w:t>
            </w:r>
          </w:p>
        </w:tc>
      </w:tr>
      <w:tr w:rsidR="00717180" w14:paraId="6D3047CB" w14:textId="77777777" w:rsidTr="00B60DFB">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703F32E6" w14:textId="77777777" w:rsidR="00717180" w:rsidRPr="00316DA1" w:rsidRDefault="00717180" w:rsidP="00717180">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八</w:t>
            </w:r>
            <w:r w:rsidRPr="00316DA1">
              <w:rPr>
                <w:rFonts w:ascii="標楷體" w:eastAsia="標楷體" w:hAnsi="標楷體" w:cs="標楷體" w:hint="eastAsia"/>
              </w:rPr>
              <w:t>週</w:t>
            </w:r>
          </w:p>
          <w:p w14:paraId="1ACD2374" w14:textId="4390A102" w:rsidR="00717180" w:rsidRPr="00316DA1" w:rsidRDefault="00717180" w:rsidP="00717180">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19</w:t>
            </w:r>
            <w:r w:rsidRPr="00316DA1">
              <w:rPr>
                <w:rFonts w:eastAsia="標楷體"/>
              </w:rPr>
              <w:t>~</w:t>
            </w:r>
            <w:r>
              <w:rPr>
                <w:rFonts w:eastAsia="標楷體" w:hint="eastAsia"/>
              </w:rPr>
              <w:t>10</w:t>
            </w:r>
            <w:r w:rsidRPr="00316DA1">
              <w:rPr>
                <w:rFonts w:eastAsia="標楷體"/>
              </w:rPr>
              <w:t>/</w:t>
            </w:r>
            <w:r>
              <w:rPr>
                <w:rFonts w:eastAsia="標楷體" w:hint="eastAsia"/>
              </w:rPr>
              <w:t>25</w:t>
            </w:r>
          </w:p>
        </w:tc>
        <w:tc>
          <w:tcPr>
            <w:tcW w:w="1701" w:type="dxa"/>
            <w:tcBorders>
              <w:top w:val="single" w:sz="8" w:space="0" w:color="000000"/>
              <w:left w:val="single" w:sz="8" w:space="0" w:color="000000"/>
              <w:bottom w:val="single" w:sz="8" w:space="0" w:color="000000"/>
              <w:right w:val="single" w:sz="8" w:space="0" w:color="000000"/>
            </w:tcBorders>
          </w:tcPr>
          <w:p w14:paraId="04D4E5FC"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1-IV-2 依據不同情境，分辨聲情意涵及表</w:t>
            </w:r>
            <w:r w:rsidRPr="00AD2134">
              <w:rPr>
                <w:rFonts w:ascii="標楷體" w:eastAsia="標楷體" w:hAnsi="標楷體" w:cs="標楷體" w:hint="eastAsia"/>
                <w:bCs/>
                <w:snapToGrid w:val="0"/>
                <w:color w:val="auto"/>
                <w:sz w:val="22"/>
                <w:szCs w:val="22"/>
              </w:rPr>
              <w:lastRenderedPageBreak/>
              <w:t>達技巧，適切回應。</w:t>
            </w:r>
          </w:p>
          <w:p w14:paraId="7687B847"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2-IV-1 掌握生活情境，適切表情達意，分享自身經驗。</w:t>
            </w:r>
          </w:p>
          <w:p w14:paraId="4FB583CA"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4-IV-1 認識國字至少4,500字，使用3,500字。</w:t>
            </w:r>
          </w:p>
          <w:p w14:paraId="018DA9F0"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5-IV-2 理解各類文本的句子、段落與主要概念，指出寫作的目的與觀點。</w:t>
            </w:r>
          </w:p>
          <w:p w14:paraId="4AD5E651" w14:textId="32BD0F97"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cs="標楷體" w:hint="eastAsia"/>
                <w:color w:val="auto"/>
                <w:sz w:val="22"/>
                <w:szCs w:val="22"/>
              </w:rPr>
              <w:t>5-IV-3 理解各類文本內容、形式和寫作特色。</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A0BDE90"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Ab-IV-1 4,000個常用字的字</w:t>
            </w:r>
            <w:r w:rsidRPr="00AD2134">
              <w:rPr>
                <w:rFonts w:ascii="標楷體" w:eastAsia="標楷體" w:hAnsi="標楷體" w:hint="eastAsia"/>
                <w:bCs/>
                <w:snapToGrid w:val="0"/>
                <w:color w:val="auto"/>
                <w:sz w:val="22"/>
                <w:szCs w:val="22"/>
              </w:rPr>
              <w:lastRenderedPageBreak/>
              <w:t>形、字音和字義。</w:t>
            </w:r>
          </w:p>
          <w:p w14:paraId="5465FCF6"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Ab-IV-6 常用文言文的詞義及語詞結構。</w:t>
            </w:r>
          </w:p>
          <w:p w14:paraId="67A645DD"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70D3255F"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Ad-IV-4 非韻文：如古文、古典小說、語錄體、寓言等。</w:t>
            </w:r>
          </w:p>
          <w:p w14:paraId="6F4D918A"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Ba-IV-1 順敘、倒敘、插敘與補敘法。</w:t>
            </w:r>
          </w:p>
          <w:p w14:paraId="0AF18EB7" w14:textId="0DD547DB"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Bb-IV-5 藉由敘述事件與描寫景物間接抒情。</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4A32659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第四課 與宋元思書</w:t>
            </w:r>
          </w:p>
          <w:p w14:paraId="0A7115B3"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‧引起活動</w:t>
            </w:r>
          </w:p>
          <w:p w14:paraId="2F5A2974"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1.教師分享遊覽大自然的經驗及旅遊照片。</w:t>
            </w:r>
          </w:p>
          <w:p w14:paraId="30F50E2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2.分享〈富春山居圖〉引發學生對本課的學習動機。</w:t>
            </w:r>
          </w:p>
          <w:p w14:paraId="442D8F51"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‧發展活動</w:t>
            </w:r>
          </w:p>
          <w:p w14:paraId="22DFEE65"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1.簡介駢文：說明駢文的由來、異稱與特色。</w:t>
            </w:r>
          </w:p>
          <w:p w14:paraId="03C9559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2.講述作者吳均的生平及詩文特色。</w:t>
            </w:r>
          </w:p>
          <w:p w14:paraId="5DE60EFF"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3.注釋及字詞教學，進行形音義比較。</w:t>
            </w:r>
          </w:p>
          <w:p w14:paraId="5DDA37DC"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4.文本探究：</w:t>
            </w:r>
          </w:p>
          <w:p w14:paraId="179DC9FE"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（1）首段至第六段內容討論及分析。</w:t>
            </w:r>
          </w:p>
          <w:p w14:paraId="1B5ACB4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（2）為寫景抒懷之作，結構分明，依序為概述、寫景、抒懷、後補述。</w:t>
            </w:r>
          </w:p>
          <w:p w14:paraId="0535FB07"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（3）從多種角度著筆描寫景物，如寫「異水」，由水之深、水之清，到水之急。寫「奇山」，藉山樹烘托山勢，由靜而動。</w:t>
            </w:r>
          </w:p>
          <w:p w14:paraId="02EBFBE9"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（4）句式上以四字句為主，對偶工整，用字精練，音韻諧暢。偶爾穿插六字句、五字句，增添句法節奏的變化。</w:t>
            </w:r>
          </w:p>
          <w:p w14:paraId="322BCE3F"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5.課後檢測站：理解本課文意及寫作手法。</w:t>
            </w:r>
          </w:p>
          <w:p w14:paraId="55940DFF"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6.對偶句練習：完成對偶句學習單。</w:t>
            </w:r>
          </w:p>
          <w:p w14:paraId="2BE9C894"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7.語文充電站：色彩「糸」碼，討論糸部色彩相關的字詞。</w:t>
            </w:r>
          </w:p>
          <w:p w14:paraId="42C0A08B"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8.應用練習：引導學生閱讀，從詩句中判斷其所蘊含的情懷。以及閱讀臺鐵及高鐵的分布圖與相關資訊，分析、應用。</w:t>
            </w:r>
          </w:p>
          <w:p w14:paraId="72DBD8F9"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9.習作練習：請學生完成習作，再進行討論及訂正。</w:t>
            </w:r>
          </w:p>
          <w:p w14:paraId="771FB88C"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‧總結活動</w:t>
            </w:r>
          </w:p>
          <w:p w14:paraId="16F7C8E0"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1.總結本課的主旨及寫作手法。</w:t>
            </w:r>
          </w:p>
          <w:p w14:paraId="3AE1F026"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2.請學生回家請學生回家閱讀《筆記濁水溪》及《11元的鐵道旅行》之選文，並找一張旅遊照片，下次於課堂上分享所見所聞。</w:t>
            </w:r>
          </w:p>
          <w:p w14:paraId="08C6B32E"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3.針對本週已經習得的知識加以評量，檢測其學習狀況，並針對學生該次評量不足的部分予以加強。</w:t>
            </w:r>
          </w:p>
          <w:p w14:paraId="49D4A93A" w14:textId="77777777" w:rsidR="00717180" w:rsidRPr="00AD2134" w:rsidRDefault="00717180" w:rsidP="00717180">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7E6CF4C7" w14:textId="77777777" w:rsidR="00717180" w:rsidRPr="00AD2134" w:rsidRDefault="00717180" w:rsidP="00717180">
            <w:pPr>
              <w:spacing w:line="260" w:lineRule="exact"/>
              <w:rPr>
                <w:rFonts w:ascii="標楷體" w:eastAsia="標楷體" w:hAnsi="標楷體"/>
                <w:sz w:val="22"/>
                <w:szCs w:val="22"/>
              </w:rPr>
            </w:pPr>
            <w:r w:rsidRPr="00AD2134">
              <w:rPr>
                <w:rFonts w:ascii="標楷體" w:eastAsia="標楷體" w:hAnsi="標楷體" w:hint="eastAsia"/>
                <w:sz w:val="22"/>
                <w:szCs w:val="22"/>
              </w:rPr>
              <w:t>環境教育：</w:t>
            </w:r>
            <w:r w:rsidRPr="00AD2134">
              <w:rPr>
                <w:rFonts w:ascii="標楷體" w:eastAsia="標楷體" w:hAnsi="標楷體"/>
                <w:sz w:val="22"/>
                <w:szCs w:val="22"/>
              </w:rPr>
              <w:t>引導學生從《宋元思書》的景物描寫中，理解自然環境與生態的美學價值，並思考如何在日常生活中保護與珍惜自然環境。</w:t>
            </w:r>
          </w:p>
          <w:p w14:paraId="6FFCBB6C" w14:textId="34F766E9" w:rsidR="00717180" w:rsidRDefault="00717180" w:rsidP="00717180">
            <w:pPr>
              <w:rPr>
                <w:rFonts w:ascii="標楷體" w:eastAsia="標楷體" w:hAnsi="標楷體" w:cs="標楷體"/>
                <w:color w:val="FF0000"/>
                <w:sz w:val="24"/>
                <w:szCs w:val="24"/>
              </w:rPr>
            </w:pPr>
            <w:r w:rsidRPr="00AD2134">
              <w:rPr>
                <w:rFonts w:ascii="標楷體" w:eastAsia="標楷體" w:hAnsi="標楷體" w:hint="eastAsia"/>
                <w:sz w:val="22"/>
                <w:szCs w:val="22"/>
              </w:rPr>
              <w:lastRenderedPageBreak/>
              <w:t>品德教育：</w:t>
            </w:r>
            <w:r w:rsidRPr="00AD2134">
              <w:rPr>
                <w:rFonts w:ascii="標楷體" w:eastAsia="標楷體" w:hAnsi="標楷體"/>
                <w:sz w:val="22"/>
                <w:szCs w:val="22"/>
              </w:rPr>
              <w:t>在討論景物描寫與情感表達的過程中，引導學生反思自然環境對人類生活的重要性，並探討如何通過持續發展以保護我們的自然生態。</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DAF203C" w14:textId="1233D2C9" w:rsidR="00717180" w:rsidRDefault="00717180" w:rsidP="00717180">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692A3033"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1.課本教材</w:t>
            </w:r>
          </w:p>
          <w:p w14:paraId="128803CD"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2.相關書籍及網站</w:t>
            </w:r>
          </w:p>
          <w:p w14:paraId="52747D54" w14:textId="070678D6"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3.教學資源</w:t>
            </w:r>
          </w:p>
        </w:tc>
        <w:tc>
          <w:tcPr>
            <w:tcW w:w="1296" w:type="dxa"/>
            <w:tcBorders>
              <w:top w:val="single" w:sz="8" w:space="0" w:color="auto"/>
              <w:left w:val="single" w:sz="8" w:space="0" w:color="auto"/>
              <w:bottom w:val="single" w:sz="8" w:space="0" w:color="auto"/>
              <w:right w:val="single" w:sz="8" w:space="0" w:color="auto"/>
            </w:tcBorders>
          </w:tcPr>
          <w:p w14:paraId="59F8F00F" w14:textId="1E566769"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lastRenderedPageBreak/>
              <w:t>ORID 焦點討論法(閱讀&amp;作</w:t>
            </w:r>
            <w:r w:rsidRPr="00AD2134">
              <w:rPr>
                <w:rFonts w:ascii="標楷體" w:eastAsia="標楷體" w:hAnsi="標楷體" w:hint="eastAsia"/>
                <w:bCs/>
                <w:snapToGrid w:val="0"/>
                <w:sz w:val="22"/>
                <w:szCs w:val="22"/>
              </w:rPr>
              <w:lastRenderedPageBreak/>
              <w:t>文) ：發ORID 討論記錄表</w:t>
            </w:r>
            <w:r w:rsidRPr="00AD2134">
              <w:rPr>
                <w:rFonts w:ascii="標楷體" w:eastAsia="標楷體" w:hAnsi="標楷體" w:hint="eastAsia"/>
                <w:bCs/>
                <w:snapToGrid w:val="0"/>
                <w:sz w:val="22"/>
                <w:szCs w:val="22"/>
              </w:rPr>
              <w:t>將提問分成「客觀事實、感受反應、詮釋意義、做決定」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73C9ED6D"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24A656FA"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1C636959"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3E1E428C" w14:textId="2CCD3B79"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86F5704" w14:textId="77777777" w:rsidR="00717180" w:rsidRPr="00AD2134" w:rsidRDefault="00717180" w:rsidP="00717180">
            <w:pPr>
              <w:jc w:val="left"/>
              <w:rPr>
                <w:rFonts w:ascii="標楷體" w:eastAsia="標楷體" w:hAnsi="標楷體"/>
                <w:b/>
                <w:snapToGrid w:val="0"/>
                <w:sz w:val="22"/>
                <w:szCs w:val="22"/>
              </w:rPr>
            </w:pPr>
            <w:r w:rsidRPr="00AD2134">
              <w:rPr>
                <w:rFonts w:ascii="標楷體" w:eastAsia="標楷體" w:hAnsi="標楷體" w:cs="DFKaiShu-SB-Estd-BF" w:hint="eastAsia"/>
                <w:b/>
                <w:snapToGrid w:val="0"/>
                <w:color w:val="auto"/>
                <w:sz w:val="22"/>
                <w:szCs w:val="22"/>
              </w:rPr>
              <w:lastRenderedPageBreak/>
              <w:t>【環境教育】</w:t>
            </w:r>
          </w:p>
          <w:p w14:paraId="426A07EC"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lastRenderedPageBreak/>
              <w:t>環J3 經由環境美學與自然文學了解自然環境的倫理價值。</w:t>
            </w:r>
          </w:p>
          <w:p w14:paraId="78BECFE8" w14:textId="77777777" w:rsidR="00717180" w:rsidRPr="00AD2134" w:rsidRDefault="00717180" w:rsidP="00717180">
            <w:pPr>
              <w:jc w:val="left"/>
              <w:rPr>
                <w:rFonts w:ascii="標楷體" w:eastAsia="標楷體" w:hAnsi="標楷體"/>
                <w:b/>
                <w:snapToGrid w:val="0"/>
                <w:sz w:val="22"/>
                <w:szCs w:val="22"/>
              </w:rPr>
            </w:pPr>
            <w:r w:rsidRPr="00AD2134">
              <w:rPr>
                <w:rFonts w:ascii="標楷體" w:eastAsia="標楷體" w:hAnsi="標楷體" w:cs="DFKaiShu-SB-Estd-BF" w:hint="eastAsia"/>
                <w:b/>
                <w:snapToGrid w:val="0"/>
                <w:color w:val="auto"/>
                <w:sz w:val="22"/>
                <w:szCs w:val="22"/>
              </w:rPr>
              <w:t>【品德教育】</w:t>
            </w:r>
          </w:p>
          <w:p w14:paraId="29EBB932" w14:textId="4B3AFC0E"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品J3 關懷生活環境與自然生態永續發展。</w:t>
            </w:r>
          </w:p>
        </w:tc>
        <w:tc>
          <w:tcPr>
            <w:tcW w:w="1764" w:type="dxa"/>
            <w:tcBorders>
              <w:top w:val="single" w:sz="8" w:space="0" w:color="000000"/>
              <w:bottom w:val="single" w:sz="8" w:space="0" w:color="000000"/>
              <w:right w:val="single" w:sz="8" w:space="0" w:color="000000"/>
            </w:tcBorders>
          </w:tcPr>
          <w:p w14:paraId="532C7FD1" w14:textId="77777777" w:rsidR="00717180" w:rsidRPr="00500692" w:rsidRDefault="00717180" w:rsidP="00717180">
            <w:pPr>
              <w:adjustRightInd w:val="0"/>
              <w:snapToGrid w:val="0"/>
              <w:spacing w:line="0" w:lineRule="atLeast"/>
              <w:ind w:hanging="7"/>
              <w:jc w:val="left"/>
              <w:rPr>
                <w:rFonts w:ascii="標楷體" w:eastAsia="標楷體" w:hAnsi="標楷體" w:cs="標楷體"/>
                <w:sz w:val="24"/>
                <w:szCs w:val="24"/>
              </w:rPr>
            </w:pPr>
          </w:p>
        </w:tc>
      </w:tr>
      <w:tr w:rsidR="00717180" w14:paraId="352006D4" w14:textId="77777777" w:rsidTr="00B360F0">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28B2B75A" w14:textId="77777777" w:rsidR="00717180" w:rsidRPr="00316DA1" w:rsidRDefault="00717180" w:rsidP="00717180">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九</w:t>
            </w:r>
            <w:r w:rsidRPr="00316DA1">
              <w:rPr>
                <w:rFonts w:ascii="標楷體" w:eastAsia="標楷體" w:hAnsi="標楷體" w:cs="標楷體" w:hint="eastAsia"/>
              </w:rPr>
              <w:t>週</w:t>
            </w:r>
          </w:p>
          <w:p w14:paraId="40B72639" w14:textId="6B30C458" w:rsidR="00717180" w:rsidRPr="00316DA1" w:rsidRDefault="00717180" w:rsidP="00717180">
            <w:pPr>
              <w:jc w:val="center"/>
              <w:rPr>
                <w:rFonts w:ascii="標楷體" w:eastAsia="標楷體" w:hAnsi="標楷體" w:cs="標楷體"/>
              </w:rPr>
            </w:pPr>
            <w:r>
              <w:rPr>
                <w:rFonts w:eastAsia="標楷體" w:hint="eastAsia"/>
              </w:rPr>
              <w:t>10</w:t>
            </w:r>
            <w:r w:rsidRPr="00316DA1">
              <w:rPr>
                <w:rFonts w:eastAsia="標楷體"/>
              </w:rPr>
              <w:t>/</w:t>
            </w:r>
            <w:r>
              <w:rPr>
                <w:rFonts w:eastAsia="標楷體" w:hint="eastAsia"/>
              </w:rPr>
              <w:t>26</w:t>
            </w:r>
            <w:r w:rsidRPr="00316DA1">
              <w:rPr>
                <w:rFonts w:eastAsia="標楷體"/>
              </w:rPr>
              <w:t>~</w:t>
            </w:r>
            <w:r>
              <w:rPr>
                <w:rFonts w:eastAsia="標楷體" w:hint="eastAsia"/>
              </w:rPr>
              <w:t>11</w:t>
            </w:r>
            <w:r w:rsidRPr="00316DA1">
              <w:rPr>
                <w:rFonts w:eastAsia="標楷體"/>
              </w:rPr>
              <w:t>/</w:t>
            </w:r>
            <w:r>
              <w:rPr>
                <w:rFonts w:eastAsia="標楷體" w:hint="eastAsia"/>
              </w:rPr>
              <w:t>01</w:t>
            </w:r>
          </w:p>
        </w:tc>
        <w:tc>
          <w:tcPr>
            <w:tcW w:w="1701" w:type="dxa"/>
            <w:tcBorders>
              <w:top w:val="single" w:sz="8" w:space="0" w:color="000000"/>
              <w:left w:val="single" w:sz="8" w:space="0" w:color="000000"/>
              <w:bottom w:val="single" w:sz="8" w:space="0" w:color="000000"/>
              <w:right w:val="single" w:sz="8" w:space="0" w:color="000000"/>
            </w:tcBorders>
          </w:tcPr>
          <w:p w14:paraId="19BF94B8"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1-IV-2 依據不同情境，分辨聲情意涵及表達技巧，適切回應。</w:t>
            </w:r>
          </w:p>
          <w:p w14:paraId="65B924C4"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2-IV-1 掌握生活情境，適切表情達意，分享自身經驗。</w:t>
            </w:r>
          </w:p>
          <w:p w14:paraId="0AC46FD0"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4-IV-1 認識國字至少4,500字，使用3,500字。</w:t>
            </w:r>
          </w:p>
          <w:p w14:paraId="2D0234AA"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標楷體" w:hint="eastAsia"/>
                <w:color w:val="auto"/>
                <w:sz w:val="22"/>
                <w:szCs w:val="22"/>
              </w:rPr>
              <w:t>5-IV-2 理解各類文本的句子、段落與主要概念，指出寫作的目的與觀點。</w:t>
            </w:r>
          </w:p>
          <w:p w14:paraId="4D4237DE" w14:textId="48AB16C7"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cs="標楷體" w:hint="eastAsia"/>
                <w:color w:val="auto"/>
                <w:sz w:val="22"/>
                <w:szCs w:val="22"/>
              </w:rPr>
              <w:t>5-IV-3 理解各類文本內容、形式和寫作特色。</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695B2E6"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Ab-IV-1 4,000個常用字的字形、字音和字義。</w:t>
            </w:r>
          </w:p>
          <w:p w14:paraId="17FCFCE5"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Ab-IV-6 常用文言文的詞義及語詞結構。</w:t>
            </w:r>
          </w:p>
          <w:p w14:paraId="5F7EA0C6"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17EAC5FE"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Ad-IV-4 非韻文：如古文、古典小說、語錄體、寓言等。</w:t>
            </w:r>
          </w:p>
          <w:p w14:paraId="24BA50A1"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Ba-IV-1 順敘、倒敘、插敘與補敘法。</w:t>
            </w:r>
          </w:p>
          <w:p w14:paraId="00660D5A" w14:textId="1AB4028A"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Bb-IV-5 藉由敘述事件與描寫景物間接抒情。</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06D217A4"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第四課 與宋元思書</w:t>
            </w:r>
          </w:p>
          <w:p w14:paraId="44E1A833"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‧引起活動</w:t>
            </w:r>
          </w:p>
          <w:p w14:paraId="1FFE7A28"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1.引導學生分享閱讀《筆記濁水溪》及《11元的鐵道旅行》之選文。</w:t>
            </w:r>
          </w:p>
          <w:p w14:paraId="00A10AE8"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2.請學生分享自己的旅行照片，鼓勵記錄所見所聞。</w:t>
            </w:r>
          </w:p>
          <w:p w14:paraId="3D2C0680"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‧綜合活動</w:t>
            </w:r>
          </w:p>
          <w:p w14:paraId="5D023A63"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1.旅行短文：鼓勵學生運用本文寫作架構寫作，包括概述、寫景、抒懷等，以及善用對偶、誇飾、譬喻、摹寫等手法，完成旅行札記學習單。</w:t>
            </w:r>
          </w:p>
          <w:p w14:paraId="3986BDC2"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‧總結活動</w:t>
            </w:r>
          </w:p>
          <w:p w14:paraId="012A947F"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1.總結本課學習重點，勉勵學生多親近大自然，培養欣賞大自然的情懷。</w:t>
            </w:r>
          </w:p>
          <w:p w14:paraId="598F7785"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2.針對本週已經習得的知識加以評量，檢測其學習狀況，並針對學生該次評量不足的部分予以加強。</w:t>
            </w:r>
          </w:p>
          <w:p w14:paraId="6FE909AC" w14:textId="77777777" w:rsidR="00717180" w:rsidRPr="00AD2134" w:rsidRDefault="00717180" w:rsidP="00717180">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5A25076A" w14:textId="77777777" w:rsidR="00717180" w:rsidRPr="00AD2134" w:rsidRDefault="00717180" w:rsidP="00717180">
            <w:pPr>
              <w:spacing w:line="260" w:lineRule="exact"/>
              <w:rPr>
                <w:rFonts w:ascii="標楷體" w:eastAsia="標楷體" w:hAnsi="標楷體"/>
                <w:sz w:val="22"/>
                <w:szCs w:val="22"/>
              </w:rPr>
            </w:pPr>
            <w:r w:rsidRPr="00AD2134">
              <w:rPr>
                <w:rFonts w:ascii="標楷體" w:eastAsia="標楷體" w:hAnsi="標楷體" w:hint="eastAsia"/>
                <w:sz w:val="22"/>
                <w:szCs w:val="22"/>
              </w:rPr>
              <w:lastRenderedPageBreak/>
              <w:t>環境教育：</w:t>
            </w:r>
            <w:r w:rsidRPr="00AD2134">
              <w:rPr>
                <w:rFonts w:ascii="標楷體" w:eastAsia="標楷體" w:hAnsi="標楷體"/>
                <w:sz w:val="22"/>
                <w:szCs w:val="22"/>
              </w:rPr>
              <w:t>引導學生從《宋元思書》的景物描寫中，理解自然環境與生態的美學價值，並思考如何在日常生活中保護與珍惜自然環境。</w:t>
            </w:r>
          </w:p>
          <w:p w14:paraId="661AF708" w14:textId="599A5821" w:rsidR="00717180" w:rsidRDefault="00717180" w:rsidP="00717180">
            <w:pPr>
              <w:rPr>
                <w:rFonts w:ascii="標楷體" w:eastAsia="標楷體" w:hAnsi="標楷體" w:cs="標楷體"/>
                <w:color w:val="FF0000"/>
                <w:sz w:val="24"/>
                <w:szCs w:val="24"/>
              </w:rPr>
            </w:pPr>
            <w:r w:rsidRPr="00AD2134">
              <w:rPr>
                <w:rFonts w:ascii="標楷體" w:eastAsia="標楷體" w:hAnsi="標楷體" w:hint="eastAsia"/>
                <w:sz w:val="22"/>
                <w:szCs w:val="22"/>
              </w:rPr>
              <w:t>品德教育：</w:t>
            </w:r>
            <w:r w:rsidRPr="00AD2134">
              <w:rPr>
                <w:rFonts w:ascii="標楷體" w:eastAsia="標楷體" w:hAnsi="標楷體"/>
                <w:sz w:val="22"/>
                <w:szCs w:val="22"/>
              </w:rPr>
              <w:t>在討論景物描寫與情感表達的過程中，引導學生反思自然環境對人類生活的重要性，並探討如何通過持續發展以保護我們的自然生態。</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383D6BC" w14:textId="1133D60A" w:rsidR="00717180" w:rsidRDefault="00717180" w:rsidP="00717180">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0CA6EE44"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1.課本教材</w:t>
            </w:r>
          </w:p>
          <w:p w14:paraId="7B0F55C1"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2.相關書籍及網站</w:t>
            </w:r>
          </w:p>
          <w:p w14:paraId="1659D004" w14:textId="77777777" w:rsidR="00717180" w:rsidRPr="00AD2134" w:rsidRDefault="00717180" w:rsidP="00717180">
            <w:pPr>
              <w:spacing w:line="260" w:lineRule="exact"/>
              <w:jc w:val="left"/>
              <w:rPr>
                <w:rFonts w:ascii="標楷體" w:eastAsia="標楷體" w:hAnsi="標楷體" w:cs="標楷體"/>
                <w:color w:val="auto"/>
                <w:sz w:val="22"/>
                <w:szCs w:val="22"/>
              </w:rPr>
            </w:pPr>
            <w:r w:rsidRPr="00AD2134">
              <w:rPr>
                <w:rFonts w:ascii="標楷體" w:eastAsia="標楷體" w:hAnsi="標楷體" w:cs="標楷體" w:hint="eastAsia"/>
                <w:bCs/>
                <w:snapToGrid w:val="0"/>
                <w:color w:val="auto"/>
                <w:sz w:val="22"/>
                <w:szCs w:val="22"/>
              </w:rPr>
              <w:t>3.教學資源</w:t>
            </w:r>
          </w:p>
          <w:p w14:paraId="63D1B094" w14:textId="77777777" w:rsidR="00717180" w:rsidRDefault="00717180" w:rsidP="00717180">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7E700623" w14:textId="0E8DE985"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75445267"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1.口頭評量</w:t>
            </w:r>
          </w:p>
          <w:p w14:paraId="591A375F"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5DCB1E63"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2AA86DE5" w14:textId="5459A4DD"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E169784" w14:textId="77777777" w:rsidR="00717180" w:rsidRPr="00AD2134" w:rsidRDefault="00717180" w:rsidP="00717180">
            <w:pPr>
              <w:jc w:val="left"/>
              <w:rPr>
                <w:rFonts w:ascii="標楷體" w:eastAsia="標楷體" w:hAnsi="標楷體"/>
                <w:b/>
                <w:snapToGrid w:val="0"/>
                <w:sz w:val="22"/>
                <w:szCs w:val="22"/>
              </w:rPr>
            </w:pPr>
            <w:r w:rsidRPr="00AD2134">
              <w:rPr>
                <w:rFonts w:ascii="標楷體" w:eastAsia="標楷體" w:hAnsi="標楷體" w:cs="DFKaiShu-SB-Estd-BF" w:hint="eastAsia"/>
                <w:b/>
                <w:snapToGrid w:val="0"/>
                <w:color w:val="auto"/>
                <w:sz w:val="22"/>
                <w:szCs w:val="22"/>
              </w:rPr>
              <w:t>【環境教育】</w:t>
            </w:r>
          </w:p>
          <w:p w14:paraId="13BF65A4" w14:textId="77777777" w:rsidR="00717180" w:rsidRPr="00AD2134" w:rsidRDefault="00717180" w:rsidP="00717180">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環J3 經由環境美學與自然文學了解自然環境的倫理價值。</w:t>
            </w:r>
          </w:p>
          <w:p w14:paraId="30AB1162" w14:textId="77777777" w:rsidR="00717180" w:rsidRPr="00AD2134" w:rsidRDefault="00717180" w:rsidP="00717180">
            <w:pPr>
              <w:jc w:val="left"/>
              <w:rPr>
                <w:rFonts w:ascii="標楷體" w:eastAsia="標楷體" w:hAnsi="標楷體"/>
                <w:b/>
                <w:snapToGrid w:val="0"/>
                <w:sz w:val="22"/>
                <w:szCs w:val="22"/>
              </w:rPr>
            </w:pPr>
            <w:r w:rsidRPr="00AD2134">
              <w:rPr>
                <w:rFonts w:ascii="標楷體" w:eastAsia="標楷體" w:hAnsi="標楷體" w:cs="DFKaiShu-SB-Estd-BF" w:hint="eastAsia"/>
                <w:b/>
                <w:snapToGrid w:val="0"/>
                <w:color w:val="auto"/>
                <w:sz w:val="22"/>
                <w:szCs w:val="22"/>
              </w:rPr>
              <w:t>【品德教育】</w:t>
            </w:r>
          </w:p>
          <w:p w14:paraId="1A8CA35D" w14:textId="2DC6970C"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品J3 關懷生活環境與自然生態永續發展。</w:t>
            </w:r>
          </w:p>
        </w:tc>
        <w:tc>
          <w:tcPr>
            <w:tcW w:w="1764" w:type="dxa"/>
            <w:tcBorders>
              <w:top w:val="single" w:sz="8" w:space="0" w:color="000000"/>
              <w:bottom w:val="single" w:sz="8" w:space="0" w:color="000000"/>
              <w:right w:val="single" w:sz="8" w:space="0" w:color="000000"/>
            </w:tcBorders>
          </w:tcPr>
          <w:p w14:paraId="2063F0F7" w14:textId="77777777" w:rsidR="00717180" w:rsidRPr="00500692" w:rsidRDefault="00717180" w:rsidP="00717180">
            <w:pPr>
              <w:adjustRightInd w:val="0"/>
              <w:snapToGrid w:val="0"/>
              <w:spacing w:line="0" w:lineRule="atLeast"/>
              <w:ind w:hanging="7"/>
              <w:jc w:val="left"/>
              <w:rPr>
                <w:rFonts w:ascii="標楷體" w:eastAsia="標楷體" w:hAnsi="標楷體" w:cs="標楷體"/>
                <w:sz w:val="24"/>
                <w:szCs w:val="24"/>
              </w:rPr>
            </w:pPr>
          </w:p>
        </w:tc>
      </w:tr>
      <w:tr w:rsidR="00717180" w14:paraId="1DAE0974" w14:textId="77777777" w:rsidTr="00927FDB">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38AD5C44" w14:textId="77777777" w:rsidR="00717180" w:rsidRPr="00316DA1" w:rsidRDefault="00717180" w:rsidP="00717180">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十</w:t>
            </w:r>
            <w:r w:rsidRPr="00316DA1">
              <w:rPr>
                <w:rFonts w:ascii="標楷體" w:eastAsia="標楷體" w:hAnsi="標楷體" w:cs="標楷體" w:hint="eastAsia"/>
              </w:rPr>
              <w:t>週</w:t>
            </w:r>
          </w:p>
          <w:p w14:paraId="41B8286B" w14:textId="6DB96E39" w:rsidR="00717180" w:rsidRPr="00316DA1" w:rsidRDefault="00717180" w:rsidP="00717180">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02</w:t>
            </w:r>
            <w:r w:rsidRPr="00316DA1">
              <w:rPr>
                <w:rFonts w:eastAsia="標楷體"/>
              </w:rPr>
              <w:t>~</w:t>
            </w:r>
            <w:r>
              <w:rPr>
                <w:rFonts w:eastAsia="標楷體" w:hint="eastAsia"/>
              </w:rPr>
              <w:t>11</w:t>
            </w:r>
            <w:r w:rsidRPr="00316DA1">
              <w:rPr>
                <w:rFonts w:eastAsia="標楷體"/>
              </w:rPr>
              <w:t>/</w:t>
            </w:r>
            <w:r>
              <w:rPr>
                <w:rFonts w:eastAsia="標楷體" w:hint="eastAsia"/>
              </w:rPr>
              <w:t>08</w:t>
            </w:r>
          </w:p>
        </w:tc>
        <w:tc>
          <w:tcPr>
            <w:tcW w:w="1701" w:type="dxa"/>
            <w:tcBorders>
              <w:top w:val="single" w:sz="8" w:space="0" w:color="000000"/>
              <w:left w:val="single" w:sz="8" w:space="0" w:color="000000"/>
              <w:bottom w:val="single" w:sz="8" w:space="0" w:color="000000"/>
              <w:right w:val="single" w:sz="8" w:space="0" w:color="000000"/>
            </w:tcBorders>
          </w:tcPr>
          <w:p w14:paraId="382578B4"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1-Ⅳ-1 以同理心，聆聽各項發言，並加以記錄、歸納。</w:t>
            </w:r>
          </w:p>
          <w:p w14:paraId="10946563"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1-Ⅳ-3 分辨聆聽內容的邏輯性，找出解決問題的方法。</w:t>
            </w:r>
          </w:p>
          <w:p w14:paraId="28025232"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2-Ⅳ-1 掌握生活情境，適切表情達意，分享自身經驗。</w:t>
            </w:r>
          </w:p>
          <w:p w14:paraId="7C1809B9"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2-Ⅳ-4 靈活運用科技與資訊，豐富表達內容。</w:t>
            </w:r>
          </w:p>
          <w:p w14:paraId="4139FBF0"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5-Ⅳ-5 大量閱讀多元文本，</w:t>
            </w:r>
            <w:r w:rsidRPr="00AD2134">
              <w:rPr>
                <w:rFonts w:ascii="標楷體" w:eastAsia="標楷體" w:hAnsi="標楷體" w:cs="標楷體" w:hint="eastAsia"/>
                <w:bCs/>
                <w:snapToGrid w:val="0"/>
                <w:color w:val="auto"/>
                <w:sz w:val="22"/>
                <w:szCs w:val="22"/>
              </w:rPr>
              <w:lastRenderedPageBreak/>
              <w:t>理解議題內涵及其與個人生活、社會結構的關聯性。</w:t>
            </w:r>
          </w:p>
          <w:p w14:paraId="50F36624" w14:textId="6882F83B"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6-Ⅳ-5 主動創作、自訂題目、闡述見解，並發表自己的作品。</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0379EBAB"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Ac-Ⅳ-3 文句表達的邏輯與意義。</w:t>
            </w:r>
          </w:p>
          <w:p w14:paraId="7752B8BD"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Ad-Ⅳ-2 新詩、現代散文、現代小說、劇本。</w:t>
            </w:r>
          </w:p>
          <w:p w14:paraId="3B861EA6"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Ba-Ⅳ-2 各種描寫的作用及呈現的效果。</w:t>
            </w:r>
          </w:p>
          <w:p w14:paraId="2352A70A"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Bb-Ⅳ-1 自我及人際交流的感受。</w:t>
            </w:r>
          </w:p>
          <w:p w14:paraId="34DEF137"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Bb-Ⅳ-4 直接抒情。</w:t>
            </w:r>
          </w:p>
          <w:p w14:paraId="67D8A8DD" w14:textId="77777777" w:rsidR="00717180" w:rsidRPr="00AD2134" w:rsidRDefault="00717180" w:rsidP="00717180">
            <w:pPr>
              <w:jc w:val="left"/>
              <w:rPr>
                <w:rFonts w:ascii="標楷體" w:eastAsia="標楷體" w:hAnsi="標楷體"/>
                <w:bCs/>
                <w:snapToGrid w:val="0"/>
                <w:sz w:val="22"/>
                <w:szCs w:val="22"/>
              </w:rPr>
            </w:pPr>
            <w:proofErr w:type="spellStart"/>
            <w:r w:rsidRPr="00AD2134">
              <w:rPr>
                <w:rFonts w:ascii="標楷體" w:eastAsia="標楷體" w:hAnsi="標楷體" w:hint="eastAsia"/>
                <w:bCs/>
                <w:snapToGrid w:val="0"/>
                <w:color w:val="auto"/>
                <w:sz w:val="22"/>
                <w:szCs w:val="22"/>
              </w:rPr>
              <w:t>Cb</w:t>
            </w:r>
            <w:proofErr w:type="spellEnd"/>
            <w:r w:rsidRPr="00AD2134">
              <w:rPr>
                <w:rFonts w:ascii="標楷體" w:eastAsia="標楷體" w:hAnsi="標楷體" w:hint="eastAsia"/>
                <w:bCs/>
                <w:snapToGrid w:val="0"/>
                <w:color w:val="auto"/>
                <w:sz w:val="22"/>
                <w:szCs w:val="22"/>
              </w:rPr>
              <w:t>-Ⅳ-2 各類文本中所反映的個人與家庭、鄉</w:t>
            </w:r>
            <w:r w:rsidRPr="00AD2134">
              <w:rPr>
                <w:rFonts w:ascii="標楷體" w:eastAsia="標楷體" w:hAnsi="標楷體" w:hint="eastAsia"/>
                <w:bCs/>
                <w:snapToGrid w:val="0"/>
                <w:color w:val="auto"/>
                <w:sz w:val="22"/>
                <w:szCs w:val="22"/>
              </w:rPr>
              <w:lastRenderedPageBreak/>
              <w:t>里、國族及其他社群的關係。</w:t>
            </w:r>
          </w:p>
          <w:p w14:paraId="24A241AE" w14:textId="7DD316F9" w:rsidR="00717180" w:rsidRDefault="00717180" w:rsidP="00717180">
            <w:pPr>
              <w:jc w:val="left"/>
              <w:rPr>
                <w:rFonts w:ascii="標楷體" w:eastAsia="標楷體" w:hAnsi="標楷體" w:cs="標楷體"/>
                <w:color w:val="FF0000"/>
                <w:sz w:val="24"/>
                <w:szCs w:val="24"/>
              </w:rPr>
            </w:pPr>
            <w:proofErr w:type="spellStart"/>
            <w:r w:rsidRPr="00AD2134">
              <w:rPr>
                <w:rFonts w:ascii="標楷體" w:eastAsia="標楷體" w:hAnsi="標楷體" w:hint="eastAsia"/>
                <w:bCs/>
                <w:snapToGrid w:val="0"/>
                <w:color w:val="auto"/>
                <w:sz w:val="22"/>
                <w:szCs w:val="22"/>
              </w:rPr>
              <w:t>Cb</w:t>
            </w:r>
            <w:proofErr w:type="spellEnd"/>
            <w:r w:rsidRPr="00AD2134">
              <w:rPr>
                <w:rFonts w:ascii="標楷體" w:eastAsia="標楷體" w:hAnsi="標楷體" w:hint="eastAsia"/>
                <w:bCs/>
                <w:snapToGrid w:val="0"/>
                <w:color w:val="auto"/>
                <w:sz w:val="22"/>
                <w:szCs w:val="22"/>
              </w:rPr>
              <w:t>-Ⅴ-3 各類文本中所反映不同社群間的文化差異、交互影響等現象。</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62555DB"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 xml:space="preserve">第五課 </w:t>
            </w:r>
            <w:r w:rsidRPr="00AD2134">
              <w:rPr>
                <w:rFonts w:ascii="標楷體" w:eastAsia="標楷體" w:hAnsi="標楷體" w:hint="eastAsia"/>
                <w:sz w:val="22"/>
                <w:szCs w:val="22"/>
              </w:rPr>
              <w:t>一家手語餐廳的誕生</w:t>
            </w:r>
          </w:p>
          <w:p w14:paraId="015B6EBB"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‧引起活動</w:t>
            </w:r>
          </w:p>
          <w:p w14:paraId="2BB3A9F1"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1.播放一段報導〈加國手語餐廳 台灣聽障老闆好羨慕〉影片，讓學生練習換位思考。想一想自己點餐時會用到哪些感官？如果自己聽不到，可以用哪些方式與他人溝通？</w:t>
            </w:r>
          </w:p>
          <w:p w14:paraId="268B4A43" w14:textId="77777777" w:rsidR="00717180" w:rsidRPr="00DC423F" w:rsidRDefault="00717180" w:rsidP="00717180">
            <w:pPr>
              <w:rPr>
                <w:rFonts w:ascii="標楷體" w:eastAsia="標楷體" w:hAnsi="標楷體"/>
                <w:bCs/>
                <w:snapToGrid w:val="0"/>
                <w:color w:val="FF0000"/>
                <w:sz w:val="22"/>
                <w:szCs w:val="22"/>
              </w:rPr>
            </w:pPr>
            <w:r w:rsidRPr="00DC423F">
              <w:rPr>
                <w:rFonts w:ascii="標楷體" w:eastAsia="標楷體" w:hAnsi="標楷體" w:hint="eastAsia"/>
                <w:bCs/>
                <w:snapToGrid w:val="0"/>
                <w:color w:val="FF0000"/>
                <w:sz w:val="22"/>
                <w:szCs w:val="22"/>
              </w:rPr>
              <w:t>2.情境模擬，讓學生戴上口罩禁止交談，透過比手畫腳來傳達意念，藉此體會身障者的不便，引發學習本課動機。</w:t>
            </w:r>
          </w:p>
          <w:p w14:paraId="48ACA4CC"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‧教學活動</w:t>
            </w:r>
          </w:p>
          <w:p w14:paraId="223B0E00"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1.請學生回想，生活中有哪些地方會看到「手語」？自</w:t>
            </w:r>
            <w:r w:rsidRPr="00AD2134">
              <w:rPr>
                <w:rFonts w:ascii="標楷體" w:eastAsia="標楷體" w:hAnsi="標楷體" w:hint="eastAsia"/>
                <w:bCs/>
                <w:snapToGrid w:val="0"/>
                <w:sz w:val="22"/>
                <w:szCs w:val="22"/>
              </w:rPr>
              <w:lastRenderedPageBreak/>
              <w:t>己看懂哪些意思？或是會比哪些意思的手語？</w:t>
            </w:r>
          </w:p>
          <w:p w14:paraId="4E94D6B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2.以課本上的插圖為例，全班練習比「謝謝、對不起、再見」的手語，教師簡單介紹「手語」的相關知識。</w:t>
            </w:r>
          </w:p>
          <w:p w14:paraId="3EFEE81A"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3.搭配學習單，引導學生歸納本課層次與段落大意。</w:t>
            </w:r>
          </w:p>
          <w:p w14:paraId="541B064F"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4.透過提問教學，對文本內容進行更深入的了解。</w:t>
            </w:r>
          </w:p>
          <w:p w14:paraId="2BCDEEE0"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5.解釋作者在文中引用海倫‧凱勒事例及名言的目的。</w:t>
            </w:r>
          </w:p>
          <w:p w14:paraId="1651C99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6.文意延伸，補充與肢體或身障相關的成語、名言佳句、故事。</w:t>
            </w:r>
          </w:p>
          <w:p w14:paraId="5AB05563"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‧總結活動</w:t>
            </w:r>
          </w:p>
          <w:p w14:paraId="39C8B080"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1.總結本週學習重點：經由情境模擬，體會身障者的不便，培養同理心。</w:t>
            </w:r>
          </w:p>
          <w:p w14:paraId="6327E9C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2.針對本週已經習得的知識加以評量，檢測其學習狀況，並針對同學該次評量不足的部分予以加強。</w:t>
            </w:r>
          </w:p>
          <w:p w14:paraId="0D414C5F" w14:textId="77777777" w:rsidR="00717180" w:rsidRPr="00AD2134" w:rsidRDefault="00717180" w:rsidP="00717180">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1D1B8565" w14:textId="77777777" w:rsidR="00717180" w:rsidRPr="00AD2134" w:rsidRDefault="00717180" w:rsidP="00717180">
            <w:pPr>
              <w:spacing w:line="260" w:lineRule="exact"/>
              <w:rPr>
                <w:rFonts w:ascii="標楷體" w:eastAsia="標楷體" w:hAnsi="標楷體"/>
                <w:sz w:val="22"/>
                <w:szCs w:val="22"/>
              </w:rPr>
            </w:pPr>
            <w:r w:rsidRPr="00AD2134">
              <w:rPr>
                <w:rFonts w:ascii="標楷體" w:eastAsia="標楷體" w:hAnsi="標楷體" w:hint="eastAsia"/>
                <w:sz w:val="22"/>
                <w:szCs w:val="22"/>
              </w:rPr>
              <w:t>人權教育：</w:t>
            </w:r>
            <w:r w:rsidRPr="00AD2134">
              <w:rPr>
                <w:rFonts w:ascii="標楷體" w:eastAsia="標楷體" w:hAnsi="標楷體"/>
                <w:sz w:val="22"/>
                <w:szCs w:val="22"/>
              </w:rPr>
              <w:t>討論社會中可能對身障者的歧視與偏見，並引導學生思考如何在日常生活中採取積極行動來關懷並保護弱勢群體。可以通過故</w:t>
            </w:r>
            <w:r w:rsidRPr="00AD2134">
              <w:rPr>
                <w:rFonts w:ascii="標楷體" w:eastAsia="標楷體" w:hAnsi="標楷體"/>
                <w:sz w:val="22"/>
                <w:szCs w:val="22"/>
              </w:rPr>
              <w:lastRenderedPageBreak/>
              <w:t>事或影片的方式，呈現歧視問題及其後果，並提出應對措施。</w:t>
            </w:r>
          </w:p>
          <w:p w14:paraId="43D945F6"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sz w:val="22"/>
                <w:szCs w:val="22"/>
              </w:rPr>
              <w:t>品德教育：</w:t>
            </w:r>
            <w:r w:rsidRPr="00AD2134">
              <w:rPr>
                <w:rFonts w:ascii="標楷體" w:eastAsia="標楷體" w:hAnsi="標楷體"/>
                <w:sz w:val="22"/>
                <w:szCs w:val="22"/>
              </w:rPr>
              <w:t>討論如何同理身障者的處境並接納他們的文化背景。學生可以互相分享身邊有關接納不同群體的故事或經歷。</w:t>
            </w:r>
          </w:p>
          <w:p w14:paraId="015DD925"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sz w:val="22"/>
                <w:szCs w:val="22"/>
              </w:rPr>
              <w:t>生命教育：</w:t>
            </w:r>
            <w:r w:rsidRPr="00AD2134">
              <w:rPr>
                <w:rFonts w:ascii="標楷體" w:eastAsia="標楷體" w:hAnsi="標楷體"/>
                <w:sz w:val="22"/>
                <w:szCs w:val="22"/>
              </w:rPr>
              <w:t>學生可以進行小組討論，探討「無障礙設施」在學校、社區等公共場所的重要性，並討論如何改善公共設施以服務身障群體。</w:t>
            </w:r>
          </w:p>
          <w:p w14:paraId="7FBE7870" w14:textId="08600DB4" w:rsidR="00717180" w:rsidRDefault="00717180" w:rsidP="00717180">
            <w:pPr>
              <w:rPr>
                <w:rFonts w:ascii="標楷體" w:eastAsia="標楷體" w:hAnsi="標楷體" w:cs="標楷體"/>
                <w:color w:val="FF0000"/>
                <w:sz w:val="24"/>
                <w:szCs w:val="24"/>
              </w:rPr>
            </w:pPr>
            <w:r w:rsidRPr="00AD2134">
              <w:rPr>
                <w:rFonts w:ascii="標楷體" w:eastAsia="標楷體" w:hAnsi="標楷體" w:hint="eastAsia"/>
                <w:sz w:val="22"/>
                <w:szCs w:val="22"/>
              </w:rPr>
              <w:t>多元文化教育：</w:t>
            </w:r>
            <w:r w:rsidRPr="00AD2134">
              <w:rPr>
                <w:rFonts w:ascii="標楷體" w:eastAsia="標楷體" w:hAnsi="標楷體"/>
                <w:sz w:val="22"/>
                <w:szCs w:val="22"/>
              </w:rPr>
              <w:t>透過課程和影片展示，讓學生了解聽障文化與語言，並反思自己對弱勢群體的態度。可以進行文化交流或手語學習活動，讓學生親身體驗與少數群體互動的過程。</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91F64C9" w14:textId="67FA5AC7" w:rsidR="00717180" w:rsidRDefault="00717180" w:rsidP="00717180">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0A7965F7"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1.課文朗讀</w:t>
            </w:r>
          </w:p>
          <w:p w14:paraId="6E497278"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2.課文動畫</w:t>
            </w:r>
          </w:p>
          <w:p w14:paraId="12B95936"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3.相關書籍</w:t>
            </w:r>
          </w:p>
          <w:p w14:paraId="546A55D9" w14:textId="6BA02A95"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w:t>
            </w:r>
            <w:r w:rsidRPr="00AD2134">
              <w:rPr>
                <w:rFonts w:ascii="標楷體" w:eastAsia="標楷體" w:hAnsi="標楷體" w:cs="標楷體" w:hint="eastAsia"/>
                <w:color w:val="auto"/>
                <w:sz w:val="22"/>
                <w:szCs w:val="22"/>
              </w:rPr>
              <w:t>教學資源，如網站、影音媒體</w:t>
            </w:r>
          </w:p>
        </w:tc>
        <w:tc>
          <w:tcPr>
            <w:tcW w:w="1296" w:type="dxa"/>
            <w:tcBorders>
              <w:top w:val="single" w:sz="8" w:space="0" w:color="auto"/>
              <w:left w:val="single" w:sz="8" w:space="0" w:color="auto"/>
              <w:bottom w:val="single" w:sz="8" w:space="0" w:color="auto"/>
              <w:right w:val="single" w:sz="8" w:space="0" w:color="auto"/>
            </w:tcBorders>
          </w:tcPr>
          <w:p w14:paraId="0E6C5614" w14:textId="7A8E7848"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46A9608F"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1.口頭評量</w:t>
            </w:r>
          </w:p>
          <w:p w14:paraId="6AEA3845"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367DA59B"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6D2EF47C" w14:textId="0D46EC93"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EE7EE4"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【人權教育】</w:t>
            </w:r>
          </w:p>
          <w:p w14:paraId="7C86F992"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 xml:space="preserve">人J4 </w:t>
            </w:r>
            <w:r w:rsidRPr="00AD2134">
              <w:rPr>
                <w:rFonts w:ascii="標楷體" w:eastAsia="標楷體" w:hAnsi="標楷體" w:cs="DFKaiShu-SB-Estd-BF" w:hint="eastAsia"/>
                <w:color w:val="auto"/>
                <w:sz w:val="22"/>
                <w:szCs w:val="22"/>
              </w:rPr>
              <w:t>了解</w:t>
            </w:r>
            <w:r w:rsidRPr="00AD2134">
              <w:rPr>
                <w:rFonts w:ascii="標楷體" w:eastAsia="標楷體" w:hAnsi="標楷體" w:cs="DFKaiShu-SB-Estd-BF" w:hint="eastAsia"/>
                <w:bCs/>
                <w:snapToGrid w:val="0"/>
                <w:color w:val="auto"/>
                <w:sz w:val="22"/>
                <w:szCs w:val="22"/>
              </w:rPr>
              <w:t>平等、正義的原則，並在生活中實踐。</w:t>
            </w:r>
          </w:p>
          <w:p w14:paraId="612142E8"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人J5 了解</w:t>
            </w:r>
            <w:r w:rsidRPr="00AD2134">
              <w:rPr>
                <w:rFonts w:ascii="標楷體" w:eastAsia="標楷體" w:hAnsi="標楷體" w:cs="DFKaiShu-SB-Estd-BF" w:hint="eastAsia"/>
                <w:color w:val="auto"/>
                <w:sz w:val="22"/>
                <w:szCs w:val="22"/>
              </w:rPr>
              <w:t>社</w:t>
            </w:r>
            <w:r w:rsidRPr="00AD2134">
              <w:rPr>
                <w:rFonts w:ascii="標楷體" w:eastAsia="標楷體" w:hAnsi="標楷體" w:cs="DFKaiShu-SB-Estd-BF" w:hint="eastAsia"/>
                <w:bCs/>
                <w:snapToGrid w:val="0"/>
                <w:color w:val="auto"/>
                <w:sz w:val="22"/>
                <w:szCs w:val="22"/>
              </w:rPr>
              <w:t>會上有不同的群體和文化，尊重並欣賞其差異。</w:t>
            </w:r>
          </w:p>
          <w:p w14:paraId="5410BBA3"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人J6 正視</w:t>
            </w:r>
            <w:r w:rsidRPr="00AD2134">
              <w:rPr>
                <w:rFonts w:ascii="標楷體" w:eastAsia="標楷體" w:hAnsi="標楷體" w:cs="DFKaiShu-SB-Estd-BF" w:hint="eastAsia"/>
                <w:color w:val="auto"/>
                <w:sz w:val="22"/>
                <w:szCs w:val="22"/>
              </w:rPr>
              <w:t>社</w:t>
            </w:r>
            <w:r w:rsidRPr="00AD2134">
              <w:rPr>
                <w:rFonts w:ascii="標楷體" w:eastAsia="標楷體" w:hAnsi="標楷體" w:cs="DFKaiShu-SB-Estd-BF" w:hint="eastAsia"/>
                <w:bCs/>
                <w:snapToGrid w:val="0"/>
                <w:color w:val="auto"/>
                <w:sz w:val="22"/>
                <w:szCs w:val="22"/>
              </w:rPr>
              <w:t>會中的各種歧視，並採取行動來</w:t>
            </w:r>
            <w:r w:rsidRPr="00AD2134">
              <w:rPr>
                <w:rFonts w:ascii="標楷體" w:eastAsia="標楷體" w:hAnsi="標楷體" w:cs="DFKaiShu-SB-Estd-BF" w:hint="eastAsia"/>
                <w:bCs/>
                <w:snapToGrid w:val="0"/>
                <w:color w:val="auto"/>
                <w:sz w:val="22"/>
                <w:szCs w:val="22"/>
              </w:rPr>
              <w:lastRenderedPageBreak/>
              <w:t>關懷與保護弱勢。</w:t>
            </w:r>
          </w:p>
          <w:p w14:paraId="20FB31A3"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【品德教育】</w:t>
            </w:r>
          </w:p>
          <w:p w14:paraId="5FABF063" w14:textId="77777777" w:rsidR="00717180" w:rsidRPr="00AD2134" w:rsidRDefault="00717180" w:rsidP="00717180">
            <w:pPr>
              <w:jc w:val="left"/>
              <w:rPr>
                <w:rFonts w:ascii="標楷體" w:eastAsia="標楷體" w:hAnsi="標楷體" w:cs="新細明體"/>
                <w:sz w:val="22"/>
                <w:szCs w:val="22"/>
              </w:rPr>
            </w:pPr>
            <w:r w:rsidRPr="00AD2134">
              <w:rPr>
                <w:rFonts w:ascii="標楷體" w:eastAsia="標楷體" w:hAnsi="標楷體" w:cs="DFKaiShu-SB-Estd-BF" w:hint="eastAsia"/>
                <w:color w:val="auto"/>
                <w:sz w:val="22"/>
                <w:szCs w:val="22"/>
              </w:rPr>
              <w:t>品J1 溝通合作與和諧人際關係。</w:t>
            </w:r>
          </w:p>
          <w:p w14:paraId="6231EC51" w14:textId="77777777" w:rsidR="00717180" w:rsidRPr="00AD2134" w:rsidRDefault="00717180" w:rsidP="00717180">
            <w:pPr>
              <w:jc w:val="left"/>
              <w:rPr>
                <w:rFonts w:ascii="標楷體" w:eastAsia="標楷體" w:hAnsi="標楷體" w:cs="新細明體"/>
                <w:sz w:val="22"/>
                <w:szCs w:val="22"/>
              </w:rPr>
            </w:pPr>
            <w:r w:rsidRPr="00AD2134">
              <w:rPr>
                <w:rFonts w:ascii="標楷體" w:eastAsia="標楷體" w:hAnsi="標楷體" w:cs="DFKaiShu-SB-Estd-BF" w:hint="eastAsia"/>
                <w:color w:val="auto"/>
                <w:sz w:val="22"/>
                <w:szCs w:val="22"/>
              </w:rPr>
              <w:t>品J4 族群差異與平等的道德議題。</w:t>
            </w:r>
          </w:p>
          <w:p w14:paraId="3043BDE9" w14:textId="77777777" w:rsidR="00717180" w:rsidRPr="00AD2134" w:rsidRDefault="00717180" w:rsidP="00717180">
            <w:pPr>
              <w:jc w:val="left"/>
              <w:rPr>
                <w:rFonts w:ascii="標楷體" w:eastAsia="標楷體" w:hAnsi="標楷體" w:cs="新細明體"/>
                <w:sz w:val="22"/>
                <w:szCs w:val="22"/>
              </w:rPr>
            </w:pPr>
            <w:r w:rsidRPr="00AD2134">
              <w:rPr>
                <w:rFonts w:ascii="標楷體" w:eastAsia="標楷體" w:hAnsi="標楷體" w:cs="DFKaiShu-SB-Estd-BF" w:hint="eastAsia"/>
                <w:color w:val="auto"/>
                <w:sz w:val="22"/>
                <w:szCs w:val="22"/>
              </w:rPr>
              <w:t>品J7 同理分享與多元接納。</w:t>
            </w:r>
          </w:p>
          <w:p w14:paraId="31D96F5C" w14:textId="77777777" w:rsidR="00717180" w:rsidRPr="00AD2134" w:rsidRDefault="00717180" w:rsidP="00717180">
            <w:pPr>
              <w:jc w:val="left"/>
              <w:rPr>
                <w:rFonts w:ascii="標楷體" w:eastAsia="標楷體" w:hAnsi="標楷體" w:cs="新細明體"/>
                <w:sz w:val="22"/>
                <w:szCs w:val="22"/>
              </w:rPr>
            </w:pPr>
            <w:r w:rsidRPr="00AD2134">
              <w:rPr>
                <w:rFonts w:ascii="標楷體" w:eastAsia="標楷體" w:hAnsi="標楷體" w:cs="DFKaiShu-SB-Estd-BF" w:hint="eastAsia"/>
                <w:color w:val="auto"/>
                <w:sz w:val="22"/>
                <w:szCs w:val="22"/>
              </w:rPr>
              <w:t>品J8 理性溝通與問題解決。</w:t>
            </w:r>
          </w:p>
          <w:p w14:paraId="7D91DC7B"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【生命教育】</w:t>
            </w:r>
          </w:p>
          <w:p w14:paraId="5FC46680" w14:textId="77777777" w:rsidR="00717180" w:rsidRPr="00AD2134" w:rsidRDefault="00717180" w:rsidP="00717180">
            <w:pPr>
              <w:jc w:val="left"/>
              <w:rPr>
                <w:rFonts w:ascii="標楷體" w:eastAsia="標楷體" w:hAnsi="標楷體" w:cs="新細明體"/>
                <w:sz w:val="22"/>
                <w:szCs w:val="22"/>
              </w:rPr>
            </w:pPr>
            <w:r w:rsidRPr="00AD2134">
              <w:rPr>
                <w:rFonts w:ascii="標楷體" w:eastAsia="標楷體" w:hAnsi="標楷體" w:cs="DFKaiShu-SB-Estd-BF" w:hint="eastAsia"/>
                <w:color w:val="auto"/>
                <w:sz w:val="22"/>
                <w:szCs w:val="22"/>
              </w:rPr>
              <w:t>生J1 思考生活、學校與社區的公共議題，培養與他人理性溝通的素養。</w:t>
            </w:r>
          </w:p>
          <w:p w14:paraId="0C9D143F"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【多元文化教育】</w:t>
            </w:r>
          </w:p>
          <w:p w14:paraId="3D66343B" w14:textId="011E5CE7"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多J3 提高對弱勢或少數</w:t>
            </w:r>
            <w:r w:rsidRPr="00AD2134">
              <w:rPr>
                <w:rFonts w:ascii="標楷體" w:eastAsia="標楷體" w:hAnsi="標楷體" w:cs="DFKaiShu-SB-Estd-BF" w:hint="eastAsia"/>
                <w:color w:val="auto"/>
                <w:sz w:val="22"/>
                <w:szCs w:val="22"/>
              </w:rPr>
              <w:lastRenderedPageBreak/>
              <w:t>群體文化的覺察與省思。</w:t>
            </w:r>
          </w:p>
        </w:tc>
        <w:tc>
          <w:tcPr>
            <w:tcW w:w="1764" w:type="dxa"/>
            <w:tcBorders>
              <w:top w:val="single" w:sz="8" w:space="0" w:color="000000"/>
              <w:bottom w:val="single" w:sz="8" w:space="0" w:color="000000"/>
              <w:right w:val="single" w:sz="8" w:space="0" w:color="000000"/>
            </w:tcBorders>
          </w:tcPr>
          <w:p w14:paraId="14EE8697" w14:textId="77777777" w:rsidR="00717180" w:rsidRPr="00500692" w:rsidRDefault="00717180" w:rsidP="00717180">
            <w:pPr>
              <w:adjustRightInd w:val="0"/>
              <w:snapToGrid w:val="0"/>
              <w:spacing w:line="0" w:lineRule="atLeast"/>
              <w:ind w:hanging="7"/>
              <w:jc w:val="left"/>
              <w:rPr>
                <w:rFonts w:ascii="標楷體" w:eastAsia="標楷體" w:hAnsi="標楷體" w:cs="標楷體"/>
                <w:sz w:val="24"/>
                <w:szCs w:val="24"/>
              </w:rPr>
            </w:pPr>
          </w:p>
        </w:tc>
      </w:tr>
      <w:tr w:rsidR="00717180" w14:paraId="07F70900" w14:textId="77777777" w:rsidTr="00EE1B76">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2B21049E" w14:textId="77777777" w:rsidR="00717180" w:rsidRPr="00316DA1" w:rsidRDefault="00717180" w:rsidP="00717180">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十一</w:t>
            </w:r>
            <w:r w:rsidRPr="00316DA1">
              <w:rPr>
                <w:rFonts w:ascii="標楷體" w:eastAsia="標楷體" w:hAnsi="標楷體" w:cs="標楷體" w:hint="eastAsia"/>
              </w:rPr>
              <w:t>週</w:t>
            </w:r>
          </w:p>
          <w:p w14:paraId="10C734B2" w14:textId="2CBADD0B" w:rsidR="00717180" w:rsidRPr="00316DA1" w:rsidRDefault="00717180" w:rsidP="00717180">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09</w:t>
            </w:r>
            <w:r w:rsidRPr="00316DA1">
              <w:rPr>
                <w:rFonts w:eastAsia="標楷體"/>
              </w:rPr>
              <w:t>~</w:t>
            </w:r>
            <w:r>
              <w:rPr>
                <w:rFonts w:eastAsia="標楷體" w:hint="eastAsia"/>
              </w:rPr>
              <w:t>11</w:t>
            </w:r>
            <w:r w:rsidRPr="00316DA1">
              <w:rPr>
                <w:rFonts w:eastAsia="標楷體"/>
              </w:rPr>
              <w:t>/</w:t>
            </w:r>
            <w:r>
              <w:rPr>
                <w:rFonts w:eastAsia="標楷體" w:hint="eastAsia"/>
              </w:rPr>
              <w:t>15</w:t>
            </w:r>
          </w:p>
        </w:tc>
        <w:tc>
          <w:tcPr>
            <w:tcW w:w="1701" w:type="dxa"/>
            <w:tcBorders>
              <w:top w:val="single" w:sz="8" w:space="0" w:color="000000"/>
              <w:left w:val="single" w:sz="8" w:space="0" w:color="000000"/>
              <w:bottom w:val="single" w:sz="8" w:space="0" w:color="000000"/>
              <w:right w:val="single" w:sz="8" w:space="0" w:color="000000"/>
            </w:tcBorders>
          </w:tcPr>
          <w:p w14:paraId="3BB9FEBA"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1-Ⅳ-1 以同理心，聆聽各項發言，並加以記錄、歸納。</w:t>
            </w:r>
          </w:p>
          <w:p w14:paraId="696E06FA"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1-Ⅳ-3 分辨聆聽內容的邏輯性，找出解決問題的方法。</w:t>
            </w:r>
          </w:p>
          <w:p w14:paraId="3D0E83C1"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2-Ⅳ-1 掌握生活情境，適切表情達意，分享自身經驗。</w:t>
            </w:r>
          </w:p>
          <w:p w14:paraId="70E16245"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2-Ⅳ-4 靈活運用科技與資訊，豐富表達內容。</w:t>
            </w:r>
          </w:p>
          <w:p w14:paraId="1183E522"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5-Ⅳ-5 大量閱讀多元文本，理解議題內涵及其與個人生活、社會結構的關聯性。</w:t>
            </w:r>
          </w:p>
          <w:p w14:paraId="453D4EA1" w14:textId="0BFA0AC4"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6-Ⅳ-5 主動創作、自訂題目、闡述見解，並發表自己的作品。</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27BCAA3"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Ac-Ⅳ-3 文句表達的邏輯與意義。</w:t>
            </w:r>
          </w:p>
          <w:p w14:paraId="321982FE"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Ad-Ⅳ-2 新詩、現代散文、現代小說、劇本。</w:t>
            </w:r>
          </w:p>
          <w:p w14:paraId="17C31175"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Ba-Ⅳ-2 各種描寫的作用及呈現的效果。</w:t>
            </w:r>
          </w:p>
          <w:p w14:paraId="31817E69"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Bb-Ⅳ-1 自我及人際交流的感受。</w:t>
            </w:r>
          </w:p>
          <w:p w14:paraId="4FDB51DE"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Bb-Ⅳ-4 直接抒情。</w:t>
            </w:r>
          </w:p>
          <w:p w14:paraId="2BE095AE" w14:textId="77777777" w:rsidR="00717180" w:rsidRPr="00AD2134" w:rsidRDefault="00717180" w:rsidP="00717180">
            <w:pPr>
              <w:jc w:val="left"/>
              <w:rPr>
                <w:rFonts w:ascii="標楷體" w:eastAsia="標楷體" w:hAnsi="標楷體"/>
                <w:bCs/>
                <w:snapToGrid w:val="0"/>
                <w:sz w:val="22"/>
                <w:szCs w:val="22"/>
              </w:rPr>
            </w:pPr>
            <w:proofErr w:type="spellStart"/>
            <w:r w:rsidRPr="00AD2134">
              <w:rPr>
                <w:rFonts w:ascii="標楷體" w:eastAsia="標楷體" w:hAnsi="標楷體" w:hint="eastAsia"/>
                <w:bCs/>
                <w:snapToGrid w:val="0"/>
                <w:color w:val="auto"/>
                <w:sz w:val="22"/>
                <w:szCs w:val="22"/>
              </w:rPr>
              <w:t>Cb</w:t>
            </w:r>
            <w:proofErr w:type="spellEnd"/>
            <w:r w:rsidRPr="00AD2134">
              <w:rPr>
                <w:rFonts w:ascii="標楷體" w:eastAsia="標楷體" w:hAnsi="標楷體" w:hint="eastAsia"/>
                <w:bCs/>
                <w:snapToGrid w:val="0"/>
                <w:color w:val="auto"/>
                <w:sz w:val="22"/>
                <w:szCs w:val="22"/>
              </w:rPr>
              <w:t>-Ⅳ-2 各類文本中所反映的個人與家庭、鄉里、國族及其他社群的關係。</w:t>
            </w:r>
          </w:p>
          <w:p w14:paraId="5BFE58A5" w14:textId="61DAFA7E" w:rsidR="00717180" w:rsidRDefault="00717180" w:rsidP="00717180">
            <w:pPr>
              <w:jc w:val="left"/>
              <w:rPr>
                <w:rFonts w:ascii="標楷體" w:eastAsia="標楷體" w:hAnsi="標楷體" w:cs="標楷體"/>
                <w:color w:val="FF0000"/>
                <w:sz w:val="24"/>
                <w:szCs w:val="24"/>
              </w:rPr>
            </w:pPr>
            <w:proofErr w:type="spellStart"/>
            <w:r w:rsidRPr="00AD2134">
              <w:rPr>
                <w:rFonts w:ascii="標楷體" w:eastAsia="標楷體" w:hAnsi="標楷體" w:hint="eastAsia"/>
                <w:bCs/>
                <w:snapToGrid w:val="0"/>
                <w:color w:val="auto"/>
                <w:sz w:val="22"/>
                <w:szCs w:val="22"/>
              </w:rPr>
              <w:t>Cb</w:t>
            </w:r>
            <w:proofErr w:type="spellEnd"/>
            <w:r w:rsidRPr="00AD2134">
              <w:rPr>
                <w:rFonts w:ascii="標楷體" w:eastAsia="標楷體" w:hAnsi="標楷體" w:hint="eastAsia"/>
                <w:bCs/>
                <w:snapToGrid w:val="0"/>
                <w:color w:val="auto"/>
                <w:sz w:val="22"/>
                <w:szCs w:val="22"/>
              </w:rPr>
              <w:t>-Ⅴ-3 各類文本中所反映不同社群間的文化差異、交互影響等現象。</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8C89C26"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 xml:space="preserve">第五課 </w:t>
            </w:r>
            <w:r w:rsidRPr="00AD2134">
              <w:rPr>
                <w:rFonts w:ascii="標楷體" w:eastAsia="標楷體" w:hAnsi="標楷體" w:hint="eastAsia"/>
                <w:sz w:val="22"/>
                <w:szCs w:val="22"/>
              </w:rPr>
              <w:t>一家手語餐廳的誕生</w:t>
            </w:r>
          </w:p>
          <w:p w14:paraId="331B389E"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‧引起活動</w:t>
            </w:r>
          </w:p>
          <w:p w14:paraId="3657E4EF"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1.播放聽障或視障的宣導影片，或聽障者、視障者的生活影片、現身說法，讓學生更進一步了解身障者的環境及困境。</w:t>
            </w:r>
          </w:p>
          <w:p w14:paraId="64F66F00"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2.請學生課前搜集資料，找一找國內外有哪些機構、店家或設施對弱勢族群有特別的貼心服務，課堂與同學分享。</w:t>
            </w:r>
          </w:p>
          <w:p w14:paraId="5D0D4C75"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‧教學活動</w:t>
            </w:r>
          </w:p>
          <w:p w14:paraId="623B0F33"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1.請學生聆聽同學的報告內容──對弱勢族群提供特別服務的機構、店家或設施──寫下三百字的心得感想，認為當中的哪些方式值得推廣，進一步引導學生關懷及重視身障者。</w:t>
            </w:r>
          </w:p>
          <w:p w14:paraId="0EC30A8C"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2.學習公共空間中出現的任何「無障礙設施」，讓學生懂得若遇上身障者可以如何幫忙、即時協助。</w:t>
            </w:r>
          </w:p>
          <w:p w14:paraId="6B78495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3.認識作者王壽來及其作品風格，播放介紹作者的相關影片，加深印象。</w:t>
            </w:r>
          </w:p>
          <w:p w14:paraId="00A370F2"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4.習題練習：完成應用練習，並加以檢討。</w:t>
            </w:r>
          </w:p>
          <w:p w14:paraId="1930A6A5"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‧總結活動</w:t>
            </w:r>
          </w:p>
          <w:p w14:paraId="7A75BA4B"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1.總結本課重點：關懷弱勢族群，並能書寫觀察心得。</w:t>
            </w:r>
          </w:p>
          <w:p w14:paraId="1178B6F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2.針對本課已經習得的知識加以評量，檢測其學習狀況，並針對同學該次評量不足的部分予以加強。</w:t>
            </w:r>
          </w:p>
          <w:p w14:paraId="5F10BAC9" w14:textId="77777777" w:rsidR="00717180" w:rsidRPr="00AD2134" w:rsidRDefault="00717180" w:rsidP="00717180">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1FDA97AC" w14:textId="77777777" w:rsidR="00717180" w:rsidRPr="00AD2134" w:rsidRDefault="00717180" w:rsidP="00717180">
            <w:pPr>
              <w:spacing w:line="260" w:lineRule="exact"/>
              <w:rPr>
                <w:rFonts w:ascii="標楷體" w:eastAsia="標楷體" w:hAnsi="標楷體"/>
                <w:sz w:val="22"/>
                <w:szCs w:val="22"/>
              </w:rPr>
            </w:pPr>
            <w:r w:rsidRPr="00AD2134">
              <w:rPr>
                <w:rFonts w:ascii="標楷體" w:eastAsia="標楷體" w:hAnsi="標楷體" w:hint="eastAsia"/>
                <w:sz w:val="22"/>
                <w:szCs w:val="22"/>
              </w:rPr>
              <w:lastRenderedPageBreak/>
              <w:t>人權教育：</w:t>
            </w:r>
            <w:r w:rsidRPr="00AD2134">
              <w:rPr>
                <w:rFonts w:ascii="標楷體" w:eastAsia="標楷體" w:hAnsi="標楷體"/>
                <w:sz w:val="22"/>
                <w:szCs w:val="22"/>
              </w:rPr>
              <w:t>討論社會中可能對身障者的歧視與偏見，並引導學生思考如何在日常生活中採取積極行動來關懷並保護弱勢群體。可以通過故事或影片的方式，呈現歧視問題及其後果，並提出應對措施。</w:t>
            </w:r>
          </w:p>
          <w:p w14:paraId="1FF9757B"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sz w:val="22"/>
                <w:szCs w:val="22"/>
              </w:rPr>
              <w:t>品德教育：</w:t>
            </w:r>
            <w:r w:rsidRPr="00AD2134">
              <w:rPr>
                <w:rFonts w:ascii="標楷體" w:eastAsia="標楷體" w:hAnsi="標楷體"/>
                <w:sz w:val="22"/>
                <w:szCs w:val="22"/>
              </w:rPr>
              <w:t>討論如何同理身障者的處境並接納他們的文化背景。學生可以互相分享身邊有關接納不同群體的故事或經歷。</w:t>
            </w:r>
          </w:p>
          <w:p w14:paraId="401CBAE9"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sz w:val="22"/>
                <w:szCs w:val="22"/>
              </w:rPr>
              <w:t>生命教育：</w:t>
            </w:r>
            <w:r w:rsidRPr="00AD2134">
              <w:rPr>
                <w:rFonts w:ascii="標楷體" w:eastAsia="標楷體" w:hAnsi="標楷體"/>
                <w:sz w:val="22"/>
                <w:szCs w:val="22"/>
              </w:rPr>
              <w:t>學生可以進行小組討論，探討「無障礙設施」在學校、社區等公共場所的重要性，並討論如何改善公共設施以服務身障群體。</w:t>
            </w:r>
          </w:p>
          <w:p w14:paraId="479B89D5" w14:textId="293B6492" w:rsidR="00717180" w:rsidRDefault="00717180" w:rsidP="00717180">
            <w:pPr>
              <w:rPr>
                <w:rFonts w:ascii="標楷體" w:eastAsia="標楷體" w:hAnsi="標楷體" w:cs="標楷體"/>
                <w:color w:val="FF0000"/>
                <w:sz w:val="24"/>
                <w:szCs w:val="24"/>
              </w:rPr>
            </w:pPr>
            <w:r w:rsidRPr="00AD2134">
              <w:rPr>
                <w:rFonts w:ascii="標楷體" w:eastAsia="標楷體" w:hAnsi="標楷體" w:hint="eastAsia"/>
                <w:sz w:val="22"/>
                <w:szCs w:val="22"/>
              </w:rPr>
              <w:t>多元文化教育：</w:t>
            </w:r>
            <w:r w:rsidRPr="00AD2134">
              <w:rPr>
                <w:rFonts w:ascii="標楷體" w:eastAsia="標楷體" w:hAnsi="標楷體"/>
                <w:sz w:val="22"/>
                <w:szCs w:val="22"/>
              </w:rPr>
              <w:t>透過課程和影片展示，讓學生了解聽障文化與語言，並反思自己對弱勢群體的態度。可以進行文化交流或手語學習活動，讓學生親身體驗與少數群體互動的過程。</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5038CB1" w14:textId="668E0C67" w:rsidR="00717180" w:rsidRDefault="00717180" w:rsidP="00717180">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727EC3AD"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1.課本習作</w:t>
            </w:r>
          </w:p>
          <w:p w14:paraId="0425B225"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2.課文動畫</w:t>
            </w:r>
          </w:p>
          <w:p w14:paraId="352FF74E"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3.作者影片</w:t>
            </w:r>
          </w:p>
          <w:p w14:paraId="643933BF" w14:textId="0C2F3837"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4.相關書籍及網站</w:t>
            </w:r>
          </w:p>
        </w:tc>
        <w:tc>
          <w:tcPr>
            <w:tcW w:w="1296" w:type="dxa"/>
            <w:tcBorders>
              <w:top w:val="single" w:sz="8" w:space="0" w:color="auto"/>
              <w:left w:val="single" w:sz="8" w:space="0" w:color="auto"/>
              <w:bottom w:val="single" w:sz="8" w:space="0" w:color="auto"/>
              <w:right w:val="single" w:sz="8" w:space="0" w:color="auto"/>
            </w:tcBorders>
          </w:tcPr>
          <w:p w14:paraId="0183113D" w14:textId="0A8C5765"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w:t>
            </w:r>
            <w:r w:rsidRPr="00AD2134">
              <w:rPr>
                <w:rFonts w:ascii="標楷體" w:eastAsia="標楷體" w:hAnsi="標楷體" w:hint="eastAsia"/>
                <w:bCs/>
                <w:snapToGrid w:val="0"/>
                <w:sz w:val="22"/>
                <w:szCs w:val="22"/>
              </w:rPr>
              <w:lastRenderedPageBreak/>
              <w:t>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4501871F"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66A98A66"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112F589A"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1C390563" w14:textId="6066D4D9"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4007EEB"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【人權教育】</w:t>
            </w:r>
          </w:p>
          <w:p w14:paraId="0211E168"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 xml:space="preserve">人J4 </w:t>
            </w:r>
            <w:r w:rsidRPr="00AD2134">
              <w:rPr>
                <w:rFonts w:ascii="標楷體" w:eastAsia="標楷體" w:hAnsi="標楷體" w:cs="DFKaiShu-SB-Estd-BF" w:hint="eastAsia"/>
                <w:color w:val="auto"/>
                <w:sz w:val="22"/>
                <w:szCs w:val="22"/>
              </w:rPr>
              <w:t>了解</w:t>
            </w:r>
            <w:r w:rsidRPr="00AD2134">
              <w:rPr>
                <w:rFonts w:ascii="標楷體" w:eastAsia="標楷體" w:hAnsi="標楷體" w:cs="DFKaiShu-SB-Estd-BF" w:hint="eastAsia"/>
                <w:bCs/>
                <w:snapToGrid w:val="0"/>
                <w:color w:val="auto"/>
                <w:sz w:val="22"/>
                <w:szCs w:val="22"/>
              </w:rPr>
              <w:t>平等、正義的原則，並在生活中實踐。</w:t>
            </w:r>
          </w:p>
          <w:p w14:paraId="0300F2B4"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lastRenderedPageBreak/>
              <w:t>人J5 了解</w:t>
            </w:r>
            <w:r w:rsidRPr="00AD2134">
              <w:rPr>
                <w:rFonts w:ascii="標楷體" w:eastAsia="標楷體" w:hAnsi="標楷體" w:cs="DFKaiShu-SB-Estd-BF" w:hint="eastAsia"/>
                <w:color w:val="auto"/>
                <w:sz w:val="22"/>
                <w:szCs w:val="22"/>
              </w:rPr>
              <w:t>社</w:t>
            </w:r>
            <w:r w:rsidRPr="00AD2134">
              <w:rPr>
                <w:rFonts w:ascii="標楷體" w:eastAsia="標楷體" w:hAnsi="標楷體" w:cs="DFKaiShu-SB-Estd-BF" w:hint="eastAsia"/>
                <w:bCs/>
                <w:snapToGrid w:val="0"/>
                <w:color w:val="auto"/>
                <w:sz w:val="22"/>
                <w:szCs w:val="22"/>
              </w:rPr>
              <w:t>會上有不同的群體和文化，尊重並欣賞其差異。</w:t>
            </w:r>
          </w:p>
          <w:p w14:paraId="566BA567"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人J6 正視</w:t>
            </w:r>
            <w:r w:rsidRPr="00AD2134">
              <w:rPr>
                <w:rFonts w:ascii="標楷體" w:eastAsia="標楷體" w:hAnsi="標楷體" w:cs="DFKaiShu-SB-Estd-BF" w:hint="eastAsia"/>
                <w:color w:val="auto"/>
                <w:sz w:val="22"/>
                <w:szCs w:val="22"/>
              </w:rPr>
              <w:t>社</w:t>
            </w:r>
            <w:r w:rsidRPr="00AD2134">
              <w:rPr>
                <w:rFonts w:ascii="標楷體" w:eastAsia="標楷體" w:hAnsi="標楷體" w:cs="DFKaiShu-SB-Estd-BF" w:hint="eastAsia"/>
                <w:bCs/>
                <w:snapToGrid w:val="0"/>
                <w:color w:val="auto"/>
                <w:sz w:val="22"/>
                <w:szCs w:val="22"/>
              </w:rPr>
              <w:t>會中的各種歧視，並採取行動來關懷與保護弱勢。</w:t>
            </w:r>
          </w:p>
          <w:p w14:paraId="7AB5523A"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【品德教育】</w:t>
            </w:r>
          </w:p>
          <w:p w14:paraId="19207043" w14:textId="77777777" w:rsidR="00717180" w:rsidRPr="00AD2134" w:rsidRDefault="00717180" w:rsidP="00717180">
            <w:pPr>
              <w:jc w:val="left"/>
              <w:rPr>
                <w:rFonts w:ascii="標楷體" w:eastAsia="標楷體" w:hAnsi="標楷體" w:cs="新細明體"/>
                <w:sz w:val="22"/>
                <w:szCs w:val="22"/>
              </w:rPr>
            </w:pPr>
            <w:r w:rsidRPr="00AD2134">
              <w:rPr>
                <w:rFonts w:ascii="標楷體" w:eastAsia="標楷體" w:hAnsi="標楷體" w:cs="DFKaiShu-SB-Estd-BF" w:hint="eastAsia"/>
                <w:color w:val="auto"/>
                <w:sz w:val="22"/>
                <w:szCs w:val="22"/>
              </w:rPr>
              <w:t>品J1 溝通合作與和諧人際關係。</w:t>
            </w:r>
          </w:p>
          <w:p w14:paraId="0C7F711E" w14:textId="77777777" w:rsidR="00717180" w:rsidRPr="00AD2134" w:rsidRDefault="00717180" w:rsidP="00717180">
            <w:pPr>
              <w:jc w:val="left"/>
              <w:rPr>
                <w:rFonts w:ascii="標楷體" w:eastAsia="標楷體" w:hAnsi="標楷體" w:cs="新細明體"/>
                <w:sz w:val="22"/>
                <w:szCs w:val="22"/>
              </w:rPr>
            </w:pPr>
            <w:r w:rsidRPr="00AD2134">
              <w:rPr>
                <w:rFonts w:ascii="標楷體" w:eastAsia="標楷體" w:hAnsi="標楷體" w:cs="DFKaiShu-SB-Estd-BF" w:hint="eastAsia"/>
                <w:color w:val="auto"/>
                <w:sz w:val="22"/>
                <w:szCs w:val="22"/>
              </w:rPr>
              <w:t>品J4 族群差異與平等的道德議題。</w:t>
            </w:r>
          </w:p>
          <w:p w14:paraId="102336E9" w14:textId="77777777" w:rsidR="00717180" w:rsidRPr="00AD2134" w:rsidRDefault="00717180" w:rsidP="00717180">
            <w:pPr>
              <w:jc w:val="left"/>
              <w:rPr>
                <w:rFonts w:ascii="標楷體" w:eastAsia="標楷體" w:hAnsi="標楷體" w:cs="新細明體"/>
                <w:sz w:val="22"/>
                <w:szCs w:val="22"/>
              </w:rPr>
            </w:pPr>
            <w:r w:rsidRPr="00AD2134">
              <w:rPr>
                <w:rFonts w:ascii="標楷體" w:eastAsia="標楷體" w:hAnsi="標楷體" w:cs="DFKaiShu-SB-Estd-BF" w:hint="eastAsia"/>
                <w:color w:val="auto"/>
                <w:sz w:val="22"/>
                <w:szCs w:val="22"/>
              </w:rPr>
              <w:t>品J7 同理分享與多元接納。</w:t>
            </w:r>
          </w:p>
          <w:p w14:paraId="31FE4629" w14:textId="77777777" w:rsidR="00717180" w:rsidRPr="00AD2134" w:rsidRDefault="00717180" w:rsidP="00717180">
            <w:pPr>
              <w:jc w:val="left"/>
              <w:rPr>
                <w:rFonts w:ascii="標楷體" w:eastAsia="標楷體" w:hAnsi="標楷體" w:cs="新細明體"/>
                <w:sz w:val="22"/>
                <w:szCs w:val="22"/>
              </w:rPr>
            </w:pPr>
            <w:r w:rsidRPr="00AD2134">
              <w:rPr>
                <w:rFonts w:ascii="標楷體" w:eastAsia="標楷體" w:hAnsi="標楷體" w:cs="DFKaiShu-SB-Estd-BF" w:hint="eastAsia"/>
                <w:color w:val="auto"/>
                <w:sz w:val="22"/>
                <w:szCs w:val="22"/>
              </w:rPr>
              <w:t>品J8 理性溝通與問題解決。</w:t>
            </w:r>
          </w:p>
          <w:p w14:paraId="02D6719C"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【生命教育】</w:t>
            </w:r>
          </w:p>
          <w:p w14:paraId="77D1118F" w14:textId="77777777" w:rsidR="00717180" w:rsidRPr="00AD2134" w:rsidRDefault="00717180" w:rsidP="00717180">
            <w:pPr>
              <w:jc w:val="left"/>
              <w:rPr>
                <w:rFonts w:ascii="標楷體" w:eastAsia="標楷體" w:hAnsi="標楷體" w:cs="新細明體"/>
                <w:sz w:val="22"/>
                <w:szCs w:val="22"/>
              </w:rPr>
            </w:pPr>
            <w:r w:rsidRPr="00AD2134">
              <w:rPr>
                <w:rFonts w:ascii="標楷體" w:eastAsia="標楷體" w:hAnsi="標楷體" w:cs="DFKaiShu-SB-Estd-BF" w:hint="eastAsia"/>
                <w:color w:val="auto"/>
                <w:sz w:val="22"/>
                <w:szCs w:val="22"/>
              </w:rPr>
              <w:lastRenderedPageBreak/>
              <w:t>生J1 思考生活、學校與社區的公共議題，培養與他人理性溝通的素養。</w:t>
            </w:r>
          </w:p>
          <w:p w14:paraId="2A9B9B61" w14:textId="77777777" w:rsidR="00717180" w:rsidRPr="00AD2134" w:rsidRDefault="00717180" w:rsidP="00717180">
            <w:pPr>
              <w:jc w:val="left"/>
              <w:rPr>
                <w:rFonts w:ascii="標楷體" w:eastAsia="標楷體" w:hAnsi="標楷體"/>
                <w:b/>
                <w:sz w:val="22"/>
                <w:szCs w:val="22"/>
              </w:rPr>
            </w:pPr>
            <w:r w:rsidRPr="00AD2134">
              <w:rPr>
                <w:rFonts w:ascii="標楷體" w:eastAsia="標楷體" w:hAnsi="標楷體" w:cs="DFKaiShu-SB-Estd-BF" w:hint="eastAsia"/>
                <w:b/>
                <w:color w:val="auto"/>
                <w:sz w:val="22"/>
                <w:szCs w:val="22"/>
              </w:rPr>
              <w:t>【多元文化教育】</w:t>
            </w:r>
          </w:p>
          <w:p w14:paraId="52907198" w14:textId="2EA4AF88"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多J3 提高對弱勢或少數群體文化的覺察與省思。</w:t>
            </w:r>
          </w:p>
        </w:tc>
        <w:tc>
          <w:tcPr>
            <w:tcW w:w="1764" w:type="dxa"/>
            <w:tcBorders>
              <w:top w:val="single" w:sz="8" w:space="0" w:color="000000"/>
              <w:bottom w:val="single" w:sz="8" w:space="0" w:color="000000"/>
              <w:right w:val="single" w:sz="8" w:space="0" w:color="000000"/>
            </w:tcBorders>
          </w:tcPr>
          <w:p w14:paraId="0A62B644" w14:textId="77777777" w:rsidR="00717180" w:rsidRPr="00500692" w:rsidRDefault="00717180" w:rsidP="00717180">
            <w:pPr>
              <w:adjustRightInd w:val="0"/>
              <w:snapToGrid w:val="0"/>
              <w:spacing w:line="0" w:lineRule="atLeast"/>
              <w:ind w:hanging="7"/>
              <w:jc w:val="left"/>
              <w:rPr>
                <w:rFonts w:ascii="標楷體" w:eastAsia="標楷體" w:hAnsi="標楷體" w:cs="標楷體"/>
                <w:sz w:val="24"/>
                <w:szCs w:val="24"/>
              </w:rPr>
            </w:pPr>
          </w:p>
        </w:tc>
      </w:tr>
      <w:tr w:rsidR="00717180" w14:paraId="7E9169B2" w14:textId="77777777" w:rsidTr="0077407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2B90C4E8" w14:textId="77777777" w:rsidR="00717180" w:rsidRPr="00316DA1" w:rsidRDefault="00717180" w:rsidP="00717180">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十二</w:t>
            </w:r>
            <w:r w:rsidRPr="00316DA1">
              <w:rPr>
                <w:rFonts w:ascii="標楷體" w:eastAsia="標楷體" w:hAnsi="標楷體" w:cs="標楷體" w:hint="eastAsia"/>
              </w:rPr>
              <w:t>週</w:t>
            </w:r>
          </w:p>
          <w:p w14:paraId="7511174E" w14:textId="6BDEB9D7" w:rsidR="00717180" w:rsidRPr="00316DA1" w:rsidRDefault="00717180" w:rsidP="00717180">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16</w:t>
            </w:r>
            <w:r w:rsidRPr="00316DA1">
              <w:rPr>
                <w:rFonts w:eastAsia="標楷體"/>
              </w:rPr>
              <w:t>~</w:t>
            </w:r>
            <w:r>
              <w:rPr>
                <w:rFonts w:eastAsia="標楷體" w:hint="eastAsia"/>
              </w:rPr>
              <w:t>11</w:t>
            </w:r>
            <w:r w:rsidRPr="00316DA1">
              <w:rPr>
                <w:rFonts w:eastAsia="標楷體"/>
              </w:rPr>
              <w:t>/</w:t>
            </w:r>
            <w:r>
              <w:rPr>
                <w:rFonts w:eastAsia="標楷體" w:hint="eastAsia"/>
              </w:rPr>
              <w:t>22</w:t>
            </w:r>
          </w:p>
        </w:tc>
        <w:tc>
          <w:tcPr>
            <w:tcW w:w="1701" w:type="dxa"/>
            <w:tcBorders>
              <w:top w:val="single" w:sz="8" w:space="0" w:color="000000"/>
              <w:left w:val="single" w:sz="8" w:space="0" w:color="000000"/>
              <w:bottom w:val="single" w:sz="8" w:space="0" w:color="000000"/>
              <w:right w:val="single" w:sz="8" w:space="0" w:color="000000"/>
            </w:tcBorders>
          </w:tcPr>
          <w:p w14:paraId="46E15399"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1-IV-1 以同理心，聆聽各項發言，並加以記錄、歸納。</w:t>
            </w:r>
          </w:p>
          <w:p w14:paraId="4D50EA99"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1-IV-2 依據不同情境，分辨聲情意涵及表達技巧，適切回應。</w:t>
            </w:r>
          </w:p>
          <w:p w14:paraId="3444DD81"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1-IV-3 分辨聆聽內容的邏輯性，找出解決問題的方法。</w:t>
            </w:r>
          </w:p>
          <w:p w14:paraId="50F2633F"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2-IV-1 掌握生活情境，適切表情達意，分享自身經驗。</w:t>
            </w:r>
          </w:p>
          <w:p w14:paraId="7DD6495D"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2-IV-2 有效把握聽聞內容的邏輯，做出提問或回饋。</w:t>
            </w:r>
          </w:p>
          <w:p w14:paraId="20C9810E"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2-IV-3 依理解的內容，明確表達意見，進行有條理的論辯，並注重言談禮貌。</w:t>
            </w:r>
          </w:p>
          <w:p w14:paraId="6D68AAC2"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2-IV-5 視不同情境，進行報告、評論、演說及論辯。</w:t>
            </w:r>
          </w:p>
          <w:p w14:paraId="636BC8EA"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5-IV-2 理解各類文本的句子、段落與主</w:t>
            </w:r>
            <w:r w:rsidRPr="00AD2134">
              <w:rPr>
                <w:rFonts w:ascii="標楷體" w:eastAsia="標楷體" w:hAnsi="標楷體" w:cs="標楷體" w:hint="eastAsia"/>
                <w:bCs/>
                <w:snapToGrid w:val="0"/>
                <w:color w:val="auto"/>
                <w:sz w:val="22"/>
                <w:szCs w:val="22"/>
              </w:rPr>
              <w:lastRenderedPageBreak/>
              <w:t>要概念，指出寫作的目的與觀點。</w:t>
            </w:r>
          </w:p>
          <w:p w14:paraId="39079D56"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5-IV-3 理解各類文本內容、形式和寫作特色。</w:t>
            </w:r>
          </w:p>
          <w:p w14:paraId="742BCE65"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5-IV-4 應用閱讀策略增進學習效能，整合跨領域知識轉化為解決問題的能力。</w:t>
            </w:r>
          </w:p>
          <w:p w14:paraId="2BB80505" w14:textId="4F99F6F2"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5-IV-5 大量閱讀多元文本，理解議題內涵及其與個人生活、社會結構的關聯性。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60A37E4D"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Ab-IV-1 4,000個常用字的字</w:t>
            </w:r>
            <w:r w:rsidRPr="00AD2134">
              <w:rPr>
                <w:rFonts w:ascii="標楷體" w:eastAsia="標楷體" w:hAnsi="標楷體" w:hint="eastAsia"/>
                <w:bCs/>
                <w:snapToGrid w:val="0"/>
                <w:color w:val="auto"/>
                <w:sz w:val="22"/>
                <w:szCs w:val="22"/>
              </w:rPr>
              <w:t>形、字音和字義。</w:t>
            </w:r>
          </w:p>
          <w:p w14:paraId="7B312862"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Ac-IV-3 文句表達的邏輯與意義。</w:t>
            </w:r>
          </w:p>
          <w:p w14:paraId="27E744B1"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6E431556"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Bb-IV-1 自我及人際交流的感受。</w:t>
            </w:r>
          </w:p>
          <w:p w14:paraId="1E9678AF"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Bb-IV-2 對社會群體與家國民族情感的體會。</w:t>
            </w:r>
          </w:p>
          <w:p w14:paraId="0DA08F8B"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Bb-IV-3 對物或自然以及生命的感悟。</w:t>
            </w:r>
          </w:p>
          <w:p w14:paraId="63AF8349"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Bc-IV-1 具邏輯、客觀、理性的說明，如科學知識、產品、環境、制度等說明。</w:t>
            </w:r>
          </w:p>
          <w:p w14:paraId="5F4C85C6"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Bc-IV-2 描述、列舉、因果、問</w:t>
            </w:r>
            <w:r w:rsidRPr="00AD2134">
              <w:rPr>
                <w:rFonts w:ascii="標楷體" w:eastAsia="標楷體" w:hAnsi="標楷體" w:hint="eastAsia"/>
                <w:bCs/>
                <w:snapToGrid w:val="0"/>
                <w:color w:val="auto"/>
                <w:sz w:val="22"/>
                <w:szCs w:val="22"/>
              </w:rPr>
              <w:lastRenderedPageBreak/>
              <w:t>題解決、比較、分類、定義等寫作手法。</w:t>
            </w:r>
          </w:p>
          <w:p w14:paraId="15B4D93F"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Bd-IV-1 以事實、理論為論據，達到說服、建構、批判等目的。</w:t>
            </w:r>
          </w:p>
          <w:p w14:paraId="55FEF0F8"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Bd-IV-2 論證方式如比較、比喻等。</w:t>
            </w:r>
          </w:p>
          <w:p w14:paraId="306F44F1"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Cb-IV-1 各類文本中的親屬關係、道德倫理、儀式風俗、典章制度等文化內涵。</w:t>
            </w:r>
          </w:p>
          <w:p w14:paraId="37B4AC24"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Cb-IV-2 各類文本中所反映的個人與家庭、鄉里、國族及其他社群的關係。</w:t>
            </w:r>
          </w:p>
          <w:p w14:paraId="4DA56A0E" w14:textId="293CABB5"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Cc-IV-1 各類文本中的藝術、信仰、思想等文化內涵。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794154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z w:val="22"/>
                <w:szCs w:val="22"/>
              </w:rPr>
              <w:lastRenderedPageBreak/>
              <w:t>第六課 生於憂患死於安樂</w:t>
            </w:r>
          </w:p>
          <w:p w14:paraId="2701D695" w14:textId="77777777" w:rsidR="00717180" w:rsidRPr="00AD2134" w:rsidRDefault="00717180" w:rsidP="00717180">
            <w:pPr>
              <w:rPr>
                <w:rFonts w:ascii="標楷體" w:eastAsia="標楷體" w:hAnsi="標楷體"/>
                <w:bCs/>
                <w:sz w:val="22"/>
                <w:szCs w:val="22"/>
              </w:rPr>
            </w:pPr>
            <w:r w:rsidRPr="00AD2134">
              <w:rPr>
                <w:rFonts w:ascii="標楷體" w:eastAsia="標楷體" w:hAnsi="標楷體" w:hint="eastAsia"/>
                <w:bCs/>
                <w:snapToGrid w:val="0"/>
                <w:sz w:val="22"/>
                <w:szCs w:val="22"/>
              </w:rPr>
              <w:t>‧引起活動</w:t>
            </w:r>
          </w:p>
          <w:p w14:paraId="0C91E108"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1.請學生先回想《論語選》一課中提到的「儒家」思想特色、《論語》一書特色。</w:t>
            </w:r>
          </w:p>
          <w:p w14:paraId="5372ADA5"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2.播放「教學動畫──孟子」，讓學生看完後先回答作者動畫後的問題再進入正課。</w:t>
            </w:r>
          </w:p>
          <w:p w14:paraId="717C868E" w14:textId="77777777" w:rsidR="00717180" w:rsidRPr="00AD2134" w:rsidRDefault="00717180" w:rsidP="00717180">
            <w:pPr>
              <w:rPr>
                <w:rFonts w:ascii="標楷體" w:eastAsia="標楷體" w:hAnsi="標楷體"/>
                <w:bCs/>
                <w:sz w:val="22"/>
                <w:szCs w:val="22"/>
              </w:rPr>
            </w:pPr>
            <w:r w:rsidRPr="00AD2134">
              <w:rPr>
                <w:rFonts w:ascii="標楷體" w:eastAsia="標楷體" w:hAnsi="標楷體" w:hint="eastAsia"/>
                <w:bCs/>
                <w:snapToGrid w:val="0"/>
                <w:sz w:val="22"/>
                <w:szCs w:val="22"/>
              </w:rPr>
              <w:t>‧發展活動</w:t>
            </w:r>
          </w:p>
          <w:p w14:paraId="5142D9D7"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1.介紹先秦諸子百家的時代背景。</w:t>
            </w:r>
          </w:p>
          <w:p w14:paraId="0CABE872"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2.介紹「孟子」的生平事蹟及其文章思想內涵。</w:t>
            </w:r>
          </w:p>
          <w:p w14:paraId="3A012100"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3.介紹《孟子》一書的特色。</w:t>
            </w:r>
          </w:p>
          <w:p w14:paraId="585BD0B2"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4.挑出數則出自《孟子》一書的成語、寓言，讓學生猜測涵義，並分組完成造句。</w:t>
            </w:r>
          </w:p>
          <w:p w14:paraId="55621262"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5.應用練習：讓學生輔以漫畫完成「齊人一妻一妾」的圖文閱讀，並加以檢討。</w:t>
            </w:r>
          </w:p>
          <w:p w14:paraId="2E680BA6"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6.比較《孟子》與《論語》二書的差異。</w:t>
            </w:r>
          </w:p>
          <w:p w14:paraId="6893B52C" w14:textId="77777777" w:rsidR="00717180" w:rsidRPr="00AD2134" w:rsidRDefault="00717180" w:rsidP="00717180">
            <w:pPr>
              <w:rPr>
                <w:rFonts w:ascii="標楷體" w:eastAsia="標楷體" w:hAnsi="標楷體"/>
                <w:bCs/>
                <w:sz w:val="22"/>
                <w:szCs w:val="22"/>
              </w:rPr>
            </w:pPr>
            <w:r w:rsidRPr="00AD2134">
              <w:rPr>
                <w:rFonts w:ascii="標楷體" w:eastAsia="標楷體" w:hAnsi="標楷體" w:hint="eastAsia"/>
                <w:bCs/>
                <w:snapToGrid w:val="0"/>
                <w:sz w:val="22"/>
                <w:szCs w:val="22"/>
              </w:rPr>
              <w:t>‧總結活動</w:t>
            </w:r>
          </w:p>
          <w:p w14:paraId="059A38F9"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1.總結本課學習重點，認識儒家重要經典──《孟子》及其文章特色。</w:t>
            </w:r>
          </w:p>
          <w:p w14:paraId="08884FB9"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2.針對本週已經習得的知識加以評量，檢測其學習狀況，並針對同學該次評量不足的部分予以加強。</w:t>
            </w:r>
          </w:p>
          <w:p w14:paraId="70672693" w14:textId="77777777" w:rsidR="00717180" w:rsidRPr="00AD2134" w:rsidRDefault="00717180" w:rsidP="00717180">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lastRenderedPageBreak/>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403FC259" w14:textId="77777777" w:rsidR="00717180" w:rsidRPr="00AD2134" w:rsidRDefault="00717180" w:rsidP="00717180">
            <w:pPr>
              <w:spacing w:line="260" w:lineRule="exact"/>
              <w:rPr>
                <w:rFonts w:ascii="標楷體" w:eastAsia="標楷體" w:hAnsi="標楷體"/>
                <w:sz w:val="22"/>
                <w:szCs w:val="22"/>
              </w:rPr>
            </w:pPr>
            <w:r w:rsidRPr="00AD2134">
              <w:rPr>
                <w:rFonts w:ascii="標楷體" w:eastAsia="標楷體" w:hAnsi="標楷體"/>
                <w:sz w:val="22"/>
                <w:szCs w:val="22"/>
              </w:rPr>
              <w:t>閱讀素養</w:t>
            </w:r>
            <w:r w:rsidRPr="00AD2134">
              <w:rPr>
                <w:rFonts w:ascii="標楷體" w:eastAsia="標楷體" w:hAnsi="標楷體" w:hint="eastAsia"/>
                <w:sz w:val="22"/>
                <w:szCs w:val="22"/>
              </w:rPr>
              <w:t>教育：</w:t>
            </w:r>
            <w:r w:rsidRPr="00AD2134">
              <w:rPr>
                <w:rFonts w:ascii="標楷體" w:eastAsia="標楷體" w:hAnsi="標楷體"/>
                <w:sz w:val="22"/>
                <w:szCs w:val="22"/>
              </w:rPr>
              <w:t>引導學生在網路上或圖書館等資源中查找有關儒家思想的資料，並選擇適當的媒材來進行深入學習。學生可以閱讀《孟子》的電子版，或觀看相關的講座、電影、影片，並進行討論。</w:t>
            </w:r>
          </w:p>
          <w:p w14:paraId="690FAE5D"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sz w:val="22"/>
                <w:szCs w:val="22"/>
              </w:rPr>
              <w:t>生命教育：</w:t>
            </w:r>
            <w:r w:rsidRPr="00AD2134">
              <w:rPr>
                <w:rFonts w:ascii="標楷體" w:eastAsia="標楷體" w:hAnsi="標楷體"/>
                <w:sz w:val="22"/>
                <w:szCs w:val="22"/>
              </w:rPr>
              <w:t>引導學生探討「生於憂患死於安樂」在當代生活中的啟示，並讓學生討論現代社會中「安樂」與「憂患」的區別，如何在不同的情境下實踐儒家思想來應對挑戰。</w:t>
            </w:r>
          </w:p>
          <w:p w14:paraId="19A1246B"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sz w:val="22"/>
                <w:szCs w:val="22"/>
              </w:rPr>
              <w:t>品德教育：</w:t>
            </w:r>
            <w:r w:rsidRPr="00AD2134">
              <w:rPr>
                <w:rFonts w:ascii="標楷體" w:eastAsia="標楷體" w:hAnsi="標楷體"/>
                <w:sz w:val="22"/>
                <w:szCs w:val="22"/>
              </w:rPr>
              <w:t>討論儒家思想中如何強調家庭、社會和國家的規範與責任，並讓學生思考自己在現實生活中如何履行對家庭、學校與社會的責任。</w:t>
            </w:r>
          </w:p>
          <w:p w14:paraId="5DE281BC" w14:textId="77777777" w:rsidR="00717180" w:rsidRDefault="00717180" w:rsidP="00717180">
            <w:pPr>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59803A7" w14:textId="55FECF4C" w:rsidR="00717180" w:rsidRDefault="00717180" w:rsidP="00717180">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2B6379D1"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1.課本習作</w:t>
            </w:r>
          </w:p>
          <w:p w14:paraId="22450D49"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2.作者動畫</w:t>
            </w:r>
          </w:p>
          <w:p w14:paraId="4E1B7280" w14:textId="77777777" w:rsidR="00717180" w:rsidRDefault="00717180" w:rsidP="00717180">
            <w:pPr>
              <w:jc w:val="left"/>
              <w:rPr>
                <w:rFonts w:ascii="標楷體" w:eastAsia="標楷體" w:hAnsi="標楷體" w:cs="標楷體"/>
                <w:bCs/>
                <w:snapToGrid w:val="0"/>
                <w:color w:val="auto"/>
                <w:sz w:val="22"/>
                <w:szCs w:val="22"/>
              </w:rPr>
            </w:pPr>
            <w:r w:rsidRPr="00AD2134">
              <w:rPr>
                <w:rFonts w:ascii="標楷體" w:eastAsia="標楷體" w:hAnsi="標楷體" w:cs="標楷體" w:hint="eastAsia"/>
                <w:bCs/>
                <w:snapToGrid w:val="0"/>
                <w:color w:val="auto"/>
                <w:sz w:val="22"/>
                <w:szCs w:val="22"/>
              </w:rPr>
              <w:t>3.相關書籍及網站</w:t>
            </w:r>
          </w:p>
          <w:p w14:paraId="43D10F42" w14:textId="77777777" w:rsidR="00717180" w:rsidRDefault="00717180" w:rsidP="00717180">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46433EE7" w14:textId="0E046F32"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lastRenderedPageBreak/>
              <w:t>ORID 焦點討論法(閱讀&amp;作文) ：發</w:t>
            </w:r>
            <w:r w:rsidRPr="00AD2134">
              <w:rPr>
                <w:rFonts w:ascii="標楷體" w:eastAsia="標楷體" w:hAnsi="標楷體" w:hint="eastAsia"/>
                <w:bCs/>
                <w:snapToGrid w:val="0"/>
                <w:sz w:val="22"/>
                <w:szCs w:val="22"/>
              </w:rPr>
              <w:lastRenderedPageBreak/>
              <w:t>ORID 討論記錄表</w:t>
            </w:r>
            <w:r w:rsidRPr="00AD2134">
              <w:rPr>
                <w:rFonts w:ascii="標楷體" w:eastAsia="標楷體" w:hAnsi="標楷體" w:hint="eastAsia"/>
                <w:bCs/>
                <w:snapToGrid w:val="0"/>
                <w:sz w:val="22"/>
                <w:szCs w:val="22"/>
              </w:rPr>
              <w:t>將提問分成「客觀事實、感受反應、詮釋意義、做決定」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5B2A8AB5"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0A182EC7"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5CC746C8"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1CD0FB49" w14:textId="63F3533A"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CCB97B" w14:textId="77777777" w:rsidR="00717180" w:rsidRPr="00AD2134" w:rsidRDefault="00717180" w:rsidP="00717180">
            <w:pPr>
              <w:spacing w:line="34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【閱讀素養教育】</w:t>
            </w:r>
          </w:p>
          <w:p w14:paraId="30F45C41"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lastRenderedPageBreak/>
              <w:t>閱J3 理解學科知識內的重要詞彙的意涵，並懂得如何運用該詞彙與他人進行溝通。</w:t>
            </w:r>
          </w:p>
          <w:p w14:paraId="298408C6"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閱J4 除紙本閱讀之外，依學習需求選擇適當的閱讀媒材，並了解如何利用適當的管道獲得文本資源。</w:t>
            </w:r>
          </w:p>
          <w:p w14:paraId="495161A1"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閱J8 在學習上遇到問題時，願意尋找課外資料，解決困難。</w:t>
            </w:r>
          </w:p>
          <w:p w14:paraId="521B4530" w14:textId="77777777" w:rsidR="00717180" w:rsidRPr="00AD2134" w:rsidRDefault="00717180" w:rsidP="00717180">
            <w:pPr>
              <w:spacing w:line="34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lastRenderedPageBreak/>
              <w:t>【生命教育】</w:t>
            </w:r>
          </w:p>
          <w:p w14:paraId="7B3A2B42"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生J1 思考生活、學校與社區的公共議題，培養與他人理性溝通的素養。</w:t>
            </w:r>
          </w:p>
          <w:p w14:paraId="019A879B"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生J5 覺察生活中的各種迷思，在生活作息、健康促進、飲食運動、休閒娛樂、人我關係等課題上進行價值思辨，尋求解決之道。</w:t>
            </w:r>
          </w:p>
          <w:p w14:paraId="2050E5E8" w14:textId="77777777" w:rsidR="00717180" w:rsidRPr="00AD2134" w:rsidRDefault="00717180" w:rsidP="00717180">
            <w:pPr>
              <w:spacing w:line="34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【品德教育】</w:t>
            </w:r>
          </w:p>
          <w:p w14:paraId="5A90A948"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lastRenderedPageBreak/>
              <w:t>品J1 溝通合作與和諧人際關係。</w:t>
            </w:r>
          </w:p>
          <w:p w14:paraId="7ABB16BE"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品J2 重視群體規範與榮譽。</w:t>
            </w:r>
          </w:p>
          <w:p w14:paraId="7664689D"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品J7 同理分享與多元接納。</w:t>
            </w:r>
          </w:p>
          <w:p w14:paraId="050E36F7"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品J8 理性溝通與問題解決。</w:t>
            </w:r>
          </w:p>
          <w:p w14:paraId="1844F16B" w14:textId="0D5F52D0"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品J9 知行合一與自我反省。</w:t>
            </w:r>
          </w:p>
        </w:tc>
        <w:tc>
          <w:tcPr>
            <w:tcW w:w="1764" w:type="dxa"/>
            <w:tcBorders>
              <w:top w:val="single" w:sz="8" w:space="0" w:color="000000"/>
              <w:bottom w:val="single" w:sz="8" w:space="0" w:color="000000"/>
              <w:right w:val="single" w:sz="8" w:space="0" w:color="000000"/>
            </w:tcBorders>
          </w:tcPr>
          <w:p w14:paraId="27EE5DCE" w14:textId="77777777" w:rsidR="00717180" w:rsidRPr="00500692" w:rsidRDefault="00717180" w:rsidP="00717180">
            <w:pPr>
              <w:adjustRightInd w:val="0"/>
              <w:snapToGrid w:val="0"/>
              <w:spacing w:line="0" w:lineRule="atLeast"/>
              <w:ind w:hanging="7"/>
              <w:jc w:val="left"/>
              <w:rPr>
                <w:rFonts w:ascii="標楷體" w:eastAsia="標楷體" w:hAnsi="標楷體" w:cs="標楷體"/>
                <w:sz w:val="24"/>
                <w:szCs w:val="24"/>
              </w:rPr>
            </w:pPr>
          </w:p>
        </w:tc>
      </w:tr>
      <w:tr w:rsidR="00717180" w14:paraId="2A8E7B92" w14:textId="77777777" w:rsidTr="002D5753">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372756FF" w14:textId="77777777" w:rsidR="00717180" w:rsidRPr="00316DA1" w:rsidRDefault="00717180" w:rsidP="00717180">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十三</w:t>
            </w:r>
            <w:r w:rsidRPr="00316DA1">
              <w:rPr>
                <w:rFonts w:ascii="標楷體" w:eastAsia="標楷體" w:hAnsi="標楷體" w:cs="標楷體" w:hint="eastAsia"/>
              </w:rPr>
              <w:t>週</w:t>
            </w:r>
          </w:p>
          <w:p w14:paraId="3DA0D0EC" w14:textId="7B414EFF" w:rsidR="00717180" w:rsidRPr="00316DA1" w:rsidRDefault="00717180" w:rsidP="00717180">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23</w:t>
            </w:r>
            <w:r w:rsidRPr="00316DA1">
              <w:rPr>
                <w:rFonts w:eastAsia="標楷體"/>
              </w:rPr>
              <w:t>~</w:t>
            </w:r>
            <w:r>
              <w:rPr>
                <w:rFonts w:eastAsia="標楷體" w:hint="eastAsia"/>
              </w:rPr>
              <w:t>11</w:t>
            </w:r>
            <w:r w:rsidRPr="00316DA1">
              <w:rPr>
                <w:rFonts w:eastAsia="標楷體"/>
              </w:rPr>
              <w:t>/</w:t>
            </w:r>
            <w:r>
              <w:rPr>
                <w:rFonts w:eastAsia="標楷體" w:hint="eastAsia"/>
              </w:rPr>
              <w:t>29</w:t>
            </w:r>
          </w:p>
        </w:tc>
        <w:tc>
          <w:tcPr>
            <w:tcW w:w="1701" w:type="dxa"/>
            <w:tcBorders>
              <w:top w:val="single" w:sz="8" w:space="0" w:color="000000"/>
              <w:left w:val="single" w:sz="8" w:space="0" w:color="000000"/>
              <w:bottom w:val="single" w:sz="8" w:space="0" w:color="000000"/>
              <w:right w:val="single" w:sz="8" w:space="0" w:color="000000"/>
            </w:tcBorders>
          </w:tcPr>
          <w:p w14:paraId="40A3750D"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1-IV-1 以同理心，聆聽各項發言，並加以記錄、歸納。</w:t>
            </w:r>
          </w:p>
          <w:p w14:paraId="59CE4372"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1-IV-2 依據不同情境，分辨聲情意涵及表達技巧，適切回應。</w:t>
            </w:r>
          </w:p>
          <w:p w14:paraId="58FE5071"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1-IV-3 分辨聆聽內容的邏輯</w:t>
            </w:r>
            <w:r w:rsidRPr="00AD2134">
              <w:rPr>
                <w:rFonts w:ascii="標楷體" w:eastAsia="標楷體" w:hAnsi="標楷體" w:cs="標楷體" w:hint="eastAsia"/>
                <w:bCs/>
                <w:snapToGrid w:val="0"/>
                <w:color w:val="auto"/>
                <w:sz w:val="22"/>
                <w:szCs w:val="22"/>
              </w:rPr>
              <w:lastRenderedPageBreak/>
              <w:t>性，找出解決問題的方法。</w:t>
            </w:r>
          </w:p>
          <w:p w14:paraId="2F60EBB3"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2-IV-1 掌握生活情境，適切表情達意，分享自身經驗。</w:t>
            </w:r>
          </w:p>
          <w:p w14:paraId="343EF40A"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2-IV-2 有效把握聽聞內容的邏輯，做出提問或回饋。</w:t>
            </w:r>
          </w:p>
          <w:p w14:paraId="6E24FE72"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2-IV-3 依理解的內容，明確表達意見，進行有條理的論辯，並注重言談禮貌。</w:t>
            </w:r>
          </w:p>
          <w:p w14:paraId="1C423AF3"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2-IV-5 視不同情境，進行報告、評論、演說及論辯。</w:t>
            </w:r>
          </w:p>
          <w:p w14:paraId="33DC4688"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5-IV-2 理解各類文本的句子、段落與主要概念，指出寫作的目的與觀點。</w:t>
            </w:r>
          </w:p>
          <w:p w14:paraId="248AA979"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5-IV-3 理解各類文本內容、形式和寫作特色。</w:t>
            </w:r>
          </w:p>
          <w:p w14:paraId="7694472B"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5-IV-4 應用閱讀策略增進學習效能，整合跨領域知識轉化為解決問題的能力。</w:t>
            </w:r>
          </w:p>
          <w:p w14:paraId="5D7BD0A3" w14:textId="317B3003"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5-IV-5 大量閱讀多元文本，理解議題內涵及其與個人生活、社會結構的關聯性。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DEDB270"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Ab-IV-1 4,000個常用字的字形、字音和字義。</w:t>
            </w:r>
          </w:p>
          <w:p w14:paraId="02E35A3E"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Ac-IV-3 文句表達的邏輯與意義。</w:t>
            </w:r>
          </w:p>
          <w:p w14:paraId="6709B10C"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79D9FFDC"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Bb-IV-1 自我及人際交流的感受。</w:t>
            </w:r>
          </w:p>
          <w:p w14:paraId="3B399E59"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Bb-IV-2 對社會群體與家國民族情感的體會。</w:t>
            </w:r>
          </w:p>
          <w:p w14:paraId="2C7C86E3"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Bb-IV-3 對物或自然以及生命的感悟。</w:t>
            </w:r>
          </w:p>
          <w:p w14:paraId="404F820A"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Bc-IV-1 具邏輯、客觀、理性的說明，如科學知識、產品、環境、制度等說明。</w:t>
            </w:r>
          </w:p>
          <w:p w14:paraId="453C8FBA"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Bc-IV-2 描述、列舉、因果、問題解決、比較、分類、定義等寫作手法。</w:t>
            </w:r>
          </w:p>
          <w:p w14:paraId="3F62A118"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Bd-IV-1 以事實、理論為論據，達到說服、建構、批判等目的。</w:t>
            </w:r>
          </w:p>
          <w:p w14:paraId="45CAFD58"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Bd-IV-2 論證方式如比較、比喻等。</w:t>
            </w:r>
          </w:p>
          <w:p w14:paraId="1765FAD4"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Cb-IV-1 各類文本中的親屬關係、道德倫理、儀式風俗、典章制度等文化內涵。</w:t>
            </w:r>
          </w:p>
          <w:p w14:paraId="3E545309"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Cb-IV-2 各類文本中所反映的個人與家庭、鄉里、國族及其他社群的關係。</w:t>
            </w:r>
          </w:p>
          <w:p w14:paraId="71FFF46C" w14:textId="440246B4"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Cc-IV-1 各類文本中的藝術、信仰、思想等文化內涵。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65F3757"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z w:val="22"/>
                <w:szCs w:val="22"/>
              </w:rPr>
              <w:lastRenderedPageBreak/>
              <w:t>第六課 生於憂患死於安樂</w:t>
            </w:r>
          </w:p>
          <w:p w14:paraId="2DDAD72E" w14:textId="77777777" w:rsidR="00717180" w:rsidRPr="00AD2134" w:rsidRDefault="00717180" w:rsidP="00717180">
            <w:pPr>
              <w:rPr>
                <w:rFonts w:ascii="標楷體" w:eastAsia="標楷體" w:hAnsi="標楷體"/>
                <w:bCs/>
                <w:sz w:val="22"/>
                <w:szCs w:val="22"/>
              </w:rPr>
            </w:pPr>
            <w:r w:rsidRPr="00AD2134">
              <w:rPr>
                <w:rFonts w:ascii="標楷體" w:eastAsia="標楷體" w:hAnsi="標楷體" w:hint="eastAsia"/>
                <w:bCs/>
                <w:snapToGrid w:val="0"/>
                <w:sz w:val="22"/>
                <w:szCs w:val="22"/>
              </w:rPr>
              <w:t>‧引起活動</w:t>
            </w:r>
          </w:p>
          <w:p w14:paraId="3F7DB9A2"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1.播放教學動畫，認識本課列舉的歷史人物事蹟。</w:t>
            </w:r>
          </w:p>
          <w:p w14:paraId="55473EFD"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2.請學生思考這六位歷史人物在患難中發奮圖強的故事可用什麼俗諺或佳句來形容？</w:t>
            </w:r>
          </w:p>
          <w:p w14:paraId="29484029" w14:textId="77777777" w:rsidR="00717180" w:rsidRPr="00AD2134" w:rsidRDefault="00717180" w:rsidP="00717180">
            <w:pPr>
              <w:rPr>
                <w:rFonts w:ascii="標楷體" w:eastAsia="標楷體" w:hAnsi="標楷體"/>
                <w:bCs/>
                <w:sz w:val="22"/>
                <w:szCs w:val="22"/>
              </w:rPr>
            </w:pPr>
            <w:r w:rsidRPr="00AD2134">
              <w:rPr>
                <w:rFonts w:ascii="標楷體" w:eastAsia="標楷體" w:hAnsi="標楷體" w:hint="eastAsia"/>
                <w:bCs/>
                <w:snapToGrid w:val="0"/>
                <w:sz w:val="22"/>
                <w:szCs w:val="22"/>
              </w:rPr>
              <w:t>‧發展活動</w:t>
            </w:r>
          </w:p>
          <w:p w14:paraId="53D22CFA"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1.引導學生思考本課篇名「憂患」與「安樂」的意思。</w:t>
            </w:r>
          </w:p>
          <w:p w14:paraId="4114429F"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2.對照課前查找的例子，說明為什是「生於憂患」而不是「生於安樂」？並類推「死於安樂」的理由是什麼？</w:t>
            </w:r>
          </w:p>
          <w:p w14:paraId="414C9265"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3.講解課文內容，帶領學生析解原文生難字詞。</w:t>
            </w:r>
          </w:p>
          <w:p w14:paraId="31991538"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4.搭配學習單，運用文言文閱讀技巧，引導學生歸納、統整全文。</w:t>
            </w:r>
          </w:p>
          <w:p w14:paraId="58CFC7BB"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5.說明本文採先舉例後論證的手法寫作。接著在這些事例的基礎上展開說理，加以論述。最後提出結論：安逸使人精神委靡，無所作為，往往導致滅亡。</w:t>
            </w:r>
          </w:p>
          <w:p w14:paraId="362E283A" w14:textId="77777777" w:rsidR="00717180" w:rsidRPr="00AD2134" w:rsidRDefault="00717180" w:rsidP="00717180">
            <w:pPr>
              <w:rPr>
                <w:rFonts w:ascii="標楷體" w:eastAsia="標楷體" w:hAnsi="標楷體"/>
                <w:bCs/>
                <w:sz w:val="22"/>
                <w:szCs w:val="22"/>
              </w:rPr>
            </w:pPr>
            <w:r w:rsidRPr="00AD2134">
              <w:rPr>
                <w:rFonts w:ascii="標楷體" w:eastAsia="標楷體" w:hAnsi="標楷體" w:hint="eastAsia"/>
                <w:bCs/>
                <w:snapToGrid w:val="0"/>
                <w:sz w:val="22"/>
                <w:szCs w:val="22"/>
              </w:rPr>
              <w:t>‧總結活動</w:t>
            </w:r>
          </w:p>
          <w:p w14:paraId="23CA0400"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1.總結本課學習重點，能夠將眾多事例歸納出事理與論點。</w:t>
            </w:r>
          </w:p>
          <w:p w14:paraId="1808400E"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2.針對本週已經習得的知識加以評量，檢測其學習狀況，並針對同學該次評量不足的部分予以加強。</w:t>
            </w:r>
          </w:p>
          <w:p w14:paraId="0F8E1A94" w14:textId="77777777" w:rsidR="00717180" w:rsidRPr="00AD2134" w:rsidRDefault="00717180" w:rsidP="00717180">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599E49CD" w14:textId="77777777" w:rsidR="00717180" w:rsidRPr="00AD2134" w:rsidRDefault="00717180" w:rsidP="00717180">
            <w:pPr>
              <w:spacing w:line="260" w:lineRule="exact"/>
              <w:rPr>
                <w:rFonts w:ascii="標楷體" w:eastAsia="標楷體" w:hAnsi="標楷體"/>
                <w:sz w:val="22"/>
                <w:szCs w:val="22"/>
              </w:rPr>
            </w:pPr>
            <w:r w:rsidRPr="00AD2134">
              <w:rPr>
                <w:rFonts w:ascii="標楷體" w:eastAsia="標楷體" w:hAnsi="標楷體"/>
                <w:sz w:val="22"/>
                <w:szCs w:val="22"/>
              </w:rPr>
              <w:t>閱讀素養</w:t>
            </w:r>
            <w:r w:rsidRPr="00AD2134">
              <w:rPr>
                <w:rFonts w:ascii="標楷體" w:eastAsia="標楷體" w:hAnsi="標楷體" w:hint="eastAsia"/>
                <w:sz w:val="22"/>
                <w:szCs w:val="22"/>
              </w:rPr>
              <w:t>教育：</w:t>
            </w:r>
            <w:r w:rsidRPr="00AD2134">
              <w:rPr>
                <w:rFonts w:ascii="標楷體" w:eastAsia="標楷體" w:hAnsi="標楷體"/>
                <w:sz w:val="22"/>
                <w:szCs w:val="22"/>
              </w:rPr>
              <w:t>鼓勵學生在學習《孟子》過程中遇到困難時，主動尋找其他資源，如參考書籍、網上課程或向老師請教，進行自主學習。</w:t>
            </w:r>
          </w:p>
          <w:p w14:paraId="2882137E"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sz w:val="22"/>
                <w:szCs w:val="22"/>
              </w:rPr>
              <w:lastRenderedPageBreak/>
              <w:t>生命教育：</w:t>
            </w:r>
            <w:r w:rsidRPr="00AD2134">
              <w:rPr>
                <w:rFonts w:ascii="標楷體" w:eastAsia="標楷體" w:hAnsi="標楷體"/>
                <w:sz w:val="22"/>
                <w:szCs w:val="22"/>
              </w:rPr>
              <w:t>以儒家思想為指引，討論如何在現代社會中保持身心的平衡，並解決當前生活中面臨的困難（如壓力過大、健康問題等）。學生可以進行分組討論，並提出基於儒家哲學的解決方案。</w:t>
            </w:r>
          </w:p>
          <w:p w14:paraId="21329055"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sz w:val="22"/>
                <w:szCs w:val="22"/>
              </w:rPr>
              <w:t>品德教育：</w:t>
            </w:r>
            <w:r w:rsidRPr="00AD2134">
              <w:rPr>
                <w:rFonts w:ascii="標楷體" w:eastAsia="標楷體" w:hAnsi="標楷體"/>
                <w:sz w:val="22"/>
                <w:szCs w:val="22"/>
              </w:rPr>
              <w:t>學生可以分組討論《孟子》中的人物故事，如孟子與梁惠王的對話，學習如何進行有效的溝通，並在小組內合作探討儒家思想的現實意涵。</w:t>
            </w:r>
          </w:p>
          <w:p w14:paraId="0350D311" w14:textId="77777777" w:rsidR="00717180" w:rsidRDefault="00717180" w:rsidP="00717180">
            <w:pPr>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4EBDE228" w14:textId="2BD7D244" w:rsidR="00717180" w:rsidRDefault="00717180" w:rsidP="00717180">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11AA35D3"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1.課本習作</w:t>
            </w:r>
          </w:p>
          <w:p w14:paraId="49DF9F31"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2.相關書籍及網站</w:t>
            </w:r>
          </w:p>
          <w:p w14:paraId="22EAF5D7"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color w:val="auto"/>
                <w:sz w:val="22"/>
                <w:szCs w:val="22"/>
              </w:rPr>
              <w:t>3.教學</w:t>
            </w:r>
            <w:r w:rsidRPr="00AD2134">
              <w:rPr>
                <w:rFonts w:ascii="標楷體" w:eastAsia="標楷體" w:hAnsi="標楷體" w:cs="標楷體" w:hint="eastAsia"/>
                <w:bCs/>
                <w:snapToGrid w:val="0"/>
                <w:color w:val="auto"/>
                <w:sz w:val="22"/>
                <w:szCs w:val="22"/>
              </w:rPr>
              <w:t>動畫</w:t>
            </w:r>
          </w:p>
          <w:p w14:paraId="2AE6072F" w14:textId="77777777" w:rsidR="00717180" w:rsidRPr="00AD2134" w:rsidRDefault="00717180" w:rsidP="00717180">
            <w:pPr>
              <w:spacing w:line="260" w:lineRule="exact"/>
              <w:jc w:val="left"/>
              <w:rPr>
                <w:rFonts w:ascii="標楷體" w:eastAsia="標楷體" w:hAnsi="標楷體"/>
                <w:sz w:val="22"/>
                <w:szCs w:val="22"/>
              </w:rPr>
            </w:pPr>
            <w:r w:rsidRPr="00AD2134">
              <w:rPr>
                <w:rFonts w:ascii="標楷體" w:eastAsia="標楷體" w:hAnsi="標楷體" w:cs="標楷體" w:hint="eastAsia"/>
                <w:bCs/>
                <w:snapToGrid w:val="0"/>
                <w:color w:val="auto"/>
                <w:sz w:val="22"/>
                <w:szCs w:val="22"/>
              </w:rPr>
              <w:t>4.學習單</w:t>
            </w:r>
          </w:p>
          <w:p w14:paraId="6599EE1A" w14:textId="77777777" w:rsidR="00717180" w:rsidRDefault="00717180" w:rsidP="00717180">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5D50368F" w14:textId="55AE53E4"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將提問分成「客觀事實、感受反應、詮釋意義、做決定」 4 個</w:t>
            </w:r>
            <w:r w:rsidRPr="00AD2134">
              <w:rPr>
                <w:rFonts w:ascii="標楷體" w:eastAsia="標楷體" w:hAnsi="標楷體" w:hint="eastAsia"/>
                <w:bCs/>
                <w:snapToGrid w:val="0"/>
                <w:sz w:val="22"/>
                <w:szCs w:val="22"/>
              </w:rPr>
              <w:lastRenderedPageBreak/>
              <w:t>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1BD5260D"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5B217A7E"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2E650F56"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6949E0FE" w14:textId="760A2EBB"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FAFA9A0" w14:textId="77777777" w:rsidR="00717180" w:rsidRPr="00AD2134" w:rsidRDefault="00717180" w:rsidP="00717180">
            <w:pPr>
              <w:spacing w:line="34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【閱讀素養教育】</w:t>
            </w:r>
          </w:p>
          <w:p w14:paraId="110B5C55"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閱J3 理解學科知識內的重要詞彙的意涵，並懂得如何運用該詞彙與他人進行溝通。</w:t>
            </w:r>
          </w:p>
          <w:p w14:paraId="7BE1F06F"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lastRenderedPageBreak/>
              <w:t>閱J4 除紙本閱讀之外，依學習需求選擇適當的閱讀媒材，並了解如何利用適當的管道獲得文本資源。</w:t>
            </w:r>
          </w:p>
          <w:p w14:paraId="25D1BE13"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閱J8 在學習上遇到問題時，願意尋找課外資料，解決困難。</w:t>
            </w:r>
          </w:p>
          <w:p w14:paraId="7A759A2B" w14:textId="77777777" w:rsidR="00717180" w:rsidRPr="00AD2134" w:rsidRDefault="00717180" w:rsidP="00717180">
            <w:pPr>
              <w:spacing w:line="34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【生命教育】</w:t>
            </w:r>
          </w:p>
          <w:p w14:paraId="0CA85777"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生J1 思考生活、學校與社區的公共議題，培養與他人理性溝通的素養。</w:t>
            </w:r>
          </w:p>
          <w:p w14:paraId="31301CD0"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lastRenderedPageBreak/>
              <w:t>生J5 覺察生活中的各種迷思，在生活作息、健康促進、飲食運動、休閒娛樂、人我關係等課題上進行價值思辨，尋求解決之道。</w:t>
            </w:r>
          </w:p>
          <w:p w14:paraId="1DCE3453" w14:textId="77777777" w:rsidR="00717180" w:rsidRPr="00AD2134" w:rsidRDefault="00717180" w:rsidP="00717180">
            <w:pPr>
              <w:spacing w:line="34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【品德教育】</w:t>
            </w:r>
          </w:p>
          <w:p w14:paraId="0ABA290D"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品J1 溝通合作與和諧人際關係。</w:t>
            </w:r>
          </w:p>
          <w:p w14:paraId="22C5837C"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品J2 重視群體規範與榮譽。</w:t>
            </w:r>
          </w:p>
          <w:p w14:paraId="0E51E286"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品J7 同理分享與多元接納。</w:t>
            </w:r>
          </w:p>
          <w:p w14:paraId="766BE42D"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lastRenderedPageBreak/>
              <w:t>品J8 理性溝通與問題解決。</w:t>
            </w:r>
          </w:p>
          <w:p w14:paraId="52495055" w14:textId="241D86B7"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品J9 知行合一與自我反省。</w:t>
            </w:r>
          </w:p>
        </w:tc>
        <w:tc>
          <w:tcPr>
            <w:tcW w:w="1764" w:type="dxa"/>
            <w:tcBorders>
              <w:top w:val="single" w:sz="8" w:space="0" w:color="000000"/>
              <w:bottom w:val="single" w:sz="8" w:space="0" w:color="000000"/>
              <w:right w:val="single" w:sz="8" w:space="0" w:color="000000"/>
            </w:tcBorders>
          </w:tcPr>
          <w:p w14:paraId="619BA179" w14:textId="77777777" w:rsidR="00717180" w:rsidRPr="00500692" w:rsidRDefault="00717180" w:rsidP="00717180">
            <w:pPr>
              <w:adjustRightInd w:val="0"/>
              <w:snapToGrid w:val="0"/>
              <w:spacing w:line="0" w:lineRule="atLeast"/>
              <w:ind w:hanging="7"/>
              <w:jc w:val="left"/>
              <w:rPr>
                <w:rFonts w:ascii="標楷體" w:eastAsia="標楷體" w:hAnsi="標楷體" w:cs="標楷體"/>
                <w:sz w:val="24"/>
                <w:szCs w:val="24"/>
              </w:rPr>
            </w:pPr>
          </w:p>
        </w:tc>
      </w:tr>
      <w:tr w:rsidR="00717180" w14:paraId="64FE6067" w14:textId="77777777" w:rsidTr="007F522F">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0DC53C5E" w14:textId="77777777" w:rsidR="00717180" w:rsidRPr="00316DA1" w:rsidRDefault="00717180" w:rsidP="00717180">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十四</w:t>
            </w:r>
            <w:r w:rsidRPr="00316DA1">
              <w:rPr>
                <w:rFonts w:ascii="標楷體" w:eastAsia="標楷體" w:hAnsi="標楷體" w:cs="標楷體" w:hint="eastAsia"/>
              </w:rPr>
              <w:t>週</w:t>
            </w:r>
          </w:p>
          <w:p w14:paraId="6E955EAD" w14:textId="62A999AB" w:rsidR="00717180" w:rsidRPr="00316DA1" w:rsidRDefault="00717180" w:rsidP="00717180">
            <w:pPr>
              <w:jc w:val="center"/>
              <w:rPr>
                <w:rFonts w:ascii="標楷體" w:eastAsia="標楷體" w:hAnsi="標楷體" w:cs="標楷體"/>
              </w:rPr>
            </w:pPr>
            <w:r>
              <w:rPr>
                <w:rFonts w:eastAsia="標楷體" w:hint="eastAsia"/>
              </w:rPr>
              <w:t>11</w:t>
            </w:r>
            <w:r w:rsidRPr="00316DA1">
              <w:rPr>
                <w:rFonts w:eastAsia="標楷體"/>
              </w:rPr>
              <w:t>/</w:t>
            </w:r>
            <w:r>
              <w:rPr>
                <w:rFonts w:eastAsia="標楷體" w:hint="eastAsia"/>
              </w:rPr>
              <w:t>30</w:t>
            </w:r>
            <w:r w:rsidRPr="00316DA1">
              <w:rPr>
                <w:rFonts w:eastAsia="標楷體"/>
              </w:rPr>
              <w:t>~</w:t>
            </w:r>
            <w:r>
              <w:rPr>
                <w:rFonts w:eastAsia="標楷體" w:hint="eastAsia"/>
              </w:rPr>
              <w:t>12</w:t>
            </w:r>
            <w:r w:rsidRPr="00316DA1">
              <w:rPr>
                <w:rFonts w:eastAsia="標楷體"/>
              </w:rPr>
              <w:t>/</w:t>
            </w:r>
            <w:r>
              <w:rPr>
                <w:rFonts w:eastAsia="標楷體" w:hint="eastAsia"/>
              </w:rPr>
              <w:t>06</w:t>
            </w:r>
          </w:p>
        </w:tc>
        <w:tc>
          <w:tcPr>
            <w:tcW w:w="1701" w:type="dxa"/>
            <w:tcBorders>
              <w:top w:val="single" w:sz="8" w:space="0" w:color="000000"/>
              <w:left w:val="single" w:sz="8" w:space="0" w:color="000000"/>
              <w:bottom w:val="single" w:sz="8" w:space="0" w:color="000000"/>
              <w:right w:val="single" w:sz="8" w:space="0" w:color="000000"/>
            </w:tcBorders>
          </w:tcPr>
          <w:p w14:paraId="0BF8CA0B"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1-IV-1 以同理心，聆聽各項發言，並加以記錄、歸納。</w:t>
            </w:r>
          </w:p>
          <w:p w14:paraId="626BBB2C"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1-IV-2 依據不同情境，分辨聲情意涵及表達技巧，適切回應。</w:t>
            </w:r>
          </w:p>
          <w:p w14:paraId="59F86325"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1-IV-3 分辨聆聽內容的邏輯性，找出解決問題的方法。</w:t>
            </w:r>
          </w:p>
          <w:p w14:paraId="29006C51"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2-IV-1 掌握生活情境，適切表情達意，分享自身經驗。</w:t>
            </w:r>
          </w:p>
          <w:p w14:paraId="10482C28"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2-IV-2 有效把握聽聞內容的邏輯，做出提問或回饋。</w:t>
            </w:r>
          </w:p>
          <w:p w14:paraId="3BD2AE02"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2-IV-3 依理解的內容，明確</w:t>
            </w:r>
            <w:r w:rsidRPr="00AD2134">
              <w:rPr>
                <w:rFonts w:ascii="標楷體" w:eastAsia="標楷體" w:hAnsi="標楷體" w:cs="標楷體" w:hint="eastAsia"/>
                <w:bCs/>
                <w:snapToGrid w:val="0"/>
                <w:color w:val="auto"/>
                <w:sz w:val="22"/>
                <w:szCs w:val="22"/>
              </w:rPr>
              <w:lastRenderedPageBreak/>
              <w:t>表達意見，進行有條理的論辯，並注重言談禮貌。</w:t>
            </w:r>
          </w:p>
          <w:p w14:paraId="1C6A5467"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2-IV-5 視不同情境，進行報告、評論、演說及論辯。</w:t>
            </w:r>
          </w:p>
          <w:p w14:paraId="3634A672"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5-IV-2 理解各類文本的句子、段落與主要概念，指出寫作的目的與觀點。</w:t>
            </w:r>
          </w:p>
          <w:p w14:paraId="1CE231A4"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5-IV-3 理解各類文本內容、形式和寫作特色。</w:t>
            </w:r>
          </w:p>
          <w:p w14:paraId="2C972C55" w14:textId="77777777" w:rsidR="00717180" w:rsidRPr="00AD2134" w:rsidRDefault="00717180" w:rsidP="00717180">
            <w:pPr>
              <w:spacing w:line="28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5-IV-4 應用閱讀策略增進學習效能，整合跨領域知識轉化為解決問題的能力。</w:t>
            </w:r>
          </w:p>
          <w:p w14:paraId="735E13F2" w14:textId="3E8C84DB"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5-IV-5 大量閱讀多元文本，理解議題內涵及其與個人生活、社會結構的關聯性。</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2FD1A671"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Ab-IV-1 4,000個常用字的字形、字音和字義。</w:t>
            </w:r>
          </w:p>
          <w:p w14:paraId="18EB1193"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Ac-IV-3 文句表達的邏輯與意義。</w:t>
            </w:r>
          </w:p>
          <w:p w14:paraId="0D0DE3AF"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68E47BA6"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Bb-IV-1 自我及人際交流的感受。</w:t>
            </w:r>
          </w:p>
          <w:p w14:paraId="20688FA9"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Bb-IV-2 對社會群體與家國民族情感的體會。</w:t>
            </w:r>
          </w:p>
          <w:p w14:paraId="665BFFA3"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Bb-IV-3 對物或自然以及生命的感悟。</w:t>
            </w:r>
          </w:p>
          <w:p w14:paraId="726B07B9"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Bc-IV-1 具邏輯、客觀、理性的說明，如科學知識、產品、環境、制度等說明。</w:t>
            </w:r>
          </w:p>
          <w:p w14:paraId="0F14398C"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Bc-IV-2 描述、列舉、因果、問題解決、比較、分類、定義等寫作手法。</w:t>
            </w:r>
          </w:p>
          <w:p w14:paraId="15F074B9"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Bd-IV-1 以事實、理論為論據，達到說服、建構、批判等目的。</w:t>
            </w:r>
          </w:p>
          <w:p w14:paraId="44BA8DE9"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Bd-IV-2 論證方式如比較、比喻等。</w:t>
            </w:r>
          </w:p>
          <w:p w14:paraId="43E30008"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Cb-IV-1 各類文本中的親屬關係、道德倫理、儀式風俗、典章制度等文化內涵。</w:t>
            </w:r>
          </w:p>
          <w:p w14:paraId="76850B52" w14:textId="77777777" w:rsidR="00717180" w:rsidRPr="00AD2134" w:rsidRDefault="00717180" w:rsidP="00717180">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Cb-IV-2 各類文本中所反映的個人與家庭、鄉里、國族及其他社群的關係。</w:t>
            </w:r>
          </w:p>
          <w:p w14:paraId="7B3029EA" w14:textId="69102F83" w:rsidR="00717180" w:rsidRDefault="00717180" w:rsidP="00717180">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Cc-IV-1 各類文本中的藝術、信仰、思想等文化內涵。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2CFBB5FE"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z w:val="22"/>
                <w:szCs w:val="22"/>
              </w:rPr>
              <w:lastRenderedPageBreak/>
              <w:t>第六課 生於憂患死於安樂（第二次段考）</w:t>
            </w:r>
          </w:p>
          <w:p w14:paraId="4F819F59" w14:textId="77777777" w:rsidR="00717180" w:rsidRPr="00AD2134" w:rsidRDefault="00717180" w:rsidP="00717180">
            <w:pPr>
              <w:rPr>
                <w:rFonts w:ascii="標楷體" w:eastAsia="標楷體" w:hAnsi="標楷體"/>
                <w:bCs/>
                <w:sz w:val="22"/>
                <w:szCs w:val="22"/>
              </w:rPr>
            </w:pPr>
            <w:r w:rsidRPr="00AD2134">
              <w:rPr>
                <w:rFonts w:ascii="標楷體" w:eastAsia="標楷體" w:hAnsi="標楷體" w:hint="eastAsia"/>
                <w:bCs/>
                <w:snapToGrid w:val="0"/>
                <w:sz w:val="22"/>
                <w:szCs w:val="22"/>
              </w:rPr>
              <w:t>‧引起活動</w:t>
            </w:r>
          </w:p>
          <w:p w14:paraId="3ACAFD83"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1.請學生課前先查找近代國內外創業家奮鬥的故事，並於課堂上與同學分享。</w:t>
            </w:r>
          </w:p>
          <w:p w14:paraId="186C5ED0"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2.請學生課前先查找古代有哪些「死於安樂」的事例，並於課堂上與同學分享。</w:t>
            </w:r>
          </w:p>
          <w:p w14:paraId="107E0B56" w14:textId="77777777" w:rsidR="00717180" w:rsidRPr="00AD2134" w:rsidRDefault="00717180" w:rsidP="00717180">
            <w:pPr>
              <w:rPr>
                <w:rFonts w:ascii="標楷體" w:eastAsia="標楷體" w:hAnsi="標楷體"/>
                <w:bCs/>
                <w:sz w:val="22"/>
                <w:szCs w:val="22"/>
              </w:rPr>
            </w:pPr>
            <w:r w:rsidRPr="00AD2134">
              <w:rPr>
                <w:rFonts w:ascii="標楷體" w:eastAsia="標楷體" w:hAnsi="標楷體" w:hint="eastAsia"/>
                <w:bCs/>
                <w:snapToGrid w:val="0"/>
                <w:sz w:val="22"/>
                <w:szCs w:val="22"/>
              </w:rPr>
              <w:t>‧發展活動</w:t>
            </w:r>
          </w:p>
          <w:p w14:paraId="4E859771"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請學生根據同學的分享或自己查得的成功典範，從中擇一位，依照孟子所謂「天將降大任於是人也，必先苦其心志，勞其筋骨……曾益其所不能」以二百字左右的字數，分析該人物的是如何「苦其心志」和「勞其筋骨」。</w:t>
            </w:r>
          </w:p>
          <w:p w14:paraId="760FA28A"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2.請同學分享自己有哪些「憂患意識」的表現？面對這樣的憂患，會有哪些具體</w:t>
            </w:r>
            <w:r w:rsidRPr="00AD2134">
              <w:rPr>
                <w:rFonts w:ascii="標楷體" w:eastAsia="標楷體" w:hAnsi="標楷體" w:hint="eastAsia"/>
                <w:bCs/>
                <w:snapToGrid w:val="0"/>
                <w:sz w:val="22"/>
                <w:szCs w:val="22"/>
              </w:rPr>
              <w:lastRenderedPageBreak/>
              <w:t>行動？其他同學也可以提出回饋。</w:t>
            </w:r>
          </w:p>
          <w:p w14:paraId="50DB75D4"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3.透過SWOT分析自我優劣勢，藉以找出自己未來優勢並且訂定目標。</w:t>
            </w:r>
          </w:p>
          <w:p w14:paraId="0E441CDC"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4.習題練習：請學生完成讀後檢測站與習作，再進行討論及</w:t>
            </w:r>
            <w:r w:rsidRPr="00AD2134">
              <w:rPr>
                <w:rFonts w:ascii="標楷體" w:eastAsia="標楷體" w:hAnsi="標楷體" w:hint="eastAsia"/>
                <w:sz w:val="22"/>
                <w:szCs w:val="22"/>
              </w:rPr>
              <w:t>訂</w:t>
            </w:r>
            <w:r w:rsidRPr="00AD2134">
              <w:rPr>
                <w:rFonts w:ascii="標楷體" w:eastAsia="標楷體" w:hAnsi="標楷體" w:hint="eastAsia"/>
                <w:bCs/>
                <w:snapToGrid w:val="0"/>
                <w:sz w:val="22"/>
                <w:szCs w:val="22"/>
              </w:rPr>
              <w:t>正。</w:t>
            </w:r>
          </w:p>
          <w:p w14:paraId="6613EB67" w14:textId="77777777" w:rsidR="00717180" w:rsidRPr="00AD2134" w:rsidRDefault="00717180" w:rsidP="00717180">
            <w:pPr>
              <w:rPr>
                <w:rFonts w:ascii="標楷體" w:eastAsia="標楷體" w:hAnsi="標楷體"/>
                <w:bCs/>
                <w:sz w:val="22"/>
                <w:szCs w:val="22"/>
              </w:rPr>
            </w:pPr>
            <w:r w:rsidRPr="00AD2134">
              <w:rPr>
                <w:rFonts w:ascii="標楷體" w:eastAsia="標楷體" w:hAnsi="標楷體" w:hint="eastAsia"/>
                <w:bCs/>
                <w:snapToGrid w:val="0"/>
                <w:sz w:val="22"/>
                <w:szCs w:val="22"/>
              </w:rPr>
              <w:t>‧總結活動</w:t>
            </w:r>
          </w:p>
          <w:p w14:paraId="253AB333"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1.總結本課學習重點，培養憂患意識，提升自己面對困境的能力。</w:t>
            </w:r>
          </w:p>
          <w:p w14:paraId="57F96AC4" w14:textId="77777777" w:rsidR="00717180" w:rsidRPr="00AD2134" w:rsidRDefault="00717180" w:rsidP="00717180">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2.針對本課已經習得的知識加以評量，檢測其學習狀況，並針對同學該次評量不足的部分予以加強。</w:t>
            </w:r>
          </w:p>
          <w:p w14:paraId="1681C6BC" w14:textId="77777777" w:rsidR="00717180" w:rsidRPr="00AD2134" w:rsidRDefault="00717180" w:rsidP="00717180">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0BB1D27F" w14:textId="77777777" w:rsidR="00717180" w:rsidRPr="00AD2134" w:rsidRDefault="00717180" w:rsidP="00717180">
            <w:pPr>
              <w:rPr>
                <w:rFonts w:ascii="標楷體" w:eastAsia="標楷體" w:hAnsi="標楷體"/>
                <w:sz w:val="22"/>
                <w:szCs w:val="22"/>
              </w:rPr>
            </w:pPr>
            <w:r w:rsidRPr="00AD2134">
              <w:rPr>
                <w:rFonts w:ascii="標楷體" w:eastAsia="標楷體" w:hAnsi="標楷體"/>
                <w:sz w:val="22"/>
                <w:szCs w:val="22"/>
              </w:rPr>
              <w:t>閱讀素養</w:t>
            </w:r>
            <w:r w:rsidRPr="00AD2134">
              <w:rPr>
                <w:rFonts w:ascii="標楷體" w:eastAsia="標楷體" w:hAnsi="標楷體" w:hint="eastAsia"/>
                <w:sz w:val="22"/>
                <w:szCs w:val="22"/>
              </w:rPr>
              <w:t>教育：</w:t>
            </w:r>
            <w:r w:rsidRPr="00AD2134">
              <w:rPr>
                <w:rFonts w:ascii="標楷體" w:eastAsia="標楷體" w:hAnsi="標楷體"/>
                <w:sz w:val="22"/>
                <w:szCs w:val="22"/>
              </w:rPr>
              <w:t>討論「憂患意識」和「安樂的危險」等相關詞彙，並引導學生通過辯論形式，討論如何將這些詞彙運用到日常生活中。在討論過程中，學生要學會表達自己對這些詞彙的理解，並且運用這些概念進行理性溝通。</w:t>
            </w:r>
          </w:p>
          <w:p w14:paraId="3FE50E74"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sz w:val="22"/>
                <w:szCs w:val="22"/>
              </w:rPr>
              <w:t>生命教育：</w:t>
            </w:r>
            <w:r w:rsidRPr="00AD2134">
              <w:rPr>
                <w:rFonts w:ascii="標楷體" w:eastAsia="標楷體" w:hAnsi="標楷體"/>
                <w:sz w:val="22"/>
                <w:szCs w:val="22"/>
              </w:rPr>
              <w:t>學生在分享「成功典範」時，可以提出他們的觀察與見解，並討論成功背後是否存在「憂患意識」</w:t>
            </w:r>
            <w:r w:rsidRPr="00AD2134">
              <w:rPr>
                <w:rFonts w:ascii="標楷體" w:eastAsia="標楷體" w:hAnsi="標楷體"/>
                <w:sz w:val="22"/>
                <w:szCs w:val="22"/>
              </w:rPr>
              <w:lastRenderedPageBreak/>
              <w:t>的培養。引導學生對日常生活中的問題進行反思，例如，是否只有在面臨困境時才會有動力？如何預見危機，防範於未然？</w:t>
            </w:r>
          </w:p>
          <w:p w14:paraId="51685A72" w14:textId="77777777" w:rsidR="00717180" w:rsidRPr="00AD2134" w:rsidRDefault="00717180" w:rsidP="00717180">
            <w:pPr>
              <w:rPr>
                <w:rFonts w:ascii="標楷體" w:eastAsia="標楷體" w:hAnsi="標楷體"/>
                <w:sz w:val="22"/>
                <w:szCs w:val="22"/>
              </w:rPr>
            </w:pPr>
            <w:r w:rsidRPr="00AD2134">
              <w:rPr>
                <w:rFonts w:ascii="標楷體" w:eastAsia="標楷體" w:hAnsi="標楷體" w:hint="eastAsia"/>
                <w:sz w:val="22"/>
                <w:szCs w:val="22"/>
              </w:rPr>
              <w:t>品德教育：</w:t>
            </w:r>
            <w:r w:rsidRPr="00AD2134">
              <w:rPr>
                <w:rFonts w:ascii="標楷體" w:eastAsia="標楷體" w:hAnsi="標楷體"/>
                <w:sz w:val="22"/>
                <w:szCs w:val="22"/>
              </w:rPr>
              <w:t>學生在進行SWOT分析時，應學會如何運用理性思維來識別自己的優勢與劣勢，並討論如何克服自身的缺點來達成目標。通過具體的例子，學生可以學會如何在面臨挑戰時進行理性決策。</w:t>
            </w:r>
          </w:p>
          <w:p w14:paraId="01C4F1B8" w14:textId="77777777" w:rsidR="00717180" w:rsidRDefault="00717180" w:rsidP="00717180">
            <w:pPr>
              <w:rPr>
                <w:rFonts w:ascii="標楷體" w:eastAsia="標楷體" w:hAnsi="標楷體" w:cs="標楷體"/>
                <w:color w:val="FF0000"/>
                <w:sz w:val="24"/>
                <w:szCs w:val="24"/>
              </w:rPr>
            </w:pP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B79CF1F" w14:textId="2B62AD3E" w:rsidR="00717180" w:rsidRDefault="00717180" w:rsidP="00717180">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039CF799"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w:t>
            </w:r>
          </w:p>
          <w:p w14:paraId="37D3546A"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2.相關書籍及網站</w:t>
            </w:r>
          </w:p>
          <w:p w14:paraId="415A4A50" w14:textId="77777777" w:rsidR="00717180" w:rsidRPr="00AD2134" w:rsidRDefault="00717180" w:rsidP="00717180">
            <w:pPr>
              <w:spacing w:line="260" w:lineRule="exact"/>
              <w:jc w:val="left"/>
              <w:rPr>
                <w:rFonts w:ascii="標楷體" w:eastAsia="標楷體" w:hAnsi="標楷體" w:cs="標楷體"/>
                <w:color w:val="auto"/>
                <w:sz w:val="22"/>
                <w:szCs w:val="22"/>
              </w:rPr>
            </w:pPr>
            <w:r w:rsidRPr="00AD2134">
              <w:rPr>
                <w:rFonts w:ascii="標楷體" w:eastAsia="標楷體" w:hAnsi="標楷體" w:cs="標楷體" w:hint="eastAsia"/>
                <w:bCs/>
                <w:snapToGrid w:val="0"/>
                <w:color w:val="auto"/>
                <w:sz w:val="22"/>
                <w:szCs w:val="22"/>
              </w:rPr>
              <w:t>3.寫作教學資源</w:t>
            </w:r>
          </w:p>
          <w:p w14:paraId="0B0BC9B6" w14:textId="77777777" w:rsidR="00717180" w:rsidRDefault="00717180" w:rsidP="00717180">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5E45EF75" w14:textId="3FE1B6CE"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512ECB36"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1.口頭評量</w:t>
            </w:r>
          </w:p>
          <w:p w14:paraId="0B36B04F"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4C168A6F" w14:textId="77777777" w:rsidR="00717180" w:rsidRPr="00AD2134" w:rsidRDefault="00717180" w:rsidP="00717180">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3C003904" w14:textId="17C9A5F5"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DF0757B" w14:textId="77777777" w:rsidR="00717180" w:rsidRPr="00AD2134" w:rsidRDefault="00717180" w:rsidP="00717180">
            <w:pPr>
              <w:spacing w:line="34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【閱讀素養教育】</w:t>
            </w:r>
          </w:p>
          <w:p w14:paraId="7CD7C27A"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閱J3 理解學科知識內的重要詞彙的意涵，並懂得如何運用該詞彙與他人進行溝通。</w:t>
            </w:r>
          </w:p>
          <w:p w14:paraId="7C4CB781"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閱J4 除紙本閱讀之外，依學習需求選擇適當的閱讀媒材，並了解如何利用適當的管道獲</w:t>
            </w:r>
            <w:r w:rsidRPr="00AD2134">
              <w:rPr>
                <w:rFonts w:ascii="標楷體" w:eastAsia="標楷體" w:hAnsi="標楷體" w:cs="DFKaiShu-SB-Estd-BF" w:hint="eastAsia"/>
                <w:color w:val="auto"/>
                <w:sz w:val="22"/>
                <w:szCs w:val="22"/>
              </w:rPr>
              <w:lastRenderedPageBreak/>
              <w:t>得文本資源。</w:t>
            </w:r>
          </w:p>
          <w:p w14:paraId="2628D35D"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閱J8 在學習上遇到問題時，願意尋找課外資料，解決困難。</w:t>
            </w:r>
          </w:p>
          <w:p w14:paraId="0741683C" w14:textId="77777777" w:rsidR="00717180" w:rsidRPr="00AD2134" w:rsidRDefault="00717180" w:rsidP="00717180">
            <w:pPr>
              <w:spacing w:line="34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【生命教育】</w:t>
            </w:r>
          </w:p>
          <w:p w14:paraId="73488A47"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生J1 思考生活、學校與社區的公共議題，培養與他人理性溝通的素養。</w:t>
            </w:r>
          </w:p>
          <w:p w14:paraId="40EDC6BF"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生J5 覺察生活中的各種迷思，在生活作息、健康促進、飲食運動、休閒娛樂、人我關係等</w:t>
            </w:r>
            <w:r w:rsidRPr="00AD2134">
              <w:rPr>
                <w:rFonts w:ascii="標楷體" w:eastAsia="標楷體" w:hAnsi="標楷體" w:cs="DFKaiShu-SB-Estd-BF" w:hint="eastAsia"/>
                <w:color w:val="auto"/>
                <w:sz w:val="22"/>
                <w:szCs w:val="22"/>
              </w:rPr>
              <w:lastRenderedPageBreak/>
              <w:t>課題上進行價值思辨，尋求解決之道。</w:t>
            </w:r>
          </w:p>
          <w:p w14:paraId="7CEE5816" w14:textId="77777777" w:rsidR="00717180" w:rsidRPr="00AD2134" w:rsidRDefault="00717180" w:rsidP="00717180">
            <w:pPr>
              <w:spacing w:line="34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【品德教育】</w:t>
            </w:r>
          </w:p>
          <w:p w14:paraId="5EB647DD"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品J1 溝通合作與和諧人際關係。</w:t>
            </w:r>
          </w:p>
          <w:p w14:paraId="11EFDD81"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品J2 重視群體規範與榮譽。</w:t>
            </w:r>
          </w:p>
          <w:p w14:paraId="3A1146C6"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品J7 同理分享與多元接納。</w:t>
            </w:r>
          </w:p>
          <w:p w14:paraId="43D4FA83" w14:textId="77777777" w:rsidR="00717180" w:rsidRPr="00AD2134" w:rsidRDefault="00717180" w:rsidP="00717180">
            <w:pPr>
              <w:spacing w:line="340" w:lineRule="exact"/>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品J8 理性溝通與問題解決。</w:t>
            </w:r>
          </w:p>
          <w:p w14:paraId="6F981C4D" w14:textId="5C9B5299" w:rsidR="00717180" w:rsidRDefault="00717180" w:rsidP="00717180">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品J9 知行合一與自我反省。</w:t>
            </w:r>
          </w:p>
        </w:tc>
        <w:tc>
          <w:tcPr>
            <w:tcW w:w="1764" w:type="dxa"/>
            <w:tcBorders>
              <w:top w:val="single" w:sz="8" w:space="0" w:color="000000"/>
              <w:bottom w:val="single" w:sz="8" w:space="0" w:color="000000"/>
              <w:right w:val="single" w:sz="8" w:space="0" w:color="000000"/>
            </w:tcBorders>
          </w:tcPr>
          <w:p w14:paraId="6EB21BBE" w14:textId="77777777" w:rsidR="00717180" w:rsidRDefault="00717180" w:rsidP="00717180">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12/2、12/3第二次段考</w:t>
            </w:r>
          </w:p>
          <w:p w14:paraId="3982AB9C" w14:textId="77777777" w:rsidR="00717180" w:rsidRPr="00500692" w:rsidRDefault="00717180" w:rsidP="00717180">
            <w:pPr>
              <w:adjustRightInd w:val="0"/>
              <w:snapToGrid w:val="0"/>
              <w:spacing w:line="0" w:lineRule="atLeast"/>
              <w:ind w:hanging="7"/>
              <w:jc w:val="left"/>
              <w:rPr>
                <w:rFonts w:ascii="標楷體" w:eastAsia="標楷體" w:hAnsi="標楷體" w:cs="標楷體"/>
                <w:sz w:val="24"/>
                <w:szCs w:val="24"/>
              </w:rPr>
            </w:pPr>
          </w:p>
        </w:tc>
      </w:tr>
      <w:tr w:rsidR="00EE355F" w14:paraId="66C40586" w14:textId="77777777" w:rsidTr="006F1C37">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0914D69A" w14:textId="77777777" w:rsidR="00EE355F" w:rsidRPr="00316DA1" w:rsidRDefault="00EE355F" w:rsidP="00EE355F">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十五</w:t>
            </w:r>
            <w:r w:rsidRPr="00316DA1">
              <w:rPr>
                <w:rFonts w:ascii="標楷體" w:eastAsia="標楷體" w:hAnsi="標楷體" w:cs="標楷體" w:hint="eastAsia"/>
              </w:rPr>
              <w:t>週</w:t>
            </w:r>
          </w:p>
          <w:p w14:paraId="1EBAFA9C" w14:textId="7F79898A" w:rsidR="00EE355F" w:rsidRPr="00316DA1" w:rsidRDefault="00EE355F" w:rsidP="00EE355F">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07</w:t>
            </w:r>
            <w:r w:rsidRPr="00316DA1">
              <w:rPr>
                <w:rFonts w:eastAsia="標楷體"/>
              </w:rPr>
              <w:t>~</w:t>
            </w:r>
            <w:r>
              <w:rPr>
                <w:rFonts w:eastAsia="標楷體" w:hint="eastAsia"/>
              </w:rPr>
              <w:t>12</w:t>
            </w:r>
            <w:r w:rsidRPr="00316DA1">
              <w:rPr>
                <w:rFonts w:eastAsia="標楷體"/>
              </w:rPr>
              <w:t>/</w:t>
            </w:r>
            <w:r>
              <w:rPr>
                <w:rFonts w:eastAsia="標楷體" w:hint="eastAsia"/>
              </w:rPr>
              <w:t>13</w:t>
            </w:r>
          </w:p>
        </w:tc>
        <w:tc>
          <w:tcPr>
            <w:tcW w:w="1701" w:type="dxa"/>
            <w:tcBorders>
              <w:top w:val="single" w:sz="8" w:space="0" w:color="000000"/>
              <w:left w:val="single" w:sz="8" w:space="0" w:color="000000"/>
              <w:bottom w:val="single" w:sz="8" w:space="0" w:color="000000"/>
              <w:right w:val="single" w:sz="8" w:space="0" w:color="000000"/>
            </w:tcBorders>
          </w:tcPr>
          <w:p w14:paraId="2CF2E935"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1-Ⅳ-1以同理心，聆聽各項發言，並加以記錄、歸納。</w:t>
            </w:r>
          </w:p>
          <w:p w14:paraId="7DE9520B"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1-Ⅳ-3 分辨聆聽內容的邏輯性，找出解決問題的方法。</w:t>
            </w:r>
          </w:p>
          <w:p w14:paraId="7AFD6E3F"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2-Ⅳ-1 掌握生活情境，適切表情達意，分享自身經驗。</w:t>
            </w:r>
          </w:p>
          <w:p w14:paraId="677B69A2"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2-IV-5 視不同情境，進行報告、評論、演說及論辯。</w:t>
            </w:r>
          </w:p>
          <w:p w14:paraId="04906AB6"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5-IV-4 應用閱讀策略增進學習效能，整合跨領域知識轉化為解決問題的能力。</w:t>
            </w:r>
          </w:p>
          <w:p w14:paraId="335A6916"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5-Ⅳ-5大量閱讀多元文本，理解議題內涵及其與個人生活、社會結構的關聯性。</w:t>
            </w:r>
          </w:p>
          <w:p w14:paraId="2E7E47D6"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6-IV-3 靈活運用仿寫、改寫等技巧，增進寫作能力。</w:t>
            </w:r>
          </w:p>
          <w:p w14:paraId="062D00AD" w14:textId="3D96A439"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6-Ⅳ-5 主動創作、自訂題目、闡述見</w:t>
            </w:r>
            <w:r w:rsidRPr="00AD2134">
              <w:rPr>
                <w:rFonts w:ascii="標楷體" w:eastAsia="標楷體" w:hAnsi="標楷體" w:cs="標楷體" w:hint="eastAsia"/>
                <w:bCs/>
                <w:snapToGrid w:val="0"/>
                <w:color w:val="auto"/>
                <w:sz w:val="22"/>
                <w:szCs w:val="22"/>
              </w:rPr>
              <w:lastRenderedPageBreak/>
              <w:t>解，並發表自己的作品。</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727037C"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Ab-IV-1 4,000個常用字的字形、字音和字義。</w:t>
            </w:r>
          </w:p>
          <w:p w14:paraId="0EBD91A7"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Ab-IV-6 常用文言文的詞義及語詞結構。</w:t>
            </w:r>
          </w:p>
          <w:p w14:paraId="198972D6"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Ac-IV-3 文句表達的邏輯與意義。</w:t>
            </w:r>
          </w:p>
          <w:p w14:paraId="490733F0"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346060DE"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Ad-IV-2 新詩、現代散文、現代小說、劇本。</w:t>
            </w:r>
          </w:p>
          <w:p w14:paraId="707106F4"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Ba-IV-2 各種描寫的作用及呈現的效果。</w:t>
            </w:r>
          </w:p>
          <w:p w14:paraId="3B24A478"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Bb-IV-2 對社會群體與家國民族情感的體會。</w:t>
            </w:r>
          </w:p>
          <w:p w14:paraId="07C663BE"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Ca-IV-2 各類文本中表現科技文明演進、生存環境發展的文化內涵。</w:t>
            </w:r>
          </w:p>
          <w:p w14:paraId="60ED22D3"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Cb-IV-2 各類文本中所反映的個</w:t>
            </w:r>
            <w:r w:rsidRPr="00AD2134">
              <w:rPr>
                <w:rFonts w:ascii="標楷體" w:eastAsia="標楷體" w:hAnsi="標楷體" w:hint="eastAsia"/>
                <w:bCs/>
                <w:snapToGrid w:val="0"/>
                <w:color w:val="auto"/>
                <w:sz w:val="22"/>
                <w:szCs w:val="22"/>
              </w:rPr>
              <w:lastRenderedPageBreak/>
              <w:t>人與家庭、鄉里、國族及其他社群的關係。</w:t>
            </w:r>
          </w:p>
          <w:p w14:paraId="077FA3B3" w14:textId="045DD857"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Cc-IV-1 各類文本中的藝術、信仰、思想等文化內涵。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F41335C"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z w:val="22"/>
                <w:szCs w:val="22"/>
              </w:rPr>
              <w:lastRenderedPageBreak/>
              <w:t>第七課 蘇東坡突圍</w:t>
            </w:r>
          </w:p>
          <w:p w14:paraId="235C1B47" w14:textId="77777777" w:rsidR="00EE355F" w:rsidRPr="00AD2134" w:rsidRDefault="00EE355F" w:rsidP="00EE355F">
            <w:pPr>
              <w:rPr>
                <w:rFonts w:ascii="標楷體" w:eastAsia="標楷體" w:hAnsi="標楷體"/>
                <w:bCs/>
                <w:sz w:val="22"/>
                <w:szCs w:val="22"/>
              </w:rPr>
            </w:pPr>
            <w:r w:rsidRPr="00AD2134">
              <w:rPr>
                <w:rFonts w:ascii="標楷體" w:eastAsia="標楷體" w:hAnsi="標楷體" w:hint="eastAsia"/>
                <w:bCs/>
                <w:snapToGrid w:val="0"/>
                <w:sz w:val="22"/>
                <w:szCs w:val="22"/>
              </w:rPr>
              <w:t>‧引起活動</w:t>
            </w:r>
          </w:p>
          <w:p w14:paraId="1F8F37E1"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1.上課前，先要求學生閱讀習作附冊「閱讀饗宴」P92中的〈東坡烏臺蒙難記〉，對</w:t>
            </w:r>
            <w:r w:rsidRPr="00AD2134">
              <w:rPr>
                <w:rFonts w:ascii="標楷體" w:eastAsia="標楷體" w:hAnsi="標楷體" w:hint="eastAsia"/>
                <w:bCs/>
                <w:snapToGrid w:val="0"/>
                <w:sz w:val="22"/>
                <w:szCs w:val="22"/>
              </w:rPr>
              <w:lastRenderedPageBreak/>
              <w:t>蘇東坡所經歷的烏臺詩案有初步了解，再進行課文教學。</w:t>
            </w:r>
          </w:p>
          <w:p w14:paraId="545F7859"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2.可請學生踴躍發言，設身處地化身為蘇東坡，說明當時可能遭遇的困境及面對的心境，引導學生融入課文。</w:t>
            </w:r>
          </w:p>
          <w:p w14:paraId="6D98BE5A"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‧教學活動</w:t>
            </w:r>
          </w:p>
          <w:p w14:paraId="17CB829A"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1.認識作者余秋雨及其作品簡略，播放作者介紹影片加深印象。</w:t>
            </w:r>
          </w:p>
          <w:p w14:paraId="755E03D1"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2.播放蘇東坡教學動畫及其相關的影音作品，增加對蘇東坡的了解。</w:t>
            </w:r>
          </w:p>
          <w:p w14:paraId="32C559C5"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3.解說烏臺詩案的背景及歷程，讓學生能對蘇東坡的心理狀態有更具體的認知。</w:t>
            </w:r>
          </w:p>
          <w:p w14:paraId="5811A352"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4.帶領學生閱讀課文，析解原文之生難字詞。</w:t>
            </w:r>
          </w:p>
          <w:p w14:paraId="37B368F1"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5.寫作延伸，補充與「成熟」、「不成熟」相關的成語，或與「處事曠達、超脫世俗」有關的名言佳句及名人故事。</w:t>
            </w:r>
          </w:p>
          <w:p w14:paraId="78CDAB75"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‧總結活動</w:t>
            </w:r>
          </w:p>
          <w:p w14:paraId="05379368"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針對本週已經習得的知識加以評量，檢測其學習狀況，並針對同學該次評量不足的部分予以加強。</w:t>
            </w:r>
          </w:p>
          <w:p w14:paraId="401E9F79" w14:textId="77777777" w:rsidR="00EE355F" w:rsidRPr="00AD2134" w:rsidRDefault="00EE355F" w:rsidP="00EE355F">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71D8C29D"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lastRenderedPageBreak/>
              <w:t>人權教育：</w:t>
            </w:r>
            <w:r w:rsidRPr="00AD2134">
              <w:rPr>
                <w:rFonts w:ascii="標楷體" w:eastAsia="標楷體" w:hAnsi="標楷體"/>
                <w:sz w:val="22"/>
                <w:szCs w:val="22"/>
              </w:rPr>
              <w:t>在討論蘇東坡如何突破困境的過程中，引導學生理解他身處的社會背景，並將其與現代社會中不同群體面對的挑戰進行對比。例如，蘇東坡面對政治斗爭、文化壓力和個人困境，而現代社會中，少數群體或弱勢群體也面臨著相似的挑戰。討論如何尊重和欣賞他們的文化差異，並從中獲得啟發。</w:t>
            </w:r>
          </w:p>
          <w:p w14:paraId="23AF0330"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品德教育：</w:t>
            </w:r>
            <w:r w:rsidRPr="00AD2134">
              <w:rPr>
                <w:rFonts w:ascii="標楷體" w:eastAsia="標楷體" w:hAnsi="標楷體"/>
                <w:sz w:val="22"/>
                <w:szCs w:val="22"/>
              </w:rPr>
              <w:t>通過討論蘇東坡的故事，學生可以分享自己曾經面臨過的困難及如何處理的經歷，並學會從他人的角度來理解問題。學生可以進行角色扮演，模擬蘇東坡面對困境時的心理過程，以及他如何以理性與堅韌的態度來面對挑戰。</w:t>
            </w:r>
          </w:p>
          <w:p w14:paraId="0C1A0F8C"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生命教育：</w:t>
            </w:r>
            <w:r w:rsidRPr="00AD2134">
              <w:rPr>
                <w:rFonts w:ascii="標楷體" w:eastAsia="標楷體" w:hAnsi="標楷體"/>
                <w:sz w:val="22"/>
                <w:szCs w:val="22"/>
              </w:rPr>
              <w:t>在討論蘇東坡如何突破困境的過程中，教師可以引導學生分析蘇東坡的心境變化，並討論如何將這些經歷轉化為正向的力量。學生可以討論自己在生活中的困難，並學習如何用積極的心態去面對與克服這些困難。</w:t>
            </w:r>
          </w:p>
          <w:p w14:paraId="5ED32FCB"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lastRenderedPageBreak/>
              <w:t>生涯規劃教育：</w:t>
            </w:r>
            <w:r w:rsidRPr="00AD2134">
              <w:rPr>
                <w:rFonts w:ascii="標楷體" w:eastAsia="標楷體" w:hAnsi="標楷體"/>
                <w:sz w:val="22"/>
                <w:szCs w:val="22"/>
              </w:rPr>
              <w:t>蘇東坡的一生受多次政治風波影響，教師可以引導學生分析蘇東坡如何在面對政治與人生決定時，進行抉擇並找出自己的方向。學生也可以分析自己在生涯規劃中，會遇到的各種挑戰，並討論如何作出明智的選擇。</w:t>
            </w:r>
          </w:p>
          <w:p w14:paraId="46B7BC01" w14:textId="66DD78F4" w:rsidR="00EE355F" w:rsidRDefault="00EE355F" w:rsidP="00EE355F">
            <w:pPr>
              <w:rPr>
                <w:rFonts w:ascii="標楷體" w:eastAsia="標楷體" w:hAnsi="標楷體" w:cs="標楷體"/>
                <w:color w:val="FF0000"/>
                <w:sz w:val="24"/>
                <w:szCs w:val="24"/>
              </w:rPr>
            </w:pPr>
            <w:r w:rsidRPr="00AD2134">
              <w:rPr>
                <w:rFonts w:ascii="標楷體" w:eastAsia="標楷體" w:hAnsi="標楷體" w:hint="eastAsia"/>
                <w:sz w:val="22"/>
                <w:szCs w:val="22"/>
              </w:rPr>
              <w:t>家庭教育：</w:t>
            </w:r>
            <w:r w:rsidRPr="00AD2134">
              <w:rPr>
                <w:rFonts w:ascii="標楷體" w:eastAsia="標楷體" w:hAnsi="標楷體"/>
                <w:sz w:val="22"/>
                <w:szCs w:val="22"/>
              </w:rPr>
              <w:t>蘇東坡的遭遇不僅影響他個人的命運，也影響了他所處的家庭。學生可以討論社會與環境如何影響他們的家庭生活，以及如何在家庭中共同面對外部環境帶來的挑戰。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1B45220" w14:textId="59760C4B" w:rsidR="00EE355F" w:rsidRDefault="00EE355F" w:rsidP="00EE355F">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20C2896A"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w:t>
            </w:r>
          </w:p>
          <w:p w14:paraId="621E7E20"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標楷體" w:hint="eastAsia"/>
                <w:bCs/>
                <w:snapToGrid w:val="0"/>
                <w:color w:val="auto"/>
                <w:sz w:val="22"/>
                <w:szCs w:val="22"/>
              </w:rPr>
              <w:t>2.相關書籍及網站</w:t>
            </w:r>
          </w:p>
          <w:p w14:paraId="46D96A91" w14:textId="77777777" w:rsidR="00EE355F" w:rsidRPr="00AD2134" w:rsidRDefault="00EE355F" w:rsidP="00EE355F">
            <w:pPr>
              <w:spacing w:line="260" w:lineRule="exact"/>
              <w:jc w:val="left"/>
              <w:rPr>
                <w:rFonts w:ascii="標楷體" w:eastAsia="標楷體" w:hAnsi="標楷體"/>
                <w:sz w:val="22"/>
                <w:szCs w:val="22"/>
              </w:rPr>
            </w:pPr>
            <w:r w:rsidRPr="00AD2134">
              <w:rPr>
                <w:rFonts w:ascii="標楷體" w:eastAsia="標楷體" w:hAnsi="標楷體" w:cs="標楷體" w:hint="eastAsia"/>
                <w:bCs/>
                <w:snapToGrid w:val="0"/>
                <w:color w:val="auto"/>
                <w:sz w:val="22"/>
                <w:szCs w:val="22"/>
              </w:rPr>
              <w:lastRenderedPageBreak/>
              <w:t>3.課文動畫、作者影片</w:t>
            </w:r>
          </w:p>
          <w:p w14:paraId="4DBF4E58" w14:textId="77777777" w:rsidR="00EE355F" w:rsidRDefault="00EE355F" w:rsidP="00EE355F">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3F2D7311" w14:textId="1DDA0775"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lastRenderedPageBreak/>
              <w:t>ORID 焦點討論法(閱讀&amp;作文) ：發ORID 討論</w:t>
            </w:r>
            <w:r w:rsidRPr="00AD2134">
              <w:rPr>
                <w:rFonts w:ascii="標楷體" w:eastAsia="標楷體" w:hAnsi="標楷體" w:hint="eastAsia"/>
                <w:bCs/>
                <w:snapToGrid w:val="0"/>
                <w:sz w:val="22"/>
                <w:szCs w:val="22"/>
              </w:rPr>
              <w:lastRenderedPageBreak/>
              <w:t>記錄表</w:t>
            </w:r>
            <w:r w:rsidRPr="00AD2134">
              <w:rPr>
                <w:rFonts w:ascii="標楷體" w:eastAsia="標楷體" w:hAnsi="標楷體" w:hint="eastAsia"/>
                <w:bCs/>
                <w:snapToGrid w:val="0"/>
                <w:sz w:val="22"/>
                <w:szCs w:val="22"/>
              </w:rPr>
              <w:t>將提問分成「客觀事實、感受反應、詮釋意義、做決定」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505CD19E"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13E28A7F"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74E7D36B"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4DA418A2" w14:textId="7CA6B34B"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2239352A"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【人權教育】</w:t>
            </w:r>
          </w:p>
          <w:p w14:paraId="07B95BE9"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人J5了解社會上有不同的群體和文</w:t>
            </w:r>
            <w:r w:rsidRPr="00AD2134">
              <w:rPr>
                <w:rFonts w:ascii="標楷體" w:eastAsia="標楷體" w:hAnsi="標楷體" w:cs="DFKaiShu-SB-Estd-BF" w:hint="eastAsia"/>
                <w:bCs/>
                <w:snapToGrid w:val="0"/>
                <w:color w:val="auto"/>
                <w:sz w:val="22"/>
                <w:szCs w:val="22"/>
              </w:rPr>
              <w:lastRenderedPageBreak/>
              <w:t>化，尊重並欣賞其差異。</w:t>
            </w:r>
          </w:p>
          <w:p w14:paraId="6D07B057"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人J6 正視社會中的各種歧視，並採取行動來關懷與保護弱勢。</w:t>
            </w:r>
          </w:p>
          <w:p w14:paraId="5B04EA5F"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人J8 了解人身自由權，並具有自我保護的知能。</w:t>
            </w:r>
          </w:p>
          <w:p w14:paraId="66A02696"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【品德教育】</w:t>
            </w:r>
          </w:p>
          <w:p w14:paraId="28F52DCC"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品J7同理分享與多元接納。</w:t>
            </w:r>
          </w:p>
          <w:p w14:paraId="60EAB4C3"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品J8 理性溝通與問題解決。</w:t>
            </w:r>
          </w:p>
          <w:p w14:paraId="27258BE3"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品EJU2 孝悌仁愛。</w:t>
            </w:r>
          </w:p>
          <w:p w14:paraId="66743E48"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【生命教育】</w:t>
            </w:r>
          </w:p>
          <w:p w14:paraId="1486408D"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生J7 面對並超越人生的各種挫折與苦難，探討促進全人健康與幸福的方法。</w:t>
            </w:r>
          </w:p>
          <w:p w14:paraId="7D672661"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lastRenderedPageBreak/>
              <w:t>【生涯規劃教育】</w:t>
            </w:r>
          </w:p>
          <w:p w14:paraId="79384A2D"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涯J11 分析影響個人生涯決定的因素。</w:t>
            </w:r>
          </w:p>
          <w:p w14:paraId="7F8292C2"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涯J13 培養生涯規劃及執行的能力。</w:t>
            </w:r>
          </w:p>
          <w:p w14:paraId="4F452AC4"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涯J14 培養並涵化道德倫理意義於日常生活。</w:t>
            </w:r>
          </w:p>
          <w:p w14:paraId="2B8678A5"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【家庭教育】</w:t>
            </w:r>
          </w:p>
          <w:p w14:paraId="2B51E74E" w14:textId="60CF2ACE"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bCs/>
                <w:snapToGrid w:val="0"/>
                <w:color w:val="auto"/>
                <w:sz w:val="22"/>
                <w:szCs w:val="22"/>
              </w:rPr>
              <w:t>家J2 探討社會與自然環境對個人及家庭的影響。</w:t>
            </w:r>
          </w:p>
        </w:tc>
        <w:tc>
          <w:tcPr>
            <w:tcW w:w="1764" w:type="dxa"/>
            <w:tcBorders>
              <w:top w:val="single" w:sz="8" w:space="0" w:color="000000"/>
              <w:bottom w:val="single" w:sz="8" w:space="0" w:color="000000"/>
              <w:right w:val="single" w:sz="8" w:space="0" w:color="000000"/>
            </w:tcBorders>
          </w:tcPr>
          <w:p w14:paraId="002356C2" w14:textId="41DF45E7" w:rsidR="00EE355F" w:rsidRPr="00500692" w:rsidRDefault="00EE355F" w:rsidP="00EE355F">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12/13校慶</w:t>
            </w:r>
          </w:p>
        </w:tc>
      </w:tr>
      <w:tr w:rsidR="00EE355F" w14:paraId="45E2EC7A" w14:textId="77777777" w:rsidTr="002B5C1B">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2D96EF78" w14:textId="77777777" w:rsidR="00EE355F" w:rsidRPr="00316DA1" w:rsidRDefault="00EE355F" w:rsidP="00EE355F">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十六</w:t>
            </w:r>
            <w:r w:rsidRPr="00316DA1">
              <w:rPr>
                <w:rFonts w:ascii="標楷體" w:eastAsia="標楷體" w:hAnsi="標楷體" w:cs="標楷體" w:hint="eastAsia"/>
              </w:rPr>
              <w:t>週</w:t>
            </w:r>
          </w:p>
          <w:p w14:paraId="2E1FF6F1" w14:textId="126D9EB2" w:rsidR="00EE355F" w:rsidRPr="00316DA1" w:rsidRDefault="00EE355F" w:rsidP="00EE355F">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14</w:t>
            </w:r>
            <w:r w:rsidRPr="00316DA1">
              <w:rPr>
                <w:rFonts w:eastAsia="標楷體"/>
              </w:rPr>
              <w:t>~</w:t>
            </w:r>
            <w:r>
              <w:rPr>
                <w:rFonts w:eastAsia="標楷體" w:hint="eastAsia"/>
              </w:rPr>
              <w:t>12</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4EB5A3A1"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1-Ⅳ-1以同理心，聆聽各項發言，並加以記錄、歸納。</w:t>
            </w:r>
          </w:p>
          <w:p w14:paraId="29532916"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1-Ⅳ-3 分辨聆聽內容的邏輯性，找出解決問題的方法。</w:t>
            </w:r>
          </w:p>
          <w:p w14:paraId="765C0369"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2-Ⅳ-1 掌握生活情境，適切表情達意，分享自身經驗。</w:t>
            </w:r>
          </w:p>
          <w:p w14:paraId="42FBCBDB"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2-IV-5 視不同情境，進行報</w:t>
            </w:r>
            <w:r w:rsidRPr="00AD2134">
              <w:rPr>
                <w:rFonts w:ascii="標楷體" w:eastAsia="標楷體" w:hAnsi="標楷體" w:cs="標楷體" w:hint="eastAsia"/>
                <w:bCs/>
                <w:snapToGrid w:val="0"/>
                <w:color w:val="auto"/>
                <w:sz w:val="22"/>
                <w:szCs w:val="22"/>
              </w:rPr>
              <w:lastRenderedPageBreak/>
              <w:t>告、評論、演說及論辯。</w:t>
            </w:r>
          </w:p>
          <w:p w14:paraId="50C85C03"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5-IV-4 應用閱讀策略增進學習效能，整合跨領域知識轉化為解決問題的能力。</w:t>
            </w:r>
          </w:p>
          <w:p w14:paraId="317EB58F"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5-Ⅳ-5大量閱讀多元文本，理解議題內涵及其與個人生活、社會結構的關聯性。</w:t>
            </w:r>
          </w:p>
          <w:p w14:paraId="6507F9F3"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6-IV-3 靈活運用仿寫、改寫等技巧，增進寫作能力。</w:t>
            </w:r>
          </w:p>
          <w:p w14:paraId="1B514176" w14:textId="7E0CD8A8"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6-Ⅳ-5 主動創作、自訂題目、闡述見解，並發表自己的作品。</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4DE0AF20"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Ab-IV-1 4,000個常用字的字形、字音和字義。</w:t>
            </w:r>
          </w:p>
          <w:p w14:paraId="3FAB2F79"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Ab-IV-6 常用文言文的詞義及語詞結構。</w:t>
            </w:r>
          </w:p>
          <w:p w14:paraId="25490E6C"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Ac-IV-3 文句表達的邏輯與意義。</w:t>
            </w:r>
          </w:p>
          <w:p w14:paraId="7EBB1A6D"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Ad-IV-1 篇章的主旨、結構、寓意與分析。</w:t>
            </w:r>
          </w:p>
          <w:p w14:paraId="6AF1B597"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Ad-IV-2 新詩、現代散文、現代小說、劇本。</w:t>
            </w:r>
          </w:p>
          <w:p w14:paraId="55D05492"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Ba-IV-2 各種描寫的作用及呈現的效果。</w:t>
            </w:r>
          </w:p>
          <w:p w14:paraId="3449427A"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Bb-IV-2 對社會群體與家國民族情感的體會。</w:t>
            </w:r>
          </w:p>
          <w:p w14:paraId="79880933"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Ca-IV-2 各類文本中表現科技文明演進、生存環境發展的文化內涵。</w:t>
            </w:r>
          </w:p>
          <w:p w14:paraId="72D5E348"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Cb-IV-2 各類文本中所反映的個人與家庭、鄉里、國族及其他社群的關係。</w:t>
            </w:r>
          </w:p>
          <w:p w14:paraId="17491167" w14:textId="127D47CE"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Cc-IV-1 各類文本中的藝術、信仰、思想等文化內涵。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6B386D0B"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z w:val="22"/>
                <w:szCs w:val="22"/>
              </w:rPr>
              <w:lastRenderedPageBreak/>
              <w:t>第七課 蘇東坡突圍</w:t>
            </w:r>
          </w:p>
          <w:p w14:paraId="6EBC3C93" w14:textId="77777777" w:rsidR="00EE355F" w:rsidRPr="00AD2134" w:rsidRDefault="00EE355F" w:rsidP="00EE355F">
            <w:pPr>
              <w:rPr>
                <w:rFonts w:ascii="標楷體" w:eastAsia="標楷體" w:hAnsi="標楷體"/>
                <w:bCs/>
                <w:sz w:val="22"/>
                <w:szCs w:val="22"/>
              </w:rPr>
            </w:pPr>
            <w:r w:rsidRPr="00AD2134">
              <w:rPr>
                <w:rFonts w:ascii="標楷體" w:eastAsia="標楷體" w:hAnsi="標楷體" w:hint="eastAsia"/>
                <w:bCs/>
                <w:snapToGrid w:val="0"/>
                <w:sz w:val="22"/>
                <w:szCs w:val="22"/>
              </w:rPr>
              <w:t>‧引起活動</w:t>
            </w:r>
          </w:p>
          <w:p w14:paraId="466CBDBA"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教師以過去所教的詞選課文及內容連結舊回憶，可簡短地進行「詞」與相關國學常識之複習，以問答或搶答的方式活絡班級氣氛。對接下來課文內容提及的〈自題金山畫像〉及〈定風波〉能有更深入的理解，甚至進一步詮釋。</w:t>
            </w:r>
          </w:p>
          <w:p w14:paraId="54B758D1"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 xml:space="preserve">‧教學活動 </w:t>
            </w:r>
          </w:p>
          <w:p w14:paraId="18D7385F"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1.根據學習單進行提問教學，對文本內容進行更深一層的認知。</w:t>
            </w:r>
          </w:p>
          <w:p w14:paraId="139A6450"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2.引導學生自行閱讀一闋詞（即課文內容所載〈自題金山畫像〉及〈定風波〉），理解「詞」的涵義，甚至進一步結合作者創作動機，根據其當時的心理狀態，列舉他做出的反應及結果，剖析文字背後的深意。</w:t>
            </w:r>
          </w:p>
          <w:p w14:paraId="250715B3"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3.接著請學生對照蘇東坡心理狀態與外在行為，尋找其相應之處抑或衝突所在，歸納蘇東坡突圍的歷程，及其使自己身心一致的狀態。</w:t>
            </w:r>
          </w:p>
          <w:p w14:paraId="1BD83631"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4.透過課本應用練習──蘇軾大事紀，引導學生理解蘇軾值得學習的精神。</w:t>
            </w:r>
          </w:p>
          <w:p w14:paraId="50A3B830"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‧總結活動</w:t>
            </w:r>
          </w:p>
          <w:p w14:paraId="33DDE0BB"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針對本週已經習得的知識加以評量，檢測其學習狀況，並針對同學該次評量不足的部分予以加強。</w:t>
            </w:r>
          </w:p>
          <w:p w14:paraId="620330DC" w14:textId="77777777" w:rsidR="00EE355F" w:rsidRPr="00AD2134" w:rsidRDefault="00EE355F" w:rsidP="00EE355F">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2F765A57"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人權教育：</w:t>
            </w:r>
            <w:r w:rsidRPr="00AD2134">
              <w:rPr>
                <w:rFonts w:ascii="標楷體" w:eastAsia="標楷體" w:hAnsi="標楷體"/>
                <w:sz w:val="22"/>
                <w:szCs w:val="22"/>
              </w:rPr>
              <w:t>學生可以閱讀與蘇東坡相似的歷史人物，討論他們如何突破社會中的歧視與不公。例如，蘇東坡在面對政治打壓與冤屈時，如</w:t>
            </w:r>
            <w:r w:rsidRPr="00AD2134">
              <w:rPr>
                <w:rFonts w:ascii="標楷體" w:eastAsia="標楷體" w:hAnsi="標楷體"/>
                <w:sz w:val="22"/>
                <w:szCs w:val="22"/>
              </w:rPr>
              <w:lastRenderedPageBreak/>
              <w:t>何堅持自己的信念並表達自己的聲音。學生可以討論在現代社會中，如何關心與支持那些被邊緣化的群體。</w:t>
            </w:r>
          </w:p>
          <w:p w14:paraId="6A747D17"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品德教育：</w:t>
            </w:r>
            <w:r w:rsidRPr="00AD2134">
              <w:rPr>
                <w:rFonts w:ascii="標楷體" w:eastAsia="標楷體" w:hAnsi="標楷體"/>
                <w:sz w:val="22"/>
                <w:szCs w:val="22"/>
              </w:rPr>
              <w:t>學生可以根據蘇東坡的遭遇，討論面對困境時如何冷靜分析情況，並理性地溝通解決問題。學生可以分組討論，如何以合作與理性的方法來化解衝突，並進一步演練這些技巧。</w:t>
            </w:r>
          </w:p>
          <w:p w14:paraId="11EFD21F"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生命教育：</w:t>
            </w:r>
            <w:r w:rsidRPr="00AD2134">
              <w:rPr>
                <w:rFonts w:ascii="標楷體" w:eastAsia="標楷體" w:hAnsi="標楷體"/>
                <w:sz w:val="22"/>
                <w:szCs w:val="22"/>
              </w:rPr>
              <w:t>在討論蘇東坡如何突破困境的過程中，教師可以引導學生分析蘇東坡的心境變化，並討論如何將這些經歷轉化為正向的力量。學生可以討論自己在生活中的困難，並學習如何用積極的心態去面對與克服這些困難。</w:t>
            </w:r>
          </w:p>
          <w:p w14:paraId="385C9EEB"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生涯規劃教育：</w:t>
            </w:r>
            <w:r w:rsidRPr="00AD2134">
              <w:rPr>
                <w:rFonts w:ascii="標楷體" w:eastAsia="標楷體" w:hAnsi="標楷體"/>
                <w:sz w:val="22"/>
                <w:szCs w:val="22"/>
              </w:rPr>
              <w:t>學生可以根據蘇東坡的經歷來學習如何從困境中尋找機會，並制定具體的生涯計劃。學生可討論自己未來的生涯目標，並根據自己的優勢和興趣來規劃具體的行動步驟。</w:t>
            </w:r>
          </w:p>
          <w:p w14:paraId="692D6579" w14:textId="544964ED" w:rsidR="00EE355F" w:rsidRDefault="00EE355F" w:rsidP="00EE355F">
            <w:pPr>
              <w:rPr>
                <w:rFonts w:ascii="標楷體" w:eastAsia="標楷體" w:hAnsi="標楷體" w:cs="標楷體"/>
                <w:color w:val="FF0000"/>
                <w:sz w:val="24"/>
                <w:szCs w:val="24"/>
              </w:rPr>
            </w:pPr>
            <w:r w:rsidRPr="00AD2134">
              <w:rPr>
                <w:rFonts w:ascii="標楷體" w:eastAsia="標楷體" w:hAnsi="標楷體" w:hint="eastAsia"/>
                <w:sz w:val="22"/>
                <w:szCs w:val="22"/>
              </w:rPr>
              <w:t>家庭教育：</w:t>
            </w:r>
            <w:r w:rsidRPr="00AD2134">
              <w:rPr>
                <w:rFonts w:ascii="標楷體" w:eastAsia="標楷體" w:hAnsi="標楷體"/>
                <w:sz w:val="22"/>
                <w:szCs w:val="22"/>
              </w:rPr>
              <w:t>蘇東坡的遭遇不僅影響他個人的命運，也影響了他所處的家庭。學生可</w:t>
            </w:r>
            <w:r w:rsidRPr="00AD2134">
              <w:rPr>
                <w:rFonts w:ascii="標楷體" w:eastAsia="標楷體" w:hAnsi="標楷體"/>
                <w:sz w:val="22"/>
                <w:szCs w:val="22"/>
              </w:rPr>
              <w:lastRenderedPageBreak/>
              <w:t>以討論社會與環境如何影響他們的家庭生活，以及如何在家庭中共同面對外部環境帶來的挑戰。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D9AB09F" w14:textId="1EB1C3D9" w:rsidR="00EE355F" w:rsidRDefault="00EE355F" w:rsidP="00EE355F">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24B316F4"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w:t>
            </w:r>
          </w:p>
          <w:p w14:paraId="05844E2F"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標楷體" w:hint="eastAsia"/>
                <w:bCs/>
                <w:snapToGrid w:val="0"/>
                <w:color w:val="auto"/>
                <w:sz w:val="22"/>
                <w:szCs w:val="22"/>
              </w:rPr>
              <w:t>2.相關書籍及網站</w:t>
            </w:r>
          </w:p>
          <w:p w14:paraId="3FB815C0" w14:textId="77777777" w:rsidR="00EE355F" w:rsidRPr="00AD2134" w:rsidRDefault="00EE355F" w:rsidP="00EE355F">
            <w:pPr>
              <w:spacing w:line="260" w:lineRule="exact"/>
              <w:jc w:val="left"/>
              <w:rPr>
                <w:rFonts w:ascii="標楷體" w:eastAsia="標楷體" w:hAnsi="標楷體"/>
                <w:sz w:val="22"/>
                <w:szCs w:val="22"/>
              </w:rPr>
            </w:pPr>
            <w:r w:rsidRPr="00AD2134">
              <w:rPr>
                <w:rFonts w:ascii="標楷體" w:eastAsia="標楷體" w:hAnsi="標楷體" w:cs="標楷體" w:hint="eastAsia"/>
                <w:bCs/>
                <w:snapToGrid w:val="0"/>
                <w:color w:val="auto"/>
                <w:sz w:val="22"/>
                <w:szCs w:val="22"/>
              </w:rPr>
              <w:t>3.寫作教學資源</w:t>
            </w:r>
          </w:p>
          <w:p w14:paraId="02767931" w14:textId="77777777" w:rsidR="00EE355F" w:rsidRDefault="00EE355F" w:rsidP="00EE355F">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1613ED79" w14:textId="142734D4"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將提問分成「客觀事實、感受反應、詮釋意義、做決定」 4 個</w:t>
            </w:r>
            <w:r w:rsidRPr="00AD2134">
              <w:rPr>
                <w:rFonts w:ascii="標楷體" w:eastAsia="標楷體" w:hAnsi="標楷體" w:hint="eastAsia"/>
                <w:bCs/>
                <w:snapToGrid w:val="0"/>
                <w:sz w:val="22"/>
                <w:szCs w:val="22"/>
              </w:rPr>
              <w:lastRenderedPageBreak/>
              <w:t>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3F2266D5"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25CFCD9A"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300F46B7"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1589F5EE" w14:textId="5518B60B"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00C9C7D"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【人權教育】</w:t>
            </w:r>
          </w:p>
          <w:p w14:paraId="6EDC2EBD"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人J5了解社會上有不同的群體和文化，尊重並欣賞其差異。</w:t>
            </w:r>
          </w:p>
          <w:p w14:paraId="0FFA05DE"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人J6 正視社會中的各種歧視，並採取行動來關懷與保護弱勢。</w:t>
            </w:r>
          </w:p>
          <w:p w14:paraId="05BFDD35"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lastRenderedPageBreak/>
              <w:t>人J8 了解人身自由權，並具有自我保護的知能。</w:t>
            </w:r>
          </w:p>
          <w:p w14:paraId="2C95FFA4"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【品德教育】</w:t>
            </w:r>
          </w:p>
          <w:p w14:paraId="117CF1B3"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品J7同理分享與多元接納。</w:t>
            </w:r>
          </w:p>
          <w:p w14:paraId="01511F92"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品J8 理性溝通與問題解決。</w:t>
            </w:r>
          </w:p>
          <w:p w14:paraId="2034D8B7"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品EJU2 孝悌仁愛。</w:t>
            </w:r>
          </w:p>
          <w:p w14:paraId="266AB28F"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【生命教育】</w:t>
            </w:r>
          </w:p>
          <w:p w14:paraId="6650E144"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生J7 面對並超越人生的各種挫折與苦難，探討促進全人健康與幸福的方法。</w:t>
            </w:r>
          </w:p>
          <w:p w14:paraId="47DED092"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【生涯規劃教育】</w:t>
            </w:r>
          </w:p>
          <w:p w14:paraId="49F4518C"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涯J11 分析影響個人生涯決定的因素。</w:t>
            </w:r>
          </w:p>
          <w:p w14:paraId="3CE93FE7"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涯J13 培養生涯規劃及</w:t>
            </w:r>
            <w:r w:rsidRPr="00AD2134">
              <w:rPr>
                <w:rFonts w:ascii="標楷體" w:eastAsia="標楷體" w:hAnsi="標楷體" w:cs="DFKaiShu-SB-Estd-BF" w:hint="eastAsia"/>
                <w:bCs/>
                <w:snapToGrid w:val="0"/>
                <w:color w:val="auto"/>
                <w:sz w:val="22"/>
                <w:szCs w:val="22"/>
              </w:rPr>
              <w:lastRenderedPageBreak/>
              <w:t>執行的能力。</w:t>
            </w:r>
          </w:p>
          <w:p w14:paraId="5B4544CD"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涯J14 培養並涵化道德倫理意義於日常生活。</w:t>
            </w:r>
          </w:p>
          <w:p w14:paraId="0B6D5C0B"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【家庭教育】</w:t>
            </w:r>
          </w:p>
          <w:p w14:paraId="68AC7410" w14:textId="7D70D73A"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bCs/>
                <w:snapToGrid w:val="0"/>
                <w:color w:val="auto"/>
                <w:sz w:val="22"/>
                <w:szCs w:val="22"/>
              </w:rPr>
              <w:t>家J2 探討社會與自然環境對個人及家庭的影響。</w:t>
            </w:r>
          </w:p>
        </w:tc>
        <w:tc>
          <w:tcPr>
            <w:tcW w:w="1764" w:type="dxa"/>
            <w:tcBorders>
              <w:top w:val="single" w:sz="8" w:space="0" w:color="000000"/>
              <w:bottom w:val="single" w:sz="8" w:space="0" w:color="000000"/>
              <w:right w:val="single" w:sz="8" w:space="0" w:color="000000"/>
            </w:tcBorders>
          </w:tcPr>
          <w:p w14:paraId="2D898EC1" w14:textId="77777777" w:rsidR="00EE355F" w:rsidRDefault="00EE355F" w:rsidP="00EE355F">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12/18、19</w:t>
            </w:r>
          </w:p>
          <w:p w14:paraId="3AED8A64" w14:textId="113641CE" w:rsidR="00EE355F" w:rsidRPr="00500692" w:rsidRDefault="00EE355F" w:rsidP="00EE355F">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t>9年級第二次複習考</w:t>
            </w:r>
          </w:p>
        </w:tc>
      </w:tr>
      <w:tr w:rsidR="00EE355F" w14:paraId="4268610C" w14:textId="77777777" w:rsidTr="008A62F1">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395FDCE8" w14:textId="77777777" w:rsidR="00EE355F" w:rsidRPr="00316DA1" w:rsidRDefault="00EE355F" w:rsidP="00EE355F">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十七</w:t>
            </w:r>
            <w:r w:rsidRPr="00316DA1">
              <w:rPr>
                <w:rFonts w:ascii="標楷體" w:eastAsia="標楷體" w:hAnsi="標楷體" w:cs="標楷體" w:hint="eastAsia"/>
              </w:rPr>
              <w:t>週</w:t>
            </w:r>
          </w:p>
          <w:p w14:paraId="20F7AD27" w14:textId="2DAA7810" w:rsidR="00EE355F" w:rsidRPr="00316DA1" w:rsidRDefault="00EE355F" w:rsidP="00EE355F">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21</w:t>
            </w:r>
            <w:r w:rsidRPr="00316DA1">
              <w:rPr>
                <w:rFonts w:eastAsia="標楷體"/>
              </w:rPr>
              <w:t>~</w:t>
            </w:r>
            <w:r>
              <w:rPr>
                <w:rFonts w:eastAsia="標楷體" w:hint="eastAsia"/>
              </w:rPr>
              <w:t>12</w:t>
            </w:r>
            <w:r w:rsidRPr="00316DA1">
              <w:rPr>
                <w:rFonts w:eastAsia="標楷體"/>
              </w:rPr>
              <w:t>/</w:t>
            </w:r>
            <w:r>
              <w:rPr>
                <w:rFonts w:eastAsia="標楷體" w:hint="eastAsia"/>
              </w:rPr>
              <w:t>27</w:t>
            </w:r>
          </w:p>
        </w:tc>
        <w:tc>
          <w:tcPr>
            <w:tcW w:w="1701" w:type="dxa"/>
            <w:tcBorders>
              <w:top w:val="single" w:sz="8" w:space="0" w:color="000000"/>
              <w:left w:val="single" w:sz="8" w:space="0" w:color="000000"/>
              <w:bottom w:val="single" w:sz="8" w:space="0" w:color="000000"/>
              <w:right w:val="single" w:sz="8" w:space="0" w:color="000000"/>
            </w:tcBorders>
          </w:tcPr>
          <w:p w14:paraId="007AD831" w14:textId="77777777" w:rsidR="00EE355F" w:rsidRPr="00AD2134" w:rsidRDefault="00EE355F" w:rsidP="00EE355F">
            <w:pPr>
              <w:spacing w:line="30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1-Ⅳ-1以同理心，聆聽各項發言，並加以記錄、歸納。</w:t>
            </w:r>
          </w:p>
          <w:p w14:paraId="03C470FF" w14:textId="77777777" w:rsidR="00EE355F" w:rsidRPr="00AD2134" w:rsidRDefault="00EE355F" w:rsidP="00EE355F">
            <w:pPr>
              <w:pStyle w:val="Default"/>
              <w:spacing w:line="300" w:lineRule="exact"/>
              <w:jc w:val="left"/>
              <w:rPr>
                <w:rFonts w:eastAsia="標楷體"/>
                <w:bCs/>
                <w:snapToGrid w:val="0"/>
                <w:color w:val="auto"/>
                <w:sz w:val="22"/>
                <w:szCs w:val="22"/>
              </w:rPr>
            </w:pPr>
            <w:r w:rsidRPr="00AD2134">
              <w:rPr>
                <w:rFonts w:eastAsia="標楷體" w:hint="eastAsia"/>
                <w:bCs/>
                <w:snapToGrid w:val="0"/>
                <w:color w:val="auto"/>
                <w:sz w:val="22"/>
                <w:szCs w:val="22"/>
              </w:rPr>
              <w:t>1-Ⅳ-3 分辨聆聽內容的邏輯性，找出解決問題的方法。</w:t>
            </w:r>
          </w:p>
          <w:p w14:paraId="222FAC06" w14:textId="77777777" w:rsidR="00EE355F" w:rsidRPr="00AD2134" w:rsidRDefault="00EE355F" w:rsidP="00EE355F">
            <w:pPr>
              <w:spacing w:line="30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2-Ⅳ-1 掌握生活情境，適切表情達意，分享自身經驗。</w:t>
            </w:r>
          </w:p>
          <w:p w14:paraId="19E728CC" w14:textId="77777777" w:rsidR="00EE355F" w:rsidRPr="00AD2134" w:rsidRDefault="00EE355F" w:rsidP="00EE355F">
            <w:pPr>
              <w:spacing w:line="30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2-IV-5 視不同情境，進行報告、評論、演說及論辯。</w:t>
            </w:r>
          </w:p>
          <w:p w14:paraId="5414E0A7" w14:textId="77777777" w:rsidR="00EE355F" w:rsidRPr="00AD2134" w:rsidRDefault="00EE355F" w:rsidP="00EE355F">
            <w:pPr>
              <w:spacing w:line="30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5-IV-4 應用閱讀策略增進學習效能，整合跨領域知識轉化為解決問題的能力。</w:t>
            </w:r>
          </w:p>
          <w:p w14:paraId="3FFB5440" w14:textId="77777777" w:rsidR="00EE355F" w:rsidRPr="00AD2134" w:rsidRDefault="00EE355F" w:rsidP="00EE355F">
            <w:pPr>
              <w:spacing w:line="30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5-Ⅳ-5大量閱讀多元文本，</w:t>
            </w:r>
            <w:r w:rsidRPr="00AD2134">
              <w:rPr>
                <w:rFonts w:ascii="標楷體" w:eastAsia="標楷體" w:hAnsi="標楷體" w:cs="標楷體" w:hint="eastAsia"/>
                <w:bCs/>
                <w:snapToGrid w:val="0"/>
                <w:color w:val="auto"/>
                <w:sz w:val="22"/>
                <w:szCs w:val="22"/>
              </w:rPr>
              <w:lastRenderedPageBreak/>
              <w:t>理解議題內涵及其與個人生活、社會結構的關聯性。</w:t>
            </w:r>
          </w:p>
          <w:p w14:paraId="27DBFADC" w14:textId="77777777" w:rsidR="00EE355F" w:rsidRPr="00AD2134" w:rsidRDefault="00EE355F" w:rsidP="00EE355F">
            <w:pPr>
              <w:spacing w:line="300" w:lineRule="exact"/>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6-IV-3 靈活運用仿寫、改寫等技巧，增進寫作能力。</w:t>
            </w:r>
          </w:p>
          <w:p w14:paraId="58BA67F0" w14:textId="3D339B12"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6-Ⅳ-5 主動創作、自訂題目、闡述見解，並發表自己的作品。</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FD0D083"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Ab-IV-1 4,000個常用字的字形、字音和字義。</w:t>
            </w:r>
          </w:p>
          <w:p w14:paraId="08DC1CAB"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Ab-IV-6 常用文言文的詞義及語詞結構。</w:t>
            </w:r>
          </w:p>
          <w:p w14:paraId="7F446EF6"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Ac-IV-3 文句表達的邏輯與意義。</w:t>
            </w:r>
          </w:p>
          <w:p w14:paraId="7F61BEF6"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63E7DD46"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Ad-IV-2 新詩、現代散文、現代小說、劇本。</w:t>
            </w:r>
          </w:p>
          <w:p w14:paraId="5120B4A6"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Ba-IV-2 各種描寫的作用及呈現的效果。</w:t>
            </w:r>
          </w:p>
          <w:p w14:paraId="6EBF258F"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Bb-IV-2 對社會群體與家國民族情感的體會。</w:t>
            </w:r>
          </w:p>
          <w:p w14:paraId="3610D650"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Ca-IV-2 各類文本中表現科技文明演進、生存環境發展的文化內涵。</w:t>
            </w:r>
          </w:p>
          <w:p w14:paraId="3EFA7C2D" w14:textId="77777777" w:rsidR="00EE355F" w:rsidRPr="00AD2134" w:rsidRDefault="00EE355F" w:rsidP="00EE355F">
            <w:pPr>
              <w:spacing w:line="340" w:lineRule="exact"/>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Cb-IV-2 各類文本中所反映的個人與家庭、鄉里、國族及其他社群的關係。</w:t>
            </w:r>
          </w:p>
          <w:p w14:paraId="023259ED" w14:textId="2A7A9E45"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Cc-IV-1 各類文本中的藝術、信仰、思想等文化內涵。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D168154"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z w:val="22"/>
                <w:szCs w:val="22"/>
              </w:rPr>
              <w:lastRenderedPageBreak/>
              <w:t>第七課 蘇東坡突圍</w:t>
            </w:r>
          </w:p>
          <w:p w14:paraId="236C3933" w14:textId="77777777" w:rsidR="00EE355F" w:rsidRPr="00AD2134" w:rsidRDefault="00EE355F" w:rsidP="00EE355F">
            <w:pPr>
              <w:rPr>
                <w:rFonts w:ascii="標楷體" w:eastAsia="標楷體" w:hAnsi="標楷體"/>
                <w:bCs/>
                <w:sz w:val="22"/>
                <w:szCs w:val="22"/>
              </w:rPr>
            </w:pPr>
            <w:r w:rsidRPr="00AD2134">
              <w:rPr>
                <w:rFonts w:ascii="標楷體" w:eastAsia="標楷體" w:hAnsi="標楷體" w:hint="eastAsia"/>
                <w:bCs/>
                <w:snapToGrid w:val="0"/>
                <w:sz w:val="22"/>
                <w:szCs w:val="22"/>
              </w:rPr>
              <w:t>‧引起活動</w:t>
            </w:r>
          </w:p>
          <w:p w14:paraId="09DB3086"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教師尋找一些新世代青年（或年紀相仿的學生）面對課業困難、人際議題、升學壓力、家庭挫折等問題的新聞或影片播放給學生，關於現今人們面對困境不知所措，甚至崩潰一厥不振的現象，請學生分組討論，在生活周遭中該如何進一步作為，避免或減緩類似情境的發生。</w:t>
            </w:r>
          </w:p>
          <w:p w14:paraId="38E133BC"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 xml:space="preserve">‧教學活動 </w:t>
            </w:r>
          </w:p>
          <w:p w14:paraId="328A8FD6"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1.引導學生從新聞或影片中，探討現實生活中曾經遭遇的問題，以分組討論的形式，鼓勵學生分享自己的生活經驗，進一步培養學生能夠適切表情達意，分享自身經歷。</w:t>
            </w:r>
          </w:p>
          <w:p w14:paraId="08BCC4BC"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2.以分組合作的方式，討論面對困境時，如何冷靜分析、理解優勢劣勢。並進一步結合自身經驗或尋求幫</w:t>
            </w:r>
            <w:r w:rsidRPr="00AD2134">
              <w:rPr>
                <w:rFonts w:ascii="標楷體" w:eastAsia="標楷體" w:hAnsi="標楷體" w:hint="eastAsia"/>
                <w:bCs/>
                <w:snapToGrid w:val="0"/>
                <w:sz w:val="22"/>
                <w:szCs w:val="22"/>
              </w:rPr>
              <w:lastRenderedPageBreak/>
              <w:t>助，有系統地解決問題。讓學生能夠發揮自身或團隊力量，修正挫折、重新出發，作為自己人生前行的墊腳石。</w:t>
            </w:r>
          </w:p>
          <w:p w14:paraId="4CD4186B"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結合前幾堂課的影片觀賞、新聞內容及分組討論，還有本課的文意延伸（所補充課文相關之名言佳句或名人故事等），請學生以題目（如：〈遇到挫折，我可以……〉、〈如何化危機為轉機〉、〈不願面對的挫敗〉等）寫作一篇500字左右的作文，且必須於文中使用分組討論時所提出之解決方案。</w:t>
            </w:r>
          </w:p>
          <w:p w14:paraId="7FB99C94"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‧總結活動</w:t>
            </w:r>
          </w:p>
          <w:p w14:paraId="0EB8E68F"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針對本課已經習得的知識加以評量，檢測其學習狀況，並針對同學該次評量不足的部分予以加強。</w:t>
            </w:r>
          </w:p>
          <w:p w14:paraId="6671BB1D" w14:textId="77777777" w:rsidR="00EE355F" w:rsidRPr="00AD2134" w:rsidRDefault="00EE355F" w:rsidP="00EE355F">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34242619"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人權教育：</w:t>
            </w:r>
            <w:r w:rsidRPr="00AD2134">
              <w:rPr>
                <w:rFonts w:ascii="標楷體" w:eastAsia="標楷體" w:hAnsi="標楷體"/>
                <w:sz w:val="22"/>
                <w:szCs w:val="22"/>
              </w:rPr>
              <w:t>蘇東坡因為「烏臺詩案」被處以流放，這使得他面臨身心自由的剝奪。教師可以引導學生討論「自由」的意義，並結合現代案例（如某些社會運動）來探討如何保護自己的人身自</w:t>
            </w:r>
            <w:r w:rsidRPr="00AD2134">
              <w:rPr>
                <w:rFonts w:ascii="標楷體" w:eastAsia="標楷體" w:hAnsi="標楷體"/>
                <w:sz w:val="22"/>
                <w:szCs w:val="22"/>
              </w:rPr>
              <w:lastRenderedPageBreak/>
              <w:t>由，並學會在困難面前保持自我尊嚴。</w:t>
            </w:r>
          </w:p>
          <w:p w14:paraId="69D64966"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品德教育：</w:t>
            </w:r>
            <w:r w:rsidRPr="00AD2134">
              <w:rPr>
                <w:rFonts w:ascii="標楷體" w:eastAsia="標楷體" w:hAnsi="標楷體"/>
                <w:sz w:val="22"/>
                <w:szCs w:val="22"/>
              </w:rPr>
              <w:t>蘇東坡的困境也展現了他對家庭的責任感，學生可以探討他如何在生活與事業的困境中，依然保持對家庭的愛與責任。同時，學生可以分享自己在家庭中的角色與責任，並討論如何在日常生活中實踐孝悌仁愛的品德。</w:t>
            </w:r>
          </w:p>
          <w:p w14:paraId="5CCAB05C"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生命教育：</w:t>
            </w:r>
            <w:r w:rsidRPr="00AD2134">
              <w:rPr>
                <w:rFonts w:ascii="標楷體" w:eastAsia="標楷體" w:hAnsi="標楷體"/>
                <w:sz w:val="22"/>
                <w:szCs w:val="22"/>
              </w:rPr>
              <w:t>在討論蘇東坡如何突破困境的過程中，教師可以引導學生分析蘇東坡的心境變化，並討論如何將這些經歷轉化為正向的力量。學生可以討論自己在生活中的困難，並學習如何用積極的心態去面對與克服這些困難。</w:t>
            </w:r>
          </w:p>
          <w:p w14:paraId="66DC9F3F"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生涯規劃教育：</w:t>
            </w:r>
            <w:r w:rsidRPr="00AD2134">
              <w:rPr>
                <w:rFonts w:ascii="標楷體" w:eastAsia="標楷體" w:hAnsi="標楷體"/>
                <w:sz w:val="22"/>
                <w:szCs w:val="22"/>
              </w:rPr>
              <w:t>蘇東坡的故事中包含了許多道德和倫理的啟示，學生可以討論這些教訓如何應用於日常生活中的決策和行為。學生可以分享自己如何在生活中實踐道德倫理，並探討這些價值對自己未來成長的影響。</w:t>
            </w:r>
          </w:p>
          <w:p w14:paraId="60B0969D" w14:textId="38D62E52" w:rsidR="00EE355F" w:rsidRDefault="00EE355F" w:rsidP="00EE355F">
            <w:pPr>
              <w:rPr>
                <w:rFonts w:ascii="標楷體" w:eastAsia="標楷體" w:hAnsi="標楷體" w:cs="標楷體"/>
                <w:color w:val="FF0000"/>
                <w:sz w:val="24"/>
                <w:szCs w:val="24"/>
              </w:rPr>
            </w:pPr>
            <w:r w:rsidRPr="00AD2134">
              <w:rPr>
                <w:rFonts w:ascii="標楷體" w:eastAsia="標楷體" w:hAnsi="標楷體" w:hint="eastAsia"/>
                <w:sz w:val="22"/>
                <w:szCs w:val="22"/>
              </w:rPr>
              <w:t>家庭教育：</w:t>
            </w:r>
            <w:r w:rsidRPr="00AD2134">
              <w:rPr>
                <w:rFonts w:ascii="標楷體" w:eastAsia="標楷體" w:hAnsi="標楷體"/>
                <w:sz w:val="22"/>
                <w:szCs w:val="22"/>
              </w:rPr>
              <w:t>蘇東坡的遭遇不僅影響他個人的命運，也影</w:t>
            </w:r>
            <w:r w:rsidRPr="00AD2134">
              <w:rPr>
                <w:rFonts w:ascii="標楷體" w:eastAsia="標楷體" w:hAnsi="標楷體"/>
                <w:sz w:val="22"/>
                <w:szCs w:val="22"/>
              </w:rPr>
              <w:lastRenderedPageBreak/>
              <w:t>響了他所處的家庭。學生可以討論社會與環境如何影響他們的家庭生活，以及如何在家庭中共同面對外部環境帶來的挑戰。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18EE3BF" w14:textId="0BBBD1FD" w:rsidR="00EE355F" w:rsidRDefault="00EE355F" w:rsidP="00EE355F">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3F73945A"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w:t>
            </w:r>
          </w:p>
          <w:p w14:paraId="500F1870"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標楷體" w:hint="eastAsia"/>
                <w:bCs/>
                <w:snapToGrid w:val="0"/>
                <w:color w:val="auto"/>
                <w:sz w:val="22"/>
                <w:szCs w:val="22"/>
              </w:rPr>
              <w:t>2.相關書籍及網站</w:t>
            </w:r>
          </w:p>
          <w:p w14:paraId="6E294F0F" w14:textId="77777777" w:rsidR="00EE355F" w:rsidRPr="00AD2134" w:rsidRDefault="00EE355F" w:rsidP="00EE355F">
            <w:pPr>
              <w:spacing w:line="260" w:lineRule="exact"/>
              <w:jc w:val="left"/>
              <w:rPr>
                <w:rFonts w:ascii="標楷體" w:eastAsia="標楷體" w:hAnsi="標楷體"/>
                <w:sz w:val="22"/>
                <w:szCs w:val="22"/>
              </w:rPr>
            </w:pPr>
            <w:r w:rsidRPr="00AD2134">
              <w:rPr>
                <w:rFonts w:ascii="標楷體" w:eastAsia="標楷體" w:hAnsi="標楷體" w:cs="標楷體" w:hint="eastAsia"/>
                <w:bCs/>
                <w:snapToGrid w:val="0"/>
                <w:color w:val="auto"/>
                <w:sz w:val="22"/>
                <w:szCs w:val="22"/>
              </w:rPr>
              <w:t>3.寫作教學資源</w:t>
            </w:r>
          </w:p>
          <w:p w14:paraId="11C3F7A6" w14:textId="77777777" w:rsidR="00EE355F" w:rsidRDefault="00EE355F" w:rsidP="00EE355F">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26004617" w14:textId="41CAF280"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21C602AD"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1.口頭評量</w:t>
            </w:r>
          </w:p>
          <w:p w14:paraId="44616916"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68093A58"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738DAF54" w14:textId="45103B81"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AC78F2B"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【人權教育】</w:t>
            </w:r>
          </w:p>
          <w:p w14:paraId="74CC2D26"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人J5了解社會上有不同的群體和文化，尊重並欣賞其差異。</w:t>
            </w:r>
          </w:p>
          <w:p w14:paraId="57ED046A"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人J6 正視社會中的各種歧視，並採取行動來關懷與保護弱勢。</w:t>
            </w:r>
          </w:p>
          <w:p w14:paraId="3ACF28DB"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人J8 了解人身自由權，並具有自我保護的知能。</w:t>
            </w:r>
          </w:p>
          <w:p w14:paraId="385F24F0"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【品德教育】</w:t>
            </w:r>
          </w:p>
          <w:p w14:paraId="3518DAB0"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品J7同理分享與多元接納。</w:t>
            </w:r>
          </w:p>
          <w:p w14:paraId="158A6111"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品J8 理性溝通與問題解決。</w:t>
            </w:r>
          </w:p>
          <w:p w14:paraId="78BA7575"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lastRenderedPageBreak/>
              <w:t>品EJU2 孝悌仁愛。</w:t>
            </w:r>
          </w:p>
          <w:p w14:paraId="2438F0C2"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【生命教育】</w:t>
            </w:r>
          </w:p>
          <w:p w14:paraId="377901A4"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生J7 面對並超越人生的各種挫折與苦難，探討促進全人健康與幸福的方法。</w:t>
            </w:r>
          </w:p>
          <w:p w14:paraId="3840CF23"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【生涯規劃教育】</w:t>
            </w:r>
          </w:p>
          <w:p w14:paraId="29575466"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涯J11 分析影響個人生涯決定的因素。</w:t>
            </w:r>
          </w:p>
          <w:p w14:paraId="164D8900"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涯J13 培養生涯規劃及執行的能力。</w:t>
            </w:r>
          </w:p>
          <w:p w14:paraId="378D8477" w14:textId="77777777" w:rsidR="00EE355F" w:rsidRPr="00AD2134" w:rsidRDefault="00EE355F" w:rsidP="00EE355F">
            <w:pPr>
              <w:spacing w:line="260" w:lineRule="exact"/>
              <w:jc w:val="left"/>
              <w:rPr>
                <w:rFonts w:ascii="標楷體" w:eastAsia="標楷體" w:hAnsi="標楷體"/>
                <w:bCs/>
                <w:snapToGrid w:val="0"/>
                <w:sz w:val="22"/>
                <w:szCs w:val="22"/>
              </w:rPr>
            </w:pPr>
            <w:r w:rsidRPr="00AD2134">
              <w:rPr>
                <w:rFonts w:ascii="標楷體" w:eastAsia="標楷體" w:hAnsi="標楷體" w:cs="DFKaiShu-SB-Estd-BF" w:hint="eastAsia"/>
                <w:bCs/>
                <w:snapToGrid w:val="0"/>
                <w:color w:val="auto"/>
                <w:sz w:val="22"/>
                <w:szCs w:val="22"/>
              </w:rPr>
              <w:t>涯J14 培養並涵化道德倫理意義於日常生活。</w:t>
            </w:r>
          </w:p>
          <w:p w14:paraId="4B1F9D4D" w14:textId="77777777" w:rsidR="00EE355F" w:rsidRPr="00AD2134" w:rsidRDefault="00EE355F" w:rsidP="00EE355F">
            <w:pPr>
              <w:spacing w:line="260" w:lineRule="exact"/>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【家庭教育】</w:t>
            </w:r>
          </w:p>
          <w:p w14:paraId="1D8C1497" w14:textId="16E2652C"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bCs/>
                <w:snapToGrid w:val="0"/>
                <w:color w:val="auto"/>
                <w:sz w:val="22"/>
                <w:szCs w:val="22"/>
              </w:rPr>
              <w:t>家J2 探討社會與自然環境對個人及家庭的影響。</w:t>
            </w:r>
          </w:p>
        </w:tc>
        <w:tc>
          <w:tcPr>
            <w:tcW w:w="1764" w:type="dxa"/>
            <w:tcBorders>
              <w:top w:val="single" w:sz="8" w:space="0" w:color="000000"/>
              <w:bottom w:val="single" w:sz="8" w:space="0" w:color="000000"/>
              <w:right w:val="single" w:sz="8" w:space="0" w:color="000000"/>
            </w:tcBorders>
          </w:tcPr>
          <w:p w14:paraId="21FEAE10" w14:textId="77777777" w:rsidR="00EE355F" w:rsidRPr="00500692" w:rsidRDefault="00EE355F" w:rsidP="00EE355F">
            <w:pPr>
              <w:adjustRightInd w:val="0"/>
              <w:snapToGrid w:val="0"/>
              <w:spacing w:line="0" w:lineRule="atLeast"/>
              <w:ind w:hanging="7"/>
              <w:jc w:val="left"/>
              <w:rPr>
                <w:rFonts w:ascii="標楷體" w:eastAsia="標楷體" w:hAnsi="標楷體" w:cs="標楷體"/>
                <w:sz w:val="24"/>
                <w:szCs w:val="24"/>
              </w:rPr>
            </w:pPr>
          </w:p>
        </w:tc>
      </w:tr>
      <w:tr w:rsidR="00EE355F" w14:paraId="04B5C421" w14:textId="77777777" w:rsidTr="00777293">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4C31E6F3" w14:textId="77777777" w:rsidR="00EE355F" w:rsidRPr="00316DA1" w:rsidRDefault="00EE355F" w:rsidP="00EE355F">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十八</w:t>
            </w:r>
            <w:r w:rsidRPr="00316DA1">
              <w:rPr>
                <w:rFonts w:ascii="標楷體" w:eastAsia="標楷體" w:hAnsi="標楷體" w:cs="標楷體" w:hint="eastAsia"/>
              </w:rPr>
              <w:t>週</w:t>
            </w:r>
          </w:p>
          <w:p w14:paraId="6167DDA9" w14:textId="3175E4A0" w:rsidR="00EE355F" w:rsidRPr="00316DA1" w:rsidRDefault="00EE355F" w:rsidP="00EE355F">
            <w:pPr>
              <w:jc w:val="center"/>
              <w:rPr>
                <w:rFonts w:ascii="標楷體" w:eastAsia="標楷體" w:hAnsi="標楷體" w:cs="標楷體"/>
              </w:rPr>
            </w:pPr>
            <w:r>
              <w:rPr>
                <w:rFonts w:eastAsia="標楷體" w:hint="eastAsia"/>
              </w:rPr>
              <w:t>12</w:t>
            </w:r>
            <w:r w:rsidRPr="00316DA1">
              <w:rPr>
                <w:rFonts w:eastAsia="標楷體"/>
              </w:rPr>
              <w:t>/</w:t>
            </w:r>
            <w:r>
              <w:rPr>
                <w:rFonts w:eastAsia="標楷體" w:hint="eastAsia"/>
              </w:rPr>
              <w:t>28</w:t>
            </w:r>
            <w:r w:rsidRPr="00316DA1">
              <w:rPr>
                <w:rFonts w:eastAsia="標楷體"/>
              </w:rPr>
              <w:t>~</w:t>
            </w:r>
            <w:r>
              <w:rPr>
                <w:rFonts w:eastAsia="標楷體" w:hint="eastAsia"/>
              </w:rPr>
              <w:t>01</w:t>
            </w:r>
            <w:r w:rsidRPr="00316DA1">
              <w:rPr>
                <w:rFonts w:eastAsia="標楷體"/>
              </w:rPr>
              <w:t>/</w:t>
            </w:r>
            <w:r>
              <w:rPr>
                <w:rFonts w:eastAsia="標楷體" w:hint="eastAsia"/>
              </w:rPr>
              <w:t>03</w:t>
            </w:r>
          </w:p>
        </w:tc>
        <w:tc>
          <w:tcPr>
            <w:tcW w:w="1701" w:type="dxa"/>
            <w:tcBorders>
              <w:top w:val="single" w:sz="8" w:space="0" w:color="000000"/>
              <w:left w:val="single" w:sz="8" w:space="0" w:color="000000"/>
              <w:bottom w:val="single" w:sz="8" w:space="0" w:color="000000"/>
              <w:right w:val="single" w:sz="8" w:space="0" w:color="000000"/>
            </w:tcBorders>
          </w:tcPr>
          <w:p w14:paraId="41A1C6E0"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1-IV-3 分辨聆聽內容的邏輯性，找出解決問題的方法。</w:t>
            </w:r>
          </w:p>
          <w:p w14:paraId="76574C53"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1-IV-4 靈活應用科技與資訊，增進聆聽能力，加強互動學習效果。</w:t>
            </w:r>
          </w:p>
          <w:p w14:paraId="0E17FAE6"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2-IV-2 有效把握聽聞內容的邏輯，做出提問或回饋。</w:t>
            </w:r>
          </w:p>
          <w:p w14:paraId="49010F03"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2-IV-4 靈活運用科技與資訊，豐富表達內容。</w:t>
            </w:r>
          </w:p>
          <w:p w14:paraId="48A9CE8A"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5-IV-4 應用閱讀策略增進學習效能，整合跨領域知識轉化為解決問題的能力。</w:t>
            </w:r>
          </w:p>
          <w:p w14:paraId="356565EA"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5-IV-5 大量閱讀多元文本，理解議題內涵及其與個人生活、社會結構的關聯性。</w:t>
            </w:r>
          </w:p>
          <w:p w14:paraId="68AF8418" w14:textId="0E039D6C"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6-IV-4 依據需求書寫各類文本。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3BBB02CA"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Ac-IV-3 文句表達的邏輯與意義。</w:t>
            </w:r>
          </w:p>
          <w:p w14:paraId="1066CEF6"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531E6318"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Ad-IV-2 新詩、現代散文、現代小說、劇本。</w:t>
            </w:r>
          </w:p>
          <w:p w14:paraId="4FCC849B"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Ba-IV-2 各種描寫的作用及呈現的效果。</w:t>
            </w:r>
          </w:p>
          <w:p w14:paraId="740815EE"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Bc-IV-1 具邏輯、客觀、理性的說明，如科學知識、產品、環境、制度等說明。</w:t>
            </w:r>
          </w:p>
          <w:p w14:paraId="753E53AD"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Bd-IV-1 以事實、理論為論據，達到說服、建構、批判等目的。</w:t>
            </w:r>
          </w:p>
          <w:p w14:paraId="306B758B" w14:textId="731D1CBD"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lastRenderedPageBreak/>
              <w:t>Ca-IV-1 各類文本中的飲食、服飾、建築形式、交通工具、名勝古蹟及休閒娛樂等文化內涵。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3EE47978"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z w:val="22"/>
                <w:szCs w:val="22"/>
              </w:rPr>
              <w:lastRenderedPageBreak/>
              <w:t>第八課 我們的饕餮時代</w:t>
            </w:r>
          </w:p>
          <w:p w14:paraId="5E14BF58" w14:textId="77777777" w:rsidR="00EE355F" w:rsidRPr="00AD2134" w:rsidRDefault="00EE355F" w:rsidP="00EE355F">
            <w:pPr>
              <w:rPr>
                <w:rFonts w:ascii="標楷體" w:eastAsia="標楷體" w:hAnsi="標楷體"/>
                <w:bCs/>
                <w:sz w:val="22"/>
                <w:szCs w:val="22"/>
              </w:rPr>
            </w:pPr>
            <w:r w:rsidRPr="00AD2134">
              <w:rPr>
                <w:rFonts w:ascii="標楷體" w:eastAsia="標楷體" w:hAnsi="標楷體" w:hint="eastAsia"/>
                <w:bCs/>
                <w:snapToGrid w:val="0"/>
                <w:sz w:val="22"/>
                <w:szCs w:val="22"/>
              </w:rPr>
              <w:t>‧引起活動</w:t>
            </w:r>
          </w:p>
          <w:p w14:paraId="5CFD6923"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1.請學生帶來一種最喜愛的零食與全班分享，並說明自己大多在什麼情況下，或為了什麼原因而吃，如：解饞、止餓、紓壓等。</w:t>
            </w:r>
          </w:p>
          <w:p w14:paraId="00B73936"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2.請全班票選這些零食中最受歡迎的前三名。再分組請學生課後查找這些零食的營養成分，了解是否有色素、防腐劑或其他食品添加劑。</w:t>
            </w:r>
          </w:p>
          <w:p w14:paraId="101A89C3"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‧發展活動</w:t>
            </w:r>
          </w:p>
          <w:p w14:paraId="6523B9B5"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1.搭配「課文前哨站」，講解「饕餮」一詞的文化淵源，以及衍生出「老饕」等的詞彙涵義，讓同學由此試著就篇名「饕餮」、「時代」預測〈我們的饕餮時代〉之主旨。</w:t>
            </w:r>
          </w:p>
          <w:p w14:paraId="26983F1E"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2.認識作者蔡珠兒及其</w:t>
            </w:r>
            <w:r w:rsidRPr="00AD2134">
              <w:rPr>
                <w:rFonts w:ascii="標楷體" w:eastAsia="標楷體" w:hAnsi="標楷體" w:hint="eastAsia"/>
                <w:bCs/>
                <w:sz w:val="22"/>
                <w:szCs w:val="22"/>
              </w:rPr>
              <w:t>作品</w:t>
            </w:r>
            <w:r w:rsidRPr="00AD2134">
              <w:rPr>
                <w:rFonts w:ascii="標楷體" w:eastAsia="標楷體" w:hAnsi="標楷體" w:hint="eastAsia"/>
                <w:bCs/>
                <w:snapToGrid w:val="0"/>
                <w:sz w:val="22"/>
                <w:szCs w:val="22"/>
              </w:rPr>
              <w:t>，播放作者影片加深印象。</w:t>
            </w:r>
          </w:p>
          <w:p w14:paraId="39BA2256"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3.認識飲食文學的定義及代表作家。</w:t>
            </w:r>
          </w:p>
          <w:p w14:paraId="34C41F2D"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4.講解第一、二段課文內容，引導學生從事例中找出論點。</w:t>
            </w:r>
          </w:p>
          <w:p w14:paraId="62ECC455"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5.講解第三至六段課文內容，引導學生從中分析這些論據之面向差異。</w:t>
            </w:r>
          </w:p>
          <w:p w14:paraId="3034D98E" w14:textId="77777777" w:rsidR="00EE355F" w:rsidRPr="00AD2134" w:rsidRDefault="00EE355F" w:rsidP="00EE355F">
            <w:pPr>
              <w:rPr>
                <w:rFonts w:ascii="標楷體" w:eastAsia="標楷體" w:hAnsi="標楷體"/>
                <w:bCs/>
                <w:snapToGrid w:val="0"/>
                <w:sz w:val="22"/>
                <w:szCs w:val="22"/>
              </w:rPr>
            </w:pPr>
          </w:p>
          <w:p w14:paraId="768AECE8" w14:textId="77777777" w:rsidR="00EE355F" w:rsidRPr="00AD2134" w:rsidRDefault="00EE355F" w:rsidP="00EE355F">
            <w:pPr>
              <w:rPr>
                <w:rFonts w:ascii="標楷體" w:eastAsia="標楷體" w:hAnsi="標楷體"/>
                <w:bCs/>
                <w:sz w:val="22"/>
                <w:szCs w:val="22"/>
              </w:rPr>
            </w:pPr>
            <w:r w:rsidRPr="00AD2134">
              <w:rPr>
                <w:rFonts w:ascii="標楷體" w:eastAsia="標楷體" w:hAnsi="標楷體" w:hint="eastAsia"/>
                <w:bCs/>
                <w:snapToGrid w:val="0"/>
                <w:sz w:val="22"/>
                <w:szCs w:val="22"/>
              </w:rPr>
              <w:t>‧總結活動</w:t>
            </w:r>
          </w:p>
          <w:p w14:paraId="4AAF75B2"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1.總結本週學習重點，零食與社會變化的關係。</w:t>
            </w:r>
          </w:p>
          <w:p w14:paraId="4842F96B"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2.針對本課已經習得的知識加以評量，檢測其學習狀況，並針對同學該次評量不足的部分予以加強。</w:t>
            </w:r>
          </w:p>
          <w:p w14:paraId="4C6749D9" w14:textId="77777777" w:rsidR="00EE355F" w:rsidRPr="00AD2134" w:rsidRDefault="00EE355F" w:rsidP="00EE355F">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3188EAB7"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品德教育：</w:t>
            </w:r>
            <w:r w:rsidRPr="00AD2134">
              <w:rPr>
                <w:rFonts w:ascii="標楷體" w:eastAsia="標楷體" w:hAnsi="標楷體"/>
                <w:sz w:val="22"/>
                <w:szCs w:val="22"/>
              </w:rPr>
              <w:t>課程中引導學生思考，現代社會中零食與食品產業對環境與生態的影響。例如，製造包裝食品可能會帶來的塑料垃圾問題，或過度消費加工食品對自然資源的需求。學生可以探討減少環境足跡的方式，如選擇更為健康與環保的食物。</w:t>
            </w:r>
          </w:p>
          <w:p w14:paraId="6CA142FF"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多元文化教育：</w:t>
            </w:r>
            <w:r w:rsidRPr="00AD2134">
              <w:rPr>
                <w:rFonts w:ascii="標楷體" w:eastAsia="標楷體" w:hAnsi="標楷體"/>
                <w:sz w:val="22"/>
                <w:szCs w:val="22"/>
              </w:rPr>
              <w:t>學生可以研究不同國家和地區的飲食文化，並了解其對當地社會和生活方式的影響。這一活動</w:t>
            </w:r>
            <w:r w:rsidRPr="00AD2134">
              <w:rPr>
                <w:rFonts w:ascii="標楷體" w:eastAsia="標楷體" w:hAnsi="標楷體"/>
                <w:sz w:val="22"/>
                <w:szCs w:val="22"/>
              </w:rPr>
              <w:lastRenderedPageBreak/>
              <w:t>將幫助學生理解文化背景如何塑造人們的飲食習慣與生活選擇，並增進對其他文化的認識與尊重。</w:t>
            </w:r>
          </w:p>
          <w:p w14:paraId="258933C2" w14:textId="01942CA6" w:rsidR="00EE355F" w:rsidRDefault="00EE355F" w:rsidP="00EE355F">
            <w:pPr>
              <w:rPr>
                <w:rFonts w:ascii="標楷體" w:eastAsia="標楷體" w:hAnsi="標楷體" w:cs="標楷體"/>
                <w:color w:val="FF0000"/>
                <w:sz w:val="24"/>
                <w:szCs w:val="24"/>
              </w:rPr>
            </w:pPr>
            <w:r w:rsidRPr="00AD2134">
              <w:rPr>
                <w:rFonts w:ascii="標楷體" w:eastAsia="標楷體" w:hAnsi="標楷體" w:hint="eastAsia"/>
                <w:sz w:val="22"/>
                <w:szCs w:val="22"/>
              </w:rPr>
              <w:t>國際教育：</w:t>
            </w:r>
            <w:r w:rsidRPr="00AD2134">
              <w:rPr>
                <w:rFonts w:ascii="標楷體" w:eastAsia="標楷體" w:hAnsi="標楷體"/>
                <w:sz w:val="22"/>
                <w:szCs w:val="22"/>
              </w:rPr>
              <w:t>教師可以介紹不同國家的飲食習慣及其文化背景，例如東方與西方對飲食的理解差異，並討論全球化如何影響世界各地的飲食文化。學生可以探討在多元文化交融的時代，我們如何尊重並欣賞各種飲食文化的價值。</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B936049" w14:textId="2C818119" w:rsidR="00EE355F" w:rsidRDefault="00EE355F" w:rsidP="00EE355F">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7F4256AC"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w:t>
            </w:r>
          </w:p>
          <w:p w14:paraId="2F0411D7"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2.課文動畫</w:t>
            </w:r>
          </w:p>
          <w:p w14:paraId="4A2D1F06"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3.作者影片</w:t>
            </w:r>
          </w:p>
          <w:p w14:paraId="400C12AE"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標楷體" w:hint="eastAsia"/>
                <w:bCs/>
                <w:snapToGrid w:val="0"/>
                <w:color w:val="auto"/>
                <w:sz w:val="22"/>
                <w:szCs w:val="22"/>
              </w:rPr>
              <w:t>4.相關書籍及網站</w:t>
            </w:r>
          </w:p>
          <w:p w14:paraId="7FE19CF1" w14:textId="77777777" w:rsidR="00EE355F" w:rsidRDefault="00EE355F" w:rsidP="00EE355F">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0D4ED43F" w14:textId="2A356D76"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5EB50FF2"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1.口頭評量</w:t>
            </w:r>
          </w:p>
          <w:p w14:paraId="6331AD13"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03C99CE7"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243130C2" w14:textId="68950C14"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38FD4404" w14:textId="77777777" w:rsidR="00EE355F" w:rsidRPr="00AD2134" w:rsidRDefault="00EE355F" w:rsidP="00EE355F">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【品德教育】</w:t>
            </w:r>
          </w:p>
          <w:p w14:paraId="672724BE"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品J1 溝通合作與和諧人際關係。</w:t>
            </w:r>
          </w:p>
          <w:p w14:paraId="63B97E50"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品J3 關懷生活環境與自然生態永續發展。</w:t>
            </w:r>
          </w:p>
          <w:p w14:paraId="5E2FB57A"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品J7 同理分享與多元接納。</w:t>
            </w:r>
          </w:p>
          <w:p w14:paraId="6751F12B"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品J8 理性溝通與問題解決。</w:t>
            </w:r>
          </w:p>
          <w:p w14:paraId="4D9DF562" w14:textId="77777777" w:rsidR="00EE355F" w:rsidRPr="00AD2134" w:rsidRDefault="00EE355F" w:rsidP="00EE355F">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【多元文化教育】</w:t>
            </w:r>
          </w:p>
          <w:p w14:paraId="3FDB869F"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多J6 分析不同群體的文化如何影響社會與生活方式。</w:t>
            </w:r>
          </w:p>
          <w:p w14:paraId="63C84951" w14:textId="77777777" w:rsidR="00EE355F" w:rsidRPr="00AD2134" w:rsidRDefault="00EE355F" w:rsidP="00EE355F">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【國際教育】</w:t>
            </w:r>
          </w:p>
          <w:p w14:paraId="15B1942D"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lastRenderedPageBreak/>
              <w:t>國J4 尊重與欣賞世界不同文化的價值。</w:t>
            </w:r>
          </w:p>
          <w:p w14:paraId="0E283AFA" w14:textId="588E3D77"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國J8 了解全球永續發展之理念並落實於日常生活中。</w:t>
            </w:r>
          </w:p>
        </w:tc>
        <w:tc>
          <w:tcPr>
            <w:tcW w:w="1764" w:type="dxa"/>
            <w:tcBorders>
              <w:top w:val="single" w:sz="8" w:space="0" w:color="000000"/>
              <w:bottom w:val="single" w:sz="8" w:space="0" w:color="000000"/>
              <w:right w:val="single" w:sz="8" w:space="0" w:color="000000"/>
            </w:tcBorders>
          </w:tcPr>
          <w:p w14:paraId="386B3AA6" w14:textId="69873E72" w:rsidR="00EE355F" w:rsidRPr="00500692" w:rsidRDefault="00EE355F" w:rsidP="00EE355F">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1/1元旦</w:t>
            </w:r>
          </w:p>
        </w:tc>
      </w:tr>
      <w:tr w:rsidR="00EE355F" w14:paraId="2EA6C725" w14:textId="77777777" w:rsidTr="006236F6">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4F32989A" w14:textId="77777777" w:rsidR="00EE355F" w:rsidRPr="00316DA1" w:rsidRDefault="00EE355F" w:rsidP="00EE355F">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十九</w:t>
            </w:r>
            <w:r w:rsidRPr="00316DA1">
              <w:rPr>
                <w:rFonts w:ascii="標楷體" w:eastAsia="標楷體" w:hAnsi="標楷體" w:cs="標楷體" w:hint="eastAsia"/>
              </w:rPr>
              <w:t>週</w:t>
            </w:r>
          </w:p>
          <w:p w14:paraId="7CA2DB53" w14:textId="631534B1" w:rsidR="00EE355F" w:rsidRPr="00316DA1" w:rsidRDefault="00EE355F" w:rsidP="00EE355F">
            <w:pPr>
              <w:jc w:val="center"/>
              <w:rPr>
                <w:rFonts w:ascii="標楷體" w:eastAsia="標楷體" w:hAnsi="標楷體" w:cs="標楷體"/>
              </w:rPr>
            </w:pPr>
            <w:r>
              <w:rPr>
                <w:rFonts w:eastAsia="標楷體" w:hint="eastAsia"/>
              </w:rPr>
              <w:t>01</w:t>
            </w:r>
            <w:r w:rsidRPr="00316DA1">
              <w:rPr>
                <w:rFonts w:eastAsia="標楷體"/>
              </w:rPr>
              <w:t>/</w:t>
            </w:r>
            <w:r>
              <w:rPr>
                <w:rFonts w:eastAsia="標楷體" w:hint="eastAsia"/>
              </w:rPr>
              <w:t>04</w:t>
            </w:r>
            <w:r w:rsidRPr="00316DA1">
              <w:rPr>
                <w:rFonts w:eastAsia="標楷體"/>
              </w:rPr>
              <w:t>~</w:t>
            </w:r>
            <w:r>
              <w:rPr>
                <w:rFonts w:eastAsia="標楷體" w:hint="eastAsia"/>
              </w:rPr>
              <w:t>01</w:t>
            </w:r>
            <w:r w:rsidRPr="00316DA1">
              <w:rPr>
                <w:rFonts w:eastAsia="標楷體"/>
              </w:rPr>
              <w:t>/</w:t>
            </w:r>
            <w:r>
              <w:rPr>
                <w:rFonts w:eastAsia="標楷體" w:hint="eastAsia"/>
              </w:rPr>
              <w:t>10</w:t>
            </w:r>
          </w:p>
        </w:tc>
        <w:tc>
          <w:tcPr>
            <w:tcW w:w="1701" w:type="dxa"/>
            <w:tcBorders>
              <w:top w:val="single" w:sz="8" w:space="0" w:color="000000"/>
              <w:left w:val="single" w:sz="8" w:space="0" w:color="000000"/>
              <w:bottom w:val="single" w:sz="8" w:space="0" w:color="000000"/>
              <w:right w:val="single" w:sz="8" w:space="0" w:color="000000"/>
            </w:tcBorders>
          </w:tcPr>
          <w:p w14:paraId="2D4D0B9B"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1-IV-3 分辨聆聽內容的邏輯性，找出解決問題的方法。</w:t>
            </w:r>
          </w:p>
          <w:p w14:paraId="7FC30775"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1-IV-4 靈活應用科技與資訊，增進聆聽能力，加強互動學習效果。</w:t>
            </w:r>
          </w:p>
          <w:p w14:paraId="7801FEA6"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2-IV-2 有效把握聽聞內容的邏輯，做出提問或回饋。</w:t>
            </w:r>
          </w:p>
          <w:p w14:paraId="7F931CEA"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2-IV-4 靈活運用科技與資</w:t>
            </w:r>
            <w:r w:rsidRPr="00AD2134">
              <w:rPr>
                <w:rFonts w:ascii="標楷體" w:eastAsia="標楷體" w:hAnsi="標楷體" w:cs="標楷體" w:hint="eastAsia"/>
                <w:bCs/>
                <w:snapToGrid w:val="0"/>
                <w:color w:val="auto"/>
                <w:sz w:val="22"/>
                <w:szCs w:val="22"/>
              </w:rPr>
              <w:lastRenderedPageBreak/>
              <w:t>訊，豐富表達內容。</w:t>
            </w:r>
          </w:p>
          <w:p w14:paraId="49C92B87"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5-IV-4 應用閱讀策略增進學習效能，整合跨領域知識轉化為解決問題的能力。</w:t>
            </w:r>
          </w:p>
          <w:p w14:paraId="4597B0E3"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5-IV-5 大量閱讀多元文本，理解議題內涵及其與個人生活、社會結構的關聯性。</w:t>
            </w:r>
          </w:p>
          <w:p w14:paraId="0EC4F7A4" w14:textId="6769BBF2"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6-IV-4 依據需求書寫各類文本。</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5E5C17B1"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Ac-IV-3 文句表達的邏輯與意義。</w:t>
            </w:r>
          </w:p>
          <w:p w14:paraId="0E05C6E8"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0EAC7173"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Ad-IV-2 新詩、現代散文、現代小說、劇本。</w:t>
            </w:r>
          </w:p>
          <w:p w14:paraId="088900FA"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Ba-IV-2 各種描寫的作用及呈現的效果。</w:t>
            </w:r>
          </w:p>
          <w:p w14:paraId="0AF73324"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Bc-IV-1 具邏輯、客觀、理性的說明，如科學知識、產品、環</w:t>
            </w:r>
            <w:r w:rsidRPr="00AD2134">
              <w:rPr>
                <w:rFonts w:ascii="標楷體" w:eastAsia="標楷體" w:hAnsi="標楷體" w:hint="eastAsia"/>
                <w:bCs/>
                <w:snapToGrid w:val="0"/>
                <w:color w:val="auto"/>
                <w:sz w:val="22"/>
                <w:szCs w:val="22"/>
              </w:rPr>
              <w:lastRenderedPageBreak/>
              <w:t>境、制度等說明。</w:t>
            </w:r>
          </w:p>
          <w:p w14:paraId="4871A805"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Bd-IV-1 以事實、理論為論據，達到說服、建構、批判等目的。</w:t>
            </w:r>
          </w:p>
          <w:p w14:paraId="355D050D" w14:textId="4B47ADA5"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Ca-IV-1 各類文本中的飲食、服飾、建築形式、交通工具、名勝古蹟及休閒娛樂等文化內涵。</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17DD6704"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z w:val="22"/>
                <w:szCs w:val="22"/>
              </w:rPr>
              <w:lastRenderedPageBreak/>
              <w:t>第八課 我們的饕餮時代</w:t>
            </w:r>
          </w:p>
          <w:p w14:paraId="23C5B04A" w14:textId="77777777" w:rsidR="00EE355F" w:rsidRPr="00AD2134" w:rsidRDefault="00EE355F" w:rsidP="00EE355F">
            <w:pPr>
              <w:rPr>
                <w:rFonts w:ascii="標楷體" w:eastAsia="標楷體" w:hAnsi="標楷體"/>
                <w:bCs/>
                <w:sz w:val="22"/>
                <w:szCs w:val="22"/>
              </w:rPr>
            </w:pPr>
            <w:r w:rsidRPr="00AD2134">
              <w:rPr>
                <w:rFonts w:ascii="標楷體" w:eastAsia="標楷體" w:hAnsi="標楷體" w:hint="eastAsia"/>
                <w:bCs/>
                <w:snapToGrid w:val="0"/>
                <w:sz w:val="22"/>
                <w:szCs w:val="22"/>
              </w:rPr>
              <w:t>‧引起活動</w:t>
            </w:r>
          </w:p>
          <w:p w14:paraId="7208C452"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1.請學生報告先前票選出的最受歡迎零食的成分，進一步引導學生思考何謂「食物」與「食品」的差異？教師分享食品比食物還誘人的可能原因。</w:t>
            </w:r>
          </w:p>
          <w:p w14:paraId="55607BE4"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2.引導學生回想以前學過的「解決問題思考脈絡」：發現問題─分析問題─解決問題。</w:t>
            </w:r>
          </w:p>
          <w:p w14:paraId="717DCEA3"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‧發展活動</w:t>
            </w:r>
          </w:p>
          <w:p w14:paraId="026D4A3D"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1.講解第七至十段課文內容，作者以數據彰顯零食對</w:t>
            </w:r>
            <w:r w:rsidRPr="00AD2134">
              <w:rPr>
                <w:rFonts w:ascii="標楷體" w:eastAsia="標楷體" w:hAnsi="標楷體" w:hint="eastAsia"/>
                <w:bCs/>
                <w:snapToGrid w:val="0"/>
                <w:sz w:val="22"/>
                <w:szCs w:val="22"/>
              </w:rPr>
              <w:lastRenderedPageBreak/>
              <w:t>社會大眾健康的影響，各國提出想要解決的策略。</w:t>
            </w:r>
          </w:p>
          <w:p w14:paraId="35C5C5ED"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2.針對課文中易混淆字進行形音義比較說明。</w:t>
            </w:r>
          </w:p>
          <w:p w14:paraId="7F46DEAD"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3.文意延伸，補充與</w:t>
            </w:r>
            <w:r w:rsidRPr="00AD2134">
              <w:rPr>
                <w:rFonts w:ascii="標楷體" w:eastAsia="標楷體" w:hAnsi="標楷體" w:hint="eastAsia"/>
                <w:bCs/>
                <w:sz w:val="22"/>
                <w:szCs w:val="22"/>
              </w:rPr>
              <w:t>飲</w:t>
            </w:r>
            <w:r w:rsidRPr="00AD2134">
              <w:rPr>
                <w:rFonts w:ascii="標楷體" w:eastAsia="標楷體" w:hAnsi="標楷體" w:hint="eastAsia"/>
                <w:bCs/>
                <w:snapToGrid w:val="0"/>
                <w:sz w:val="22"/>
                <w:szCs w:val="22"/>
              </w:rPr>
              <w:t>食相關的成語、名言佳句。</w:t>
            </w:r>
          </w:p>
          <w:p w14:paraId="5CD991ED"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4.習題練習：請學生完成讀後檢測站與習作，再進行討論及</w:t>
            </w:r>
            <w:r w:rsidRPr="00AD2134">
              <w:rPr>
                <w:rFonts w:ascii="標楷體" w:eastAsia="標楷體" w:hAnsi="標楷體" w:hint="eastAsia"/>
                <w:sz w:val="22"/>
                <w:szCs w:val="22"/>
              </w:rPr>
              <w:t>訂</w:t>
            </w:r>
            <w:r w:rsidRPr="00AD2134">
              <w:rPr>
                <w:rFonts w:ascii="標楷體" w:eastAsia="標楷體" w:hAnsi="標楷體" w:hint="eastAsia"/>
                <w:bCs/>
                <w:snapToGrid w:val="0"/>
                <w:sz w:val="22"/>
                <w:szCs w:val="22"/>
              </w:rPr>
              <w:t>正。</w:t>
            </w:r>
          </w:p>
          <w:p w14:paraId="21C00D56" w14:textId="77777777" w:rsidR="00EE355F" w:rsidRPr="00AD2134" w:rsidRDefault="00EE355F" w:rsidP="00EE355F">
            <w:pPr>
              <w:rPr>
                <w:rFonts w:ascii="標楷體" w:eastAsia="標楷體" w:hAnsi="標楷體"/>
                <w:bCs/>
                <w:sz w:val="22"/>
                <w:szCs w:val="22"/>
              </w:rPr>
            </w:pPr>
            <w:r w:rsidRPr="00AD2134">
              <w:rPr>
                <w:rFonts w:ascii="標楷體" w:eastAsia="標楷體" w:hAnsi="標楷體" w:hint="eastAsia"/>
                <w:bCs/>
                <w:snapToGrid w:val="0"/>
                <w:sz w:val="22"/>
                <w:szCs w:val="22"/>
              </w:rPr>
              <w:t>‧總結活動</w:t>
            </w:r>
          </w:p>
          <w:p w14:paraId="5FCC66B8"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讓班上同學組成支持與反對垃圾食物稅之兩方，並依照辯論規則進行討論。先請正反雙方的代表各自上網查找各國相關事例以及徵稅理由，再依照一辯、二辯、三辯、結辯順序展開申論，最後請旁聽的同學投票支持哪一方，並說明理由。</w:t>
            </w:r>
          </w:p>
          <w:p w14:paraId="3F8D8FD0" w14:textId="77777777" w:rsidR="00EE355F" w:rsidRPr="00AD2134" w:rsidRDefault="00EE355F" w:rsidP="00EE355F">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34D2F8C7"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品德教育：</w:t>
            </w:r>
            <w:r w:rsidRPr="00AD2134">
              <w:rPr>
                <w:rFonts w:ascii="標楷體" w:eastAsia="標楷體" w:hAnsi="標楷體"/>
                <w:sz w:val="22"/>
                <w:szCs w:val="22"/>
              </w:rPr>
              <w:t>課堂上討論零食的選擇與文化差異，學生可以了解不同地區、不同族群對於飲食的選擇差異。透過分享與討論，學習理解並接納不同文化背景下的飲食習慣，進而增進跨文化理解與交流。</w:t>
            </w:r>
          </w:p>
          <w:p w14:paraId="1C9EB872"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sz w:val="22"/>
                <w:szCs w:val="22"/>
              </w:rPr>
              <w:t>多元文化教育：</w:t>
            </w:r>
            <w:r w:rsidRPr="00AD2134">
              <w:rPr>
                <w:rFonts w:ascii="標楷體" w:eastAsia="標楷體" w:hAnsi="標楷體"/>
                <w:sz w:val="22"/>
                <w:szCs w:val="22"/>
              </w:rPr>
              <w:t>學生可以研究不同國家和地區的飲食文</w:t>
            </w:r>
            <w:r w:rsidRPr="00AD2134">
              <w:rPr>
                <w:rFonts w:ascii="標楷體" w:eastAsia="標楷體" w:hAnsi="標楷體"/>
                <w:sz w:val="22"/>
                <w:szCs w:val="22"/>
              </w:rPr>
              <w:lastRenderedPageBreak/>
              <w:t>化，並了解其對當地社會和生活方式的影響。這一活動將幫助學生理解文化背景如何塑造人們的飲食習慣與生活選擇，並增進對其他文化的認識與尊重。</w:t>
            </w:r>
          </w:p>
          <w:p w14:paraId="4C979F96" w14:textId="1016B234" w:rsidR="00EE355F" w:rsidRDefault="00EE355F" w:rsidP="00EE355F">
            <w:pPr>
              <w:rPr>
                <w:rFonts w:ascii="標楷體" w:eastAsia="標楷體" w:hAnsi="標楷體" w:cs="標楷體"/>
                <w:color w:val="FF0000"/>
                <w:sz w:val="24"/>
                <w:szCs w:val="24"/>
              </w:rPr>
            </w:pPr>
            <w:r w:rsidRPr="00AD2134">
              <w:rPr>
                <w:rFonts w:ascii="標楷體" w:eastAsia="標楷體" w:hAnsi="標楷體" w:hint="eastAsia"/>
                <w:sz w:val="22"/>
                <w:szCs w:val="22"/>
              </w:rPr>
              <w:t>國際教育：</w:t>
            </w:r>
            <w:r w:rsidRPr="00AD2134">
              <w:rPr>
                <w:rFonts w:ascii="標楷體" w:eastAsia="標楷體" w:hAnsi="標楷體"/>
                <w:sz w:val="22"/>
                <w:szCs w:val="22"/>
              </w:rPr>
              <w:t>學生將可論零食與健康的關聯性，並學習如何通過健康飲食來支持全球永續發展。例如，選擇當地生產的食物、減少不必要的加工食品，並了解如何減少食品浪費。這不僅是健康的選擇，也是對地球的責任。</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6FD20B7D" w14:textId="51BF1EA0" w:rsidR="00EE355F" w:rsidRDefault="00EE355F" w:rsidP="00EE355F">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2C06C0A2"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1.課本</w:t>
            </w:r>
          </w:p>
          <w:p w14:paraId="1A18DEE5"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2.課文動畫</w:t>
            </w:r>
          </w:p>
          <w:p w14:paraId="472BBB14"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3.作者影片</w:t>
            </w:r>
          </w:p>
          <w:p w14:paraId="73B4B778" w14:textId="77777777" w:rsidR="00EE355F" w:rsidRPr="00AD2134" w:rsidRDefault="00EE355F" w:rsidP="00EE355F">
            <w:pPr>
              <w:spacing w:line="260" w:lineRule="exact"/>
              <w:jc w:val="left"/>
              <w:rPr>
                <w:rFonts w:ascii="標楷體" w:eastAsia="標楷體" w:hAnsi="標楷體"/>
                <w:sz w:val="22"/>
                <w:szCs w:val="22"/>
              </w:rPr>
            </w:pPr>
            <w:r w:rsidRPr="00AD2134">
              <w:rPr>
                <w:rFonts w:ascii="標楷體" w:eastAsia="標楷體" w:hAnsi="標楷體" w:cs="標楷體" w:hint="eastAsia"/>
                <w:bCs/>
                <w:snapToGrid w:val="0"/>
                <w:color w:val="auto"/>
                <w:sz w:val="22"/>
                <w:szCs w:val="22"/>
              </w:rPr>
              <w:t>4.相關書籍及網站</w:t>
            </w:r>
          </w:p>
          <w:p w14:paraId="680FBDFB" w14:textId="77777777" w:rsidR="00EE355F" w:rsidRDefault="00EE355F" w:rsidP="00EE355F">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3EF844E3" w14:textId="76EF6230"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5896C558"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1.口頭評量</w:t>
            </w:r>
          </w:p>
          <w:p w14:paraId="2B1DAF31"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2CD6A5B2"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55779839" w14:textId="419F6EA9"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C6530CC" w14:textId="77777777" w:rsidR="00EE355F" w:rsidRPr="00AD2134" w:rsidRDefault="00EE355F" w:rsidP="00EE355F">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【品德教育】</w:t>
            </w:r>
          </w:p>
          <w:p w14:paraId="710DCF0F"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品J1 溝通合作與和諧人際關係。</w:t>
            </w:r>
          </w:p>
          <w:p w14:paraId="39CD6132"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品J3 關懷生活環境與自然生態永續發展。</w:t>
            </w:r>
          </w:p>
          <w:p w14:paraId="171680A0"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品J7 同理分享與多元接納。</w:t>
            </w:r>
          </w:p>
          <w:p w14:paraId="55513C36"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品J8 理性溝通與問題解決。</w:t>
            </w:r>
          </w:p>
          <w:p w14:paraId="287FC566" w14:textId="77777777" w:rsidR="00EE355F" w:rsidRPr="00AD2134" w:rsidRDefault="00EE355F" w:rsidP="00EE355F">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lastRenderedPageBreak/>
              <w:t>【多元文化教育】</w:t>
            </w:r>
          </w:p>
          <w:p w14:paraId="48C4B578"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多J6 分析不同群體的文化如何影響社會與生活方式。</w:t>
            </w:r>
          </w:p>
          <w:p w14:paraId="3D728726" w14:textId="77777777" w:rsidR="00EE355F" w:rsidRPr="00AD2134" w:rsidRDefault="00EE355F" w:rsidP="00EE355F">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【國際教育】</w:t>
            </w:r>
          </w:p>
          <w:p w14:paraId="6DB78C60"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國J4 尊重與欣賞世界不同文化的價值。</w:t>
            </w:r>
          </w:p>
          <w:p w14:paraId="6817A1CA" w14:textId="35913B55"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國J8 了解全球永續發展之理念並落實於日常生活中。</w:t>
            </w:r>
          </w:p>
        </w:tc>
        <w:tc>
          <w:tcPr>
            <w:tcW w:w="1764" w:type="dxa"/>
            <w:tcBorders>
              <w:top w:val="single" w:sz="8" w:space="0" w:color="000000"/>
              <w:bottom w:val="single" w:sz="8" w:space="0" w:color="000000"/>
              <w:right w:val="single" w:sz="8" w:space="0" w:color="000000"/>
            </w:tcBorders>
          </w:tcPr>
          <w:p w14:paraId="6DA6AF7A" w14:textId="77777777" w:rsidR="00EE355F" w:rsidRPr="00500692" w:rsidRDefault="00EE355F" w:rsidP="00EE355F">
            <w:pPr>
              <w:adjustRightInd w:val="0"/>
              <w:snapToGrid w:val="0"/>
              <w:spacing w:line="0" w:lineRule="atLeast"/>
              <w:ind w:hanging="7"/>
              <w:jc w:val="left"/>
              <w:rPr>
                <w:rFonts w:ascii="標楷體" w:eastAsia="標楷體" w:hAnsi="標楷體" w:cs="標楷體"/>
                <w:sz w:val="24"/>
                <w:szCs w:val="24"/>
              </w:rPr>
            </w:pPr>
          </w:p>
        </w:tc>
      </w:tr>
      <w:tr w:rsidR="00EE355F" w14:paraId="40CE980A" w14:textId="77777777" w:rsidTr="00D0458B">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50AB99B7" w14:textId="77777777" w:rsidR="00EE355F" w:rsidRPr="00316DA1" w:rsidRDefault="00EE355F" w:rsidP="00EE355F">
            <w:pPr>
              <w:jc w:val="center"/>
              <w:rPr>
                <w:rFonts w:ascii="標楷體" w:eastAsia="標楷體" w:hAnsi="標楷體" w:cs="標楷體"/>
              </w:rPr>
            </w:pPr>
            <w:r w:rsidRPr="00316DA1">
              <w:rPr>
                <w:rFonts w:ascii="標楷體" w:eastAsia="標楷體" w:hAnsi="標楷體" w:cs="標楷體" w:hint="eastAsia"/>
              </w:rPr>
              <w:lastRenderedPageBreak/>
              <w:t>第</w:t>
            </w:r>
            <w:r>
              <w:rPr>
                <w:rFonts w:ascii="標楷體" w:eastAsia="標楷體" w:hAnsi="標楷體" w:cs="標楷體" w:hint="eastAsia"/>
              </w:rPr>
              <w:t>二十</w:t>
            </w:r>
            <w:r w:rsidRPr="00316DA1">
              <w:rPr>
                <w:rFonts w:ascii="標楷體" w:eastAsia="標楷體" w:hAnsi="標楷體" w:cs="標楷體" w:hint="eastAsia"/>
              </w:rPr>
              <w:t>週</w:t>
            </w:r>
          </w:p>
          <w:p w14:paraId="51931748" w14:textId="6234D267" w:rsidR="00EE355F" w:rsidRPr="00316DA1" w:rsidRDefault="00EE355F" w:rsidP="00EE355F">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11</w:t>
            </w:r>
            <w:r w:rsidRPr="00316DA1">
              <w:rPr>
                <w:rFonts w:eastAsia="標楷體"/>
              </w:rPr>
              <w:t>~</w:t>
            </w:r>
            <w:r>
              <w:rPr>
                <w:rFonts w:eastAsia="標楷體" w:hint="eastAsia"/>
              </w:rPr>
              <w:t>01</w:t>
            </w:r>
            <w:r w:rsidRPr="00316DA1">
              <w:rPr>
                <w:rFonts w:eastAsia="標楷體"/>
              </w:rPr>
              <w:t>/</w:t>
            </w:r>
            <w:r>
              <w:rPr>
                <w:rFonts w:eastAsia="標楷體" w:hint="eastAsia"/>
              </w:rPr>
              <w:t>17</w:t>
            </w:r>
          </w:p>
        </w:tc>
        <w:tc>
          <w:tcPr>
            <w:tcW w:w="1701" w:type="dxa"/>
            <w:tcBorders>
              <w:top w:val="single" w:sz="8" w:space="0" w:color="000000"/>
              <w:left w:val="single" w:sz="8" w:space="0" w:color="000000"/>
              <w:bottom w:val="single" w:sz="8" w:space="0" w:color="000000"/>
              <w:right w:val="single" w:sz="8" w:space="0" w:color="000000"/>
            </w:tcBorders>
          </w:tcPr>
          <w:p w14:paraId="36DA048C"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1-IV-1 以同理心，聆聽各項發言，並加以記錄、歸納。</w:t>
            </w:r>
          </w:p>
          <w:p w14:paraId="64ED4B9E"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1-IV-2 依據不同情境，分辨聲情意涵及表達技巧，適切回應。</w:t>
            </w:r>
          </w:p>
          <w:p w14:paraId="7E7AE7A7"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2-IV-3 依理解的內容，明確表達意見，進行有條理的論辯，並注重言談禮貌。</w:t>
            </w:r>
          </w:p>
          <w:p w14:paraId="4C15EA27"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2-IV-5 視不同情境，進行報告、評論、演說及論辯。</w:t>
            </w:r>
          </w:p>
          <w:p w14:paraId="7FC4B700"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5-IV-2 理解各類文本的句子、段落與主要概念，指出寫作的目的與觀點。</w:t>
            </w:r>
          </w:p>
          <w:p w14:paraId="38AD7D3A"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5-IV-3 理解各類文本內容、形式和寫作特色。</w:t>
            </w:r>
          </w:p>
          <w:p w14:paraId="12F0F64F" w14:textId="72A9E838"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6-IV-3 靈活運用仿寫、改寫等技巧，增進寫作能力。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7B3E977D"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Ac-IV-3 文句表達的邏輯與意義。</w:t>
            </w:r>
          </w:p>
          <w:p w14:paraId="2B468D06"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4C9CE756"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Ad-IV-2 新詩、現代散文、現代小說、劇本。</w:t>
            </w:r>
          </w:p>
          <w:p w14:paraId="3A63A503"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Ba-IV-2 各種描寫的作用及呈現的效果。</w:t>
            </w:r>
          </w:p>
          <w:p w14:paraId="1BBE249B"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Bc-IV-1 具邏輯、客觀、理性的說明，如科學</w:t>
            </w:r>
            <w:r w:rsidRPr="00AD2134">
              <w:rPr>
                <w:rFonts w:ascii="標楷體" w:eastAsia="標楷體" w:hAnsi="標楷體" w:hint="eastAsia"/>
                <w:bCs/>
                <w:snapToGrid w:val="0"/>
                <w:color w:val="auto"/>
                <w:sz w:val="22"/>
                <w:szCs w:val="22"/>
              </w:rPr>
              <w:lastRenderedPageBreak/>
              <w:t>知識、產品、環境、制度等說明。</w:t>
            </w:r>
          </w:p>
          <w:p w14:paraId="4125DD50" w14:textId="688F10D8"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Bc-IV-2 描述、列舉、因果、問題解決、比較、分類、定義等寫作手法。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38613B2" w14:textId="77777777" w:rsidR="00EE355F" w:rsidRPr="00AD2134" w:rsidRDefault="00EE355F" w:rsidP="00EE355F">
            <w:pPr>
              <w:rPr>
                <w:rFonts w:ascii="標楷體" w:eastAsia="標楷體" w:hAnsi="標楷體"/>
                <w:bCs/>
                <w:sz w:val="22"/>
                <w:szCs w:val="22"/>
              </w:rPr>
            </w:pPr>
            <w:r w:rsidRPr="00AD2134">
              <w:rPr>
                <w:rFonts w:ascii="標楷體" w:eastAsia="標楷體" w:hAnsi="標楷體" w:hint="eastAsia"/>
                <w:bCs/>
                <w:sz w:val="22"/>
                <w:szCs w:val="22"/>
              </w:rPr>
              <w:lastRenderedPageBreak/>
              <w:t>第九課 射鵰英雄傳──智鬥書生</w:t>
            </w:r>
          </w:p>
          <w:p w14:paraId="59AE7CB6"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bCs/>
                <w:snapToGrid w:val="0"/>
                <w:sz w:val="22"/>
                <w:szCs w:val="22"/>
              </w:rPr>
              <w:t>‧引起活動</w:t>
            </w:r>
          </w:p>
          <w:p w14:paraId="15F34549"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先詢問學生看</w:t>
            </w:r>
            <w:r w:rsidRPr="00AD2134">
              <w:rPr>
                <w:rFonts w:ascii="標楷體" w:eastAsia="標楷體" w:hAnsi="標楷體" w:hint="eastAsia"/>
                <w:sz w:val="22"/>
                <w:szCs w:val="22"/>
              </w:rPr>
              <w:t>過</w:t>
            </w:r>
            <w:r w:rsidRPr="00AD2134">
              <w:rPr>
                <w:rFonts w:ascii="標楷體" w:eastAsia="標楷體" w:hAnsi="標楷體" w:hint="eastAsia"/>
                <w:bCs/>
                <w:snapToGrid w:val="0"/>
                <w:sz w:val="22"/>
                <w:szCs w:val="22"/>
              </w:rPr>
              <w:t>的金庸武俠劇或小說，請學生分享印象最深刻的電視劇或代表人物。</w:t>
            </w:r>
          </w:p>
          <w:p w14:paraId="30B5BBF7"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‧發展活動</w:t>
            </w:r>
          </w:p>
          <w:p w14:paraId="46F8C048"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1.認識金庸</w:t>
            </w:r>
            <w:r w:rsidRPr="00AD2134">
              <w:rPr>
                <w:rFonts w:ascii="標楷體" w:eastAsia="標楷體" w:hAnsi="標楷體" w:hint="eastAsia"/>
                <w:sz w:val="22"/>
                <w:szCs w:val="22"/>
              </w:rPr>
              <w:t>生平</w:t>
            </w:r>
            <w:r w:rsidRPr="00AD2134">
              <w:rPr>
                <w:rFonts w:ascii="標楷體" w:eastAsia="標楷體" w:hAnsi="標楷體" w:hint="eastAsia"/>
                <w:bCs/>
                <w:snapToGrid w:val="0"/>
                <w:sz w:val="22"/>
                <w:szCs w:val="22"/>
              </w:rPr>
              <w:t>及其作品簡介，並透過影音認識作者。</w:t>
            </w:r>
          </w:p>
          <w:p w14:paraId="4FF563EB"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2.介紹武俠小說特色及其代表作家、作品。</w:t>
            </w:r>
          </w:p>
          <w:p w14:paraId="14071F71"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3.講述《射鵰</w:t>
            </w:r>
            <w:r w:rsidRPr="00AD2134">
              <w:rPr>
                <w:rFonts w:ascii="標楷體" w:eastAsia="標楷體" w:hAnsi="標楷體" w:hint="eastAsia"/>
                <w:sz w:val="22"/>
                <w:szCs w:val="22"/>
              </w:rPr>
              <w:t>英雄</w:t>
            </w:r>
            <w:r w:rsidRPr="00AD2134">
              <w:rPr>
                <w:rFonts w:ascii="標楷體" w:eastAsia="標楷體" w:hAnsi="標楷體" w:hint="eastAsia"/>
                <w:bCs/>
                <w:snapToGrid w:val="0"/>
                <w:sz w:val="22"/>
                <w:szCs w:val="22"/>
              </w:rPr>
              <w:t>傳》基本概念及主要人物。</w:t>
            </w:r>
          </w:p>
          <w:p w14:paraId="704DE932"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4.段落</w:t>
            </w:r>
            <w:r w:rsidRPr="00AD2134">
              <w:rPr>
                <w:rFonts w:ascii="標楷體" w:eastAsia="標楷體" w:hAnsi="標楷體" w:hint="eastAsia"/>
                <w:sz w:val="22"/>
                <w:szCs w:val="22"/>
              </w:rPr>
              <w:t>摘要</w:t>
            </w:r>
            <w:r w:rsidRPr="00AD2134">
              <w:rPr>
                <w:rFonts w:ascii="標楷體" w:eastAsia="標楷體" w:hAnsi="標楷體" w:hint="eastAsia"/>
                <w:bCs/>
                <w:snapToGrid w:val="0"/>
                <w:sz w:val="22"/>
                <w:szCs w:val="22"/>
              </w:rPr>
              <w:t>分析及故事層次整理。</w:t>
            </w:r>
          </w:p>
          <w:p w14:paraId="77F81760"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5.人物</w:t>
            </w:r>
            <w:r w:rsidRPr="00AD2134">
              <w:rPr>
                <w:rFonts w:ascii="標楷體" w:eastAsia="標楷體" w:hAnsi="標楷體" w:hint="eastAsia"/>
                <w:sz w:val="22"/>
                <w:szCs w:val="22"/>
              </w:rPr>
              <w:t>性格</w:t>
            </w:r>
            <w:r w:rsidRPr="00AD2134">
              <w:rPr>
                <w:rFonts w:ascii="標楷體" w:eastAsia="標楷體" w:hAnsi="標楷體" w:hint="eastAsia"/>
                <w:bCs/>
                <w:snapToGrid w:val="0"/>
                <w:sz w:val="22"/>
                <w:szCs w:val="22"/>
              </w:rPr>
              <w:t>剖析及形象塑造探討。</w:t>
            </w:r>
          </w:p>
          <w:p w14:paraId="03A5B397"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w:t>
            </w:r>
            <w:r w:rsidRPr="00AD2134">
              <w:rPr>
                <w:rFonts w:ascii="標楷體" w:eastAsia="標楷體" w:hAnsi="標楷體" w:hint="eastAsia"/>
                <w:sz w:val="22"/>
                <w:szCs w:val="22"/>
              </w:rPr>
              <w:t>活</w:t>
            </w:r>
            <w:r w:rsidRPr="00AD2134">
              <w:rPr>
                <w:rFonts w:ascii="標楷體" w:eastAsia="標楷體" w:hAnsi="標楷體" w:hint="eastAsia"/>
                <w:bCs/>
                <w:snapToGrid w:val="0"/>
                <w:sz w:val="22"/>
                <w:szCs w:val="22"/>
              </w:rPr>
              <w:t>動</w:t>
            </w:r>
          </w:p>
          <w:p w14:paraId="06E7691F"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針對本課已經習得的知識加以評量，檢測其學習狀況，並針對同學該次評量不足的部分予以加強。</w:t>
            </w:r>
          </w:p>
          <w:p w14:paraId="76B885C0" w14:textId="77777777" w:rsidR="00EE355F" w:rsidRPr="00AD2134" w:rsidRDefault="00EE355F" w:rsidP="00EE355F">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64A80AC5" w14:textId="1FF01F7F" w:rsidR="00EE355F" w:rsidRDefault="00EE355F" w:rsidP="00EE355F">
            <w:pPr>
              <w:rPr>
                <w:rFonts w:ascii="標楷體" w:eastAsia="標楷體" w:hAnsi="標楷體" w:cs="標楷體"/>
                <w:color w:val="FF0000"/>
                <w:sz w:val="24"/>
                <w:szCs w:val="24"/>
              </w:rPr>
            </w:pPr>
            <w:r w:rsidRPr="00AD2134">
              <w:rPr>
                <w:rFonts w:ascii="標楷體" w:eastAsia="標楷體" w:hAnsi="標楷體" w:hint="eastAsia"/>
                <w:sz w:val="22"/>
                <w:szCs w:val="22"/>
              </w:rPr>
              <w:t>閱讀素養教育：</w:t>
            </w:r>
            <w:r w:rsidRPr="00AD2134">
              <w:rPr>
                <w:rFonts w:ascii="標楷體" w:eastAsia="標楷體" w:hAnsi="標楷體"/>
                <w:sz w:val="22"/>
                <w:szCs w:val="22"/>
              </w:rPr>
              <w:t>透過《射鵰英雄傳》中黃蓉應對書生難題的片段，讓學生分析關鍵詞彙和修辭手法（如「對仗」、「拆字」）。教師可引導學生探討這些詞彙的意涵，並與學生討論如何在日常交流中應用這些語言技巧，強調語言在傳遞訊息與塑造角色中的重要性。</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1DB21710" w14:textId="59F511A5" w:rsidR="00EE355F" w:rsidRDefault="00EE355F" w:rsidP="00EE355F">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29B2BDDC"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1.課文朗讀</w:t>
            </w:r>
          </w:p>
          <w:p w14:paraId="492A6F5F"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2.課文動畫</w:t>
            </w:r>
          </w:p>
          <w:p w14:paraId="7BFF702A" w14:textId="77777777" w:rsidR="00EE355F" w:rsidRPr="00AD2134" w:rsidRDefault="00EE355F" w:rsidP="00EE355F">
            <w:pPr>
              <w:spacing w:line="260" w:lineRule="exact"/>
              <w:jc w:val="left"/>
              <w:rPr>
                <w:rFonts w:ascii="標楷體" w:eastAsia="標楷體" w:hAnsi="標楷體" w:cs="標楷體"/>
                <w:color w:val="auto"/>
                <w:sz w:val="22"/>
                <w:szCs w:val="22"/>
              </w:rPr>
            </w:pPr>
            <w:r w:rsidRPr="00AD2134">
              <w:rPr>
                <w:rFonts w:ascii="標楷體" w:eastAsia="標楷體" w:hAnsi="標楷體" w:cs="標楷體" w:hint="eastAsia"/>
                <w:bCs/>
                <w:snapToGrid w:val="0"/>
                <w:color w:val="auto"/>
                <w:sz w:val="22"/>
                <w:szCs w:val="22"/>
              </w:rPr>
              <w:t>3.作者影片</w:t>
            </w:r>
          </w:p>
          <w:p w14:paraId="542B7F14" w14:textId="77777777" w:rsidR="00EE355F" w:rsidRDefault="00EE355F" w:rsidP="00EE355F">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23B6F9EF" w14:textId="117F079A"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51535AAA"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1.口頭評量</w:t>
            </w:r>
          </w:p>
          <w:p w14:paraId="05C9FCAF"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30EF7FA5"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3D9F0D3B" w14:textId="6F00AE03"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08209777" w14:textId="77777777" w:rsidR="00EE355F" w:rsidRPr="00AD2134" w:rsidRDefault="00EE355F" w:rsidP="00EE355F">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【閱讀素養教育】</w:t>
            </w:r>
          </w:p>
          <w:p w14:paraId="655F52C5"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閱J3 理解學科知識內的重要詞彙的意涵，並懂得如何運用該詞彙與他人進行溝通。</w:t>
            </w:r>
          </w:p>
          <w:p w14:paraId="14F745A8"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閱J4 除紙本閱讀之外，依學習需求選擇適當的閱讀媒</w:t>
            </w:r>
            <w:r w:rsidRPr="00AD2134">
              <w:rPr>
                <w:rFonts w:ascii="標楷體" w:eastAsia="標楷體" w:hAnsi="標楷體" w:cs="DFKaiShu-SB-Estd-BF" w:hint="eastAsia"/>
                <w:color w:val="auto"/>
                <w:sz w:val="22"/>
                <w:szCs w:val="22"/>
              </w:rPr>
              <w:lastRenderedPageBreak/>
              <w:t>材，並了解如何利用適當的管道獲得文本資源。</w:t>
            </w:r>
          </w:p>
          <w:p w14:paraId="19CB6E3F" w14:textId="6D37FBB2"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閱J8 在學習上遇到問題時，願意尋找課外資料，解決困難。</w:t>
            </w:r>
          </w:p>
        </w:tc>
        <w:tc>
          <w:tcPr>
            <w:tcW w:w="1764" w:type="dxa"/>
            <w:tcBorders>
              <w:top w:val="single" w:sz="8" w:space="0" w:color="000000"/>
              <w:bottom w:val="single" w:sz="8" w:space="0" w:color="000000"/>
              <w:right w:val="single" w:sz="8" w:space="0" w:color="000000"/>
            </w:tcBorders>
          </w:tcPr>
          <w:p w14:paraId="2C512A40" w14:textId="0473879D" w:rsidR="00EE355F" w:rsidRPr="00500692" w:rsidRDefault="00EE355F" w:rsidP="00EE355F">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暫定1/16、1/19、第三次段考</w:t>
            </w:r>
          </w:p>
        </w:tc>
      </w:tr>
      <w:tr w:rsidR="00EE355F" w14:paraId="55D6C7E8" w14:textId="77777777" w:rsidTr="00CE29BF">
        <w:trPr>
          <w:trHeight w:val="332"/>
        </w:trPr>
        <w:tc>
          <w:tcPr>
            <w:tcW w:w="1247" w:type="dxa"/>
            <w:tcBorders>
              <w:top w:val="single" w:sz="8" w:space="0" w:color="000000"/>
              <w:left w:val="single" w:sz="8" w:space="0" w:color="000000"/>
              <w:bottom w:val="single" w:sz="8" w:space="0" w:color="000000"/>
              <w:right w:val="single" w:sz="8" w:space="0" w:color="000000"/>
            </w:tcBorders>
            <w:vAlign w:val="center"/>
          </w:tcPr>
          <w:p w14:paraId="2BC00512" w14:textId="77777777" w:rsidR="00EE355F" w:rsidRPr="00316DA1" w:rsidRDefault="00EE355F" w:rsidP="00EE355F">
            <w:pPr>
              <w:jc w:val="center"/>
              <w:rPr>
                <w:rFonts w:ascii="標楷體" w:eastAsia="標楷體" w:hAnsi="標楷體" w:cs="標楷體"/>
              </w:rPr>
            </w:pPr>
            <w:r w:rsidRPr="00316DA1">
              <w:rPr>
                <w:rFonts w:ascii="標楷體" w:eastAsia="標楷體" w:hAnsi="標楷體" w:cs="標楷體" w:hint="eastAsia"/>
              </w:rPr>
              <w:t>第</w:t>
            </w:r>
            <w:r>
              <w:rPr>
                <w:rFonts w:ascii="標楷體" w:eastAsia="標楷體" w:hAnsi="標楷體" w:cs="標楷體" w:hint="eastAsia"/>
              </w:rPr>
              <w:t>二十一</w:t>
            </w:r>
            <w:r w:rsidRPr="00316DA1">
              <w:rPr>
                <w:rFonts w:ascii="標楷體" w:eastAsia="標楷體" w:hAnsi="標楷體" w:cs="標楷體" w:hint="eastAsia"/>
              </w:rPr>
              <w:t>週</w:t>
            </w:r>
          </w:p>
          <w:p w14:paraId="1AC59C5F" w14:textId="008F4BB3" w:rsidR="00EE355F" w:rsidRPr="00316DA1" w:rsidRDefault="00EE355F" w:rsidP="00EE355F">
            <w:pPr>
              <w:jc w:val="center"/>
              <w:rPr>
                <w:rFonts w:ascii="標楷體" w:eastAsia="標楷體" w:hAnsi="標楷體" w:cs="標楷體"/>
              </w:rPr>
            </w:pPr>
            <w:r w:rsidRPr="00316DA1">
              <w:rPr>
                <w:rFonts w:eastAsia="標楷體"/>
              </w:rPr>
              <w:t>0</w:t>
            </w:r>
            <w:r>
              <w:rPr>
                <w:rFonts w:eastAsia="標楷體" w:hint="eastAsia"/>
              </w:rPr>
              <w:t>1</w:t>
            </w:r>
            <w:r w:rsidRPr="00316DA1">
              <w:rPr>
                <w:rFonts w:eastAsia="標楷體"/>
              </w:rPr>
              <w:t>/</w:t>
            </w:r>
            <w:r>
              <w:rPr>
                <w:rFonts w:eastAsia="標楷體" w:hint="eastAsia"/>
              </w:rPr>
              <w:t>18</w:t>
            </w:r>
            <w:r w:rsidRPr="00316DA1">
              <w:rPr>
                <w:rFonts w:eastAsia="標楷體"/>
              </w:rPr>
              <w:t>~0</w:t>
            </w:r>
            <w:r>
              <w:rPr>
                <w:rFonts w:eastAsia="標楷體" w:hint="eastAsia"/>
              </w:rPr>
              <w:t>1</w:t>
            </w:r>
            <w:r w:rsidRPr="00316DA1">
              <w:rPr>
                <w:rFonts w:eastAsia="標楷體"/>
              </w:rPr>
              <w:t>/</w:t>
            </w:r>
            <w:r>
              <w:rPr>
                <w:rFonts w:eastAsia="標楷體" w:hint="eastAsia"/>
              </w:rPr>
              <w:t>20</w:t>
            </w:r>
          </w:p>
        </w:tc>
        <w:tc>
          <w:tcPr>
            <w:tcW w:w="1701" w:type="dxa"/>
            <w:tcBorders>
              <w:top w:val="single" w:sz="8" w:space="0" w:color="000000"/>
              <w:left w:val="single" w:sz="8" w:space="0" w:color="000000"/>
              <w:bottom w:val="single" w:sz="8" w:space="0" w:color="000000"/>
              <w:right w:val="single" w:sz="8" w:space="0" w:color="000000"/>
            </w:tcBorders>
          </w:tcPr>
          <w:p w14:paraId="422AD66B"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1-IV-1 以同理心，聆聽各項發言，並加以記錄、歸納。</w:t>
            </w:r>
          </w:p>
          <w:p w14:paraId="007091A7"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1-IV-2 依據不同情境，分辨聲情意涵及表達技巧，適切回應。</w:t>
            </w:r>
          </w:p>
          <w:p w14:paraId="799071C8"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2-IV-3 依理解的內容，明確表達意見，進行有條理的論辯，並注重言談禮貌。</w:t>
            </w:r>
          </w:p>
          <w:p w14:paraId="3569F5C0"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2-IV-5 視不同情境，進行報告、評論、演說及論辯。</w:t>
            </w:r>
          </w:p>
          <w:p w14:paraId="3D05A1F0"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5-IV-2 理解各類文本的句子、段落與主要概念，指出寫作的目的與觀點。</w:t>
            </w:r>
          </w:p>
          <w:p w14:paraId="1C225034"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5-IV-3 理解各類文本內容、形式和寫作特色。</w:t>
            </w:r>
          </w:p>
          <w:p w14:paraId="2A0CBB9C" w14:textId="6B6B9076"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6-IV-3 靈活運用仿寫、改寫等技巧，增進寫作能力。</w:t>
            </w:r>
          </w:p>
        </w:tc>
        <w:tc>
          <w:tcPr>
            <w:tcW w:w="1701" w:type="dxa"/>
            <w:tcBorders>
              <w:top w:val="single" w:sz="8" w:space="0" w:color="000000"/>
              <w:left w:val="single" w:sz="8" w:space="0" w:color="000000"/>
              <w:bottom w:val="single" w:sz="8" w:space="0" w:color="000000"/>
              <w:right w:val="single" w:sz="8" w:space="0" w:color="000000"/>
            </w:tcBorders>
            <w:tcMar>
              <w:top w:w="100" w:type="dxa"/>
              <w:left w:w="20" w:type="dxa"/>
              <w:bottom w:w="100" w:type="dxa"/>
              <w:right w:w="20" w:type="dxa"/>
            </w:tcMar>
          </w:tcPr>
          <w:p w14:paraId="1891FA34"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Ac-IV-3 文句表達的邏輯與意義。</w:t>
            </w:r>
          </w:p>
          <w:p w14:paraId="33384FC5"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Ad-IV-1 篇章的主旨、結構、寓意與分析。</w:t>
            </w:r>
          </w:p>
          <w:p w14:paraId="1258F8DC"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Ad-IV-2 新詩、現代散文、現代小說、劇本。</w:t>
            </w:r>
          </w:p>
          <w:p w14:paraId="7A4FBD8D"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lastRenderedPageBreak/>
              <w:t>Ba-IV-2 各種描寫的作用及呈現的效果。</w:t>
            </w:r>
          </w:p>
          <w:p w14:paraId="6027BBD0"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hint="eastAsia"/>
                <w:bCs/>
                <w:snapToGrid w:val="0"/>
                <w:color w:val="auto"/>
                <w:sz w:val="22"/>
                <w:szCs w:val="22"/>
              </w:rPr>
              <w:t>Bc-IV-1 具邏輯、客觀、理性的說明，如科學知識、產品、環境、制度等說明。</w:t>
            </w:r>
          </w:p>
          <w:p w14:paraId="45861402" w14:textId="6F5D027C" w:rsidR="00EE355F" w:rsidRDefault="00EE355F" w:rsidP="00EE355F">
            <w:pPr>
              <w:jc w:val="left"/>
              <w:rPr>
                <w:rFonts w:ascii="標楷體" w:eastAsia="標楷體" w:hAnsi="標楷體" w:cs="標楷體"/>
                <w:color w:val="FF0000"/>
                <w:sz w:val="24"/>
                <w:szCs w:val="24"/>
              </w:rPr>
            </w:pPr>
            <w:r w:rsidRPr="00AD2134">
              <w:rPr>
                <w:rFonts w:ascii="標楷體" w:eastAsia="標楷體" w:hAnsi="標楷體" w:hint="eastAsia"/>
                <w:bCs/>
                <w:snapToGrid w:val="0"/>
                <w:color w:val="auto"/>
                <w:sz w:val="22"/>
                <w:szCs w:val="22"/>
              </w:rPr>
              <w:t>Bc-IV-2 描述、列舉、因果、問題解決、比較、分類、定義等寫作手法。</w:t>
            </w:r>
          </w:p>
        </w:tc>
        <w:tc>
          <w:tcPr>
            <w:tcW w:w="2835" w:type="dxa"/>
            <w:tcBorders>
              <w:top w:val="single" w:sz="8" w:space="0" w:color="000000"/>
              <w:bottom w:val="single" w:sz="8" w:space="0" w:color="000000"/>
              <w:right w:val="single" w:sz="8" w:space="0" w:color="000000"/>
            </w:tcBorders>
            <w:tcMar>
              <w:top w:w="100" w:type="dxa"/>
              <w:left w:w="20" w:type="dxa"/>
              <w:bottom w:w="100" w:type="dxa"/>
              <w:right w:w="20" w:type="dxa"/>
            </w:tcMar>
            <w:vAlign w:val="center"/>
          </w:tcPr>
          <w:p w14:paraId="5E354CC6" w14:textId="77777777" w:rsidR="00EE355F" w:rsidRPr="00AD2134" w:rsidRDefault="00EE355F" w:rsidP="00EE355F">
            <w:pPr>
              <w:rPr>
                <w:rFonts w:ascii="標楷體" w:eastAsia="標楷體" w:hAnsi="標楷體"/>
                <w:bCs/>
                <w:sz w:val="22"/>
                <w:szCs w:val="22"/>
              </w:rPr>
            </w:pPr>
            <w:r w:rsidRPr="00AD2134">
              <w:rPr>
                <w:rFonts w:ascii="標楷體" w:eastAsia="標楷體" w:hAnsi="標楷體" w:hint="eastAsia"/>
                <w:bCs/>
                <w:sz w:val="22"/>
                <w:szCs w:val="22"/>
              </w:rPr>
              <w:lastRenderedPageBreak/>
              <w:t>第九課 射鵰英雄傳──智鬥書生</w:t>
            </w:r>
          </w:p>
          <w:p w14:paraId="3DCF4057"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z w:val="22"/>
                <w:szCs w:val="22"/>
              </w:rPr>
              <w:t>（第三次段考）</w:t>
            </w:r>
          </w:p>
          <w:p w14:paraId="52E41F79" w14:textId="77777777" w:rsidR="00EE355F" w:rsidRPr="00AD2134" w:rsidRDefault="00EE355F" w:rsidP="00EE355F">
            <w:pPr>
              <w:rPr>
                <w:rFonts w:ascii="標楷體" w:eastAsia="標楷體" w:hAnsi="標楷體"/>
                <w:sz w:val="22"/>
                <w:szCs w:val="22"/>
              </w:rPr>
            </w:pPr>
            <w:r w:rsidRPr="00AD2134">
              <w:rPr>
                <w:rFonts w:ascii="標楷體" w:eastAsia="標楷體" w:hAnsi="標楷體" w:hint="eastAsia"/>
                <w:bCs/>
                <w:snapToGrid w:val="0"/>
                <w:sz w:val="22"/>
                <w:szCs w:val="22"/>
              </w:rPr>
              <w:t>‧引起活動</w:t>
            </w:r>
          </w:p>
          <w:p w14:paraId="149844F1"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回顧課文重點：黃蓉如何應對書生出的三道難題。</w:t>
            </w:r>
          </w:p>
          <w:p w14:paraId="30999F2E"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‧發展活動</w:t>
            </w:r>
          </w:p>
          <w:p w14:paraId="107C6215"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1.教師提出幾道猜字謎讓學生了解「拆字」原則。</w:t>
            </w:r>
          </w:p>
          <w:p w14:paraId="0ECB8637"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lastRenderedPageBreak/>
              <w:t>2.引導學生複習「近體詩」格律中的特點──「對仗」。</w:t>
            </w:r>
          </w:p>
          <w:p w14:paraId="30E8A381"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3.引導學生複習修辭中的「對偶」、應用文中的「對聯」特點。</w:t>
            </w:r>
          </w:p>
          <w:p w14:paraId="67D55631"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 xml:space="preserve">4.進行「謎」之析字大戰：將學生異質化分組，讓每組完成一組析字謎。提醒學生謎題要仿課文概念，以類近體詩格形式呈現，謎底必須是眾所皆知的詞語，各組完成後，派代表寫在黑板讓其他同學猜答。 </w:t>
            </w:r>
          </w:p>
          <w:p w14:paraId="7E5876D4"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5.課後閱讀：分享其他武俠小說的節錄篇章（如：〈笑傲江湖〉第十九回〈打賭〉中向問天和令狐沖在孤山梅莊一段運用諧音雙關的對話，及結合書畫藝術），加深學生對武俠小說書寫特色的印象。</w:t>
            </w:r>
          </w:p>
          <w:p w14:paraId="22D3ABD6" w14:textId="77777777" w:rsidR="00EE355F" w:rsidRPr="00AD2134" w:rsidRDefault="00EE355F" w:rsidP="00EE355F">
            <w:pPr>
              <w:rPr>
                <w:rFonts w:ascii="標楷體" w:eastAsia="標楷體" w:hAnsi="標楷體"/>
                <w:bCs/>
                <w:snapToGrid w:val="0"/>
                <w:sz w:val="22"/>
                <w:szCs w:val="22"/>
              </w:rPr>
            </w:pPr>
          </w:p>
          <w:p w14:paraId="2D73FE4B"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‧總結</w:t>
            </w:r>
            <w:r w:rsidRPr="00AD2134">
              <w:rPr>
                <w:rFonts w:ascii="標楷體" w:eastAsia="標楷體" w:hAnsi="標楷體" w:hint="eastAsia"/>
                <w:sz w:val="22"/>
                <w:szCs w:val="22"/>
              </w:rPr>
              <w:t>活</w:t>
            </w:r>
            <w:r w:rsidRPr="00AD2134">
              <w:rPr>
                <w:rFonts w:ascii="標楷體" w:eastAsia="標楷體" w:hAnsi="標楷體" w:hint="eastAsia"/>
                <w:bCs/>
                <w:snapToGrid w:val="0"/>
                <w:sz w:val="22"/>
                <w:szCs w:val="22"/>
              </w:rPr>
              <w:t>動</w:t>
            </w:r>
          </w:p>
          <w:p w14:paraId="55EF5D02" w14:textId="77777777" w:rsidR="00EE355F" w:rsidRPr="00AD2134" w:rsidRDefault="00EE355F" w:rsidP="00EE355F">
            <w:pPr>
              <w:rPr>
                <w:rFonts w:ascii="標楷體" w:eastAsia="標楷體" w:hAnsi="標楷體"/>
                <w:bCs/>
                <w:snapToGrid w:val="0"/>
                <w:sz w:val="22"/>
                <w:szCs w:val="22"/>
              </w:rPr>
            </w:pPr>
            <w:r w:rsidRPr="00AD2134">
              <w:rPr>
                <w:rFonts w:ascii="標楷體" w:eastAsia="標楷體" w:hAnsi="標楷體" w:hint="eastAsia"/>
                <w:bCs/>
                <w:snapToGrid w:val="0"/>
                <w:sz w:val="22"/>
                <w:szCs w:val="22"/>
              </w:rPr>
              <w:t>針對本課已經習得的知識加以評量，檢測其學習狀況，並針對同學該次評量不足的部分予以加強。</w:t>
            </w:r>
          </w:p>
          <w:p w14:paraId="5AD006CB" w14:textId="77777777" w:rsidR="00EE355F" w:rsidRPr="00AD2134" w:rsidRDefault="00EE355F" w:rsidP="00EE355F">
            <w:pPr>
              <w:pBdr>
                <w:top w:val="nil"/>
                <w:left w:val="nil"/>
                <w:bottom w:val="nil"/>
                <w:right w:val="nil"/>
                <w:between w:val="nil"/>
              </w:pBdr>
              <w:rPr>
                <w:rFonts w:ascii="標楷體" w:eastAsia="標楷體" w:hAnsi="標楷體" w:cs="華康中黑體"/>
                <w:sz w:val="22"/>
                <w:szCs w:val="22"/>
              </w:rPr>
            </w:pPr>
            <w:r w:rsidRPr="00AD2134">
              <w:rPr>
                <w:rFonts w:ascii="標楷體" w:eastAsia="標楷體" w:hAnsi="標楷體" w:cs="華康中黑體"/>
                <w:sz w:val="22"/>
                <w:szCs w:val="22"/>
              </w:rPr>
              <w:t>【</w:t>
            </w:r>
            <w:r w:rsidRPr="00AD2134">
              <w:rPr>
                <w:rFonts w:ascii="標楷體" w:eastAsia="標楷體" w:hAnsi="標楷體" w:cs="華康中黑體" w:hint="eastAsia"/>
                <w:bCs/>
                <w:snapToGrid w:val="0"/>
                <w:sz w:val="22"/>
                <w:szCs w:val="22"/>
              </w:rPr>
              <w:t>議題融入與延伸學習</w:t>
            </w:r>
            <w:r w:rsidRPr="00AD2134">
              <w:rPr>
                <w:rFonts w:ascii="標楷體" w:eastAsia="標楷體" w:hAnsi="標楷體" w:cs="華康中黑體"/>
                <w:sz w:val="22"/>
                <w:szCs w:val="22"/>
              </w:rPr>
              <w:t>】</w:t>
            </w:r>
          </w:p>
          <w:p w14:paraId="43BA5D61" w14:textId="79A17741" w:rsidR="00EE355F" w:rsidRDefault="00EE355F" w:rsidP="00EE355F">
            <w:pPr>
              <w:rPr>
                <w:rFonts w:ascii="標楷體" w:eastAsia="標楷體" w:hAnsi="標楷體" w:cs="標楷體"/>
                <w:color w:val="FF0000"/>
                <w:sz w:val="24"/>
                <w:szCs w:val="24"/>
              </w:rPr>
            </w:pPr>
            <w:r w:rsidRPr="00AD2134">
              <w:rPr>
                <w:rFonts w:ascii="標楷體" w:eastAsia="標楷體" w:hAnsi="標楷體" w:hint="eastAsia"/>
                <w:sz w:val="22"/>
                <w:szCs w:val="22"/>
              </w:rPr>
              <w:lastRenderedPageBreak/>
              <w:t>閱讀素養教育：</w:t>
            </w:r>
            <w:r w:rsidRPr="00AD2134">
              <w:rPr>
                <w:rFonts w:ascii="標楷體" w:eastAsia="標楷體" w:hAnsi="標楷體"/>
                <w:sz w:val="22"/>
                <w:szCs w:val="22"/>
              </w:rPr>
              <w:t>在課堂中，介紹金庸小說的不同版本（如電視劇、電影、電子書等），鼓勵學生探索多元媒體的形式，並選擇最適合自己學習需求的方式進行閱讀。教師可以示範如何在網路上查找武俠小說相關資料，並討論不同版本的解讀差異。</w:t>
            </w:r>
          </w:p>
        </w:tc>
        <w:tc>
          <w:tcPr>
            <w:tcW w:w="58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5F9D251B" w14:textId="4268ECD4" w:rsidR="00EE355F" w:rsidRDefault="00EE355F" w:rsidP="00EE355F">
            <w:pPr>
              <w:ind w:left="317" w:hanging="31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lastRenderedPageBreak/>
              <w:t>5</w:t>
            </w:r>
          </w:p>
        </w:tc>
        <w:tc>
          <w:tcPr>
            <w:tcW w:w="1256" w:type="dxa"/>
            <w:tcBorders>
              <w:top w:val="single" w:sz="8" w:space="0" w:color="000000"/>
              <w:bottom w:val="single" w:sz="8" w:space="0" w:color="000000"/>
              <w:right w:val="single" w:sz="8" w:space="0" w:color="auto"/>
            </w:tcBorders>
            <w:tcMar>
              <w:top w:w="100" w:type="dxa"/>
              <w:left w:w="20" w:type="dxa"/>
              <w:bottom w:w="100" w:type="dxa"/>
              <w:right w:w="20" w:type="dxa"/>
            </w:tcMar>
          </w:tcPr>
          <w:p w14:paraId="4E52505D"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1.課文朗讀</w:t>
            </w:r>
          </w:p>
          <w:p w14:paraId="46E1E756"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2.課文動畫</w:t>
            </w:r>
          </w:p>
          <w:p w14:paraId="6374A921" w14:textId="77777777" w:rsidR="00EE355F" w:rsidRPr="00AD2134" w:rsidRDefault="00EE355F" w:rsidP="00EE355F">
            <w:pPr>
              <w:spacing w:line="260" w:lineRule="exact"/>
              <w:jc w:val="left"/>
              <w:rPr>
                <w:rFonts w:ascii="標楷體" w:eastAsia="標楷體" w:hAnsi="標楷體" w:cs="標楷體"/>
                <w:color w:val="auto"/>
                <w:sz w:val="22"/>
                <w:szCs w:val="22"/>
              </w:rPr>
            </w:pPr>
            <w:r w:rsidRPr="00AD2134">
              <w:rPr>
                <w:rFonts w:ascii="標楷體" w:eastAsia="標楷體" w:hAnsi="標楷體" w:cs="標楷體" w:hint="eastAsia"/>
                <w:bCs/>
                <w:snapToGrid w:val="0"/>
                <w:color w:val="auto"/>
                <w:sz w:val="22"/>
                <w:szCs w:val="22"/>
              </w:rPr>
              <w:t>3.作者影片</w:t>
            </w:r>
          </w:p>
          <w:p w14:paraId="2AA578F7" w14:textId="77777777" w:rsidR="00EE355F" w:rsidRDefault="00EE355F" w:rsidP="00EE355F">
            <w:pPr>
              <w:ind w:left="-22" w:hanging="7"/>
              <w:jc w:val="center"/>
              <w:rPr>
                <w:rFonts w:ascii="標楷體" w:eastAsia="標楷體" w:hAnsi="標楷體" w:cs="標楷體"/>
                <w:color w:val="FF0000"/>
                <w:sz w:val="24"/>
                <w:szCs w:val="24"/>
              </w:rPr>
            </w:pPr>
          </w:p>
        </w:tc>
        <w:tc>
          <w:tcPr>
            <w:tcW w:w="1296" w:type="dxa"/>
            <w:tcBorders>
              <w:top w:val="single" w:sz="8" w:space="0" w:color="auto"/>
              <w:left w:val="single" w:sz="8" w:space="0" w:color="auto"/>
              <w:bottom w:val="single" w:sz="8" w:space="0" w:color="auto"/>
              <w:right w:val="single" w:sz="8" w:space="0" w:color="auto"/>
            </w:tcBorders>
          </w:tcPr>
          <w:p w14:paraId="291E74BF" w14:textId="0D893D7E"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hint="eastAsia"/>
                <w:bCs/>
                <w:snapToGrid w:val="0"/>
                <w:sz w:val="22"/>
                <w:szCs w:val="22"/>
              </w:rPr>
              <w:t>ORID 焦點討論法(閱讀&amp;作文) ：發ORID 討論記錄表</w:t>
            </w:r>
            <w:r w:rsidRPr="00AD2134">
              <w:rPr>
                <w:rFonts w:ascii="標楷體" w:eastAsia="標楷體" w:hAnsi="標楷體" w:hint="eastAsia"/>
                <w:bCs/>
                <w:snapToGrid w:val="0"/>
                <w:sz w:val="22"/>
                <w:szCs w:val="22"/>
              </w:rPr>
              <w:t>將提問分成「客觀事實、感受反</w:t>
            </w:r>
            <w:r w:rsidRPr="00AD2134">
              <w:rPr>
                <w:rFonts w:ascii="標楷體" w:eastAsia="標楷體" w:hAnsi="標楷體" w:hint="eastAsia"/>
                <w:bCs/>
                <w:snapToGrid w:val="0"/>
                <w:sz w:val="22"/>
                <w:szCs w:val="22"/>
              </w:rPr>
              <w:lastRenderedPageBreak/>
              <w:t>應、詮釋意義、做決定」 4 個層次的討論層次。</w:t>
            </w:r>
          </w:p>
        </w:tc>
        <w:tc>
          <w:tcPr>
            <w:tcW w:w="1417" w:type="dxa"/>
            <w:tcBorders>
              <w:top w:val="single" w:sz="8" w:space="0" w:color="000000"/>
              <w:left w:val="single" w:sz="8" w:space="0" w:color="auto"/>
              <w:bottom w:val="single" w:sz="8" w:space="0" w:color="000000"/>
              <w:right w:val="single" w:sz="8" w:space="0" w:color="000000"/>
            </w:tcBorders>
            <w:tcMar>
              <w:top w:w="100" w:type="dxa"/>
              <w:left w:w="20" w:type="dxa"/>
              <w:bottom w:w="100" w:type="dxa"/>
              <w:right w:w="20" w:type="dxa"/>
            </w:tcMar>
          </w:tcPr>
          <w:p w14:paraId="6508D0D4"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lastRenderedPageBreak/>
              <w:t>1.口頭評量</w:t>
            </w:r>
          </w:p>
          <w:p w14:paraId="1E404EDA"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2.紙筆作業</w:t>
            </w:r>
          </w:p>
          <w:p w14:paraId="241DC203" w14:textId="77777777" w:rsidR="00EE355F" w:rsidRPr="00AD2134" w:rsidRDefault="00EE355F" w:rsidP="00EE355F">
            <w:pPr>
              <w:jc w:val="left"/>
              <w:rPr>
                <w:rFonts w:ascii="標楷體" w:eastAsia="標楷體" w:hAnsi="標楷體"/>
                <w:bCs/>
                <w:snapToGrid w:val="0"/>
                <w:sz w:val="22"/>
                <w:szCs w:val="22"/>
              </w:rPr>
            </w:pPr>
            <w:r w:rsidRPr="00AD2134">
              <w:rPr>
                <w:rFonts w:ascii="標楷體" w:eastAsia="標楷體" w:hAnsi="標楷體" w:cs="標楷體" w:hint="eastAsia"/>
                <w:bCs/>
                <w:snapToGrid w:val="0"/>
                <w:color w:val="auto"/>
                <w:sz w:val="22"/>
                <w:szCs w:val="22"/>
              </w:rPr>
              <w:t>3.多元評量</w:t>
            </w:r>
          </w:p>
          <w:p w14:paraId="10719523" w14:textId="24A8A523"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標楷體" w:hint="eastAsia"/>
                <w:bCs/>
                <w:snapToGrid w:val="0"/>
                <w:color w:val="auto"/>
                <w:sz w:val="22"/>
                <w:szCs w:val="22"/>
              </w:rPr>
              <w:t>4.同儕互評</w:t>
            </w:r>
          </w:p>
        </w:tc>
        <w:tc>
          <w:tcPr>
            <w:tcW w:w="1276" w:type="dxa"/>
            <w:tcBorders>
              <w:top w:val="single" w:sz="8" w:space="0" w:color="000000"/>
              <w:bottom w:val="single" w:sz="8" w:space="0" w:color="000000"/>
              <w:right w:val="single" w:sz="8" w:space="0" w:color="000000"/>
            </w:tcBorders>
            <w:tcMar>
              <w:top w:w="100" w:type="dxa"/>
              <w:left w:w="20" w:type="dxa"/>
              <w:bottom w:w="100" w:type="dxa"/>
              <w:right w:w="20" w:type="dxa"/>
            </w:tcMar>
          </w:tcPr>
          <w:p w14:paraId="74D40475" w14:textId="77777777" w:rsidR="00EE355F" w:rsidRPr="00AD2134" w:rsidRDefault="00EE355F" w:rsidP="00EE355F">
            <w:pPr>
              <w:jc w:val="left"/>
              <w:rPr>
                <w:rFonts w:ascii="標楷體" w:eastAsia="標楷體" w:hAnsi="標楷體"/>
                <w:b/>
                <w:bCs/>
                <w:snapToGrid w:val="0"/>
                <w:sz w:val="22"/>
                <w:szCs w:val="22"/>
              </w:rPr>
            </w:pPr>
            <w:r w:rsidRPr="00AD2134">
              <w:rPr>
                <w:rFonts w:ascii="標楷體" w:eastAsia="標楷體" w:hAnsi="標楷體" w:cs="DFKaiShu-SB-Estd-BF" w:hint="eastAsia"/>
                <w:b/>
                <w:bCs/>
                <w:snapToGrid w:val="0"/>
                <w:color w:val="auto"/>
                <w:sz w:val="22"/>
                <w:szCs w:val="22"/>
              </w:rPr>
              <w:t>【閱讀素養教育】</w:t>
            </w:r>
          </w:p>
          <w:p w14:paraId="04BBE70E"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閱J3 理解學科知識內的重要詞彙的意涵，並懂得如何運用該詞彙與</w:t>
            </w:r>
            <w:r w:rsidRPr="00AD2134">
              <w:rPr>
                <w:rFonts w:ascii="標楷體" w:eastAsia="標楷體" w:hAnsi="標楷體" w:cs="DFKaiShu-SB-Estd-BF" w:hint="eastAsia"/>
                <w:color w:val="auto"/>
                <w:sz w:val="22"/>
                <w:szCs w:val="22"/>
              </w:rPr>
              <w:lastRenderedPageBreak/>
              <w:t>他人進行溝通。</w:t>
            </w:r>
          </w:p>
          <w:p w14:paraId="379BC2F4" w14:textId="77777777" w:rsidR="00EE355F" w:rsidRPr="00AD2134" w:rsidRDefault="00EE355F" w:rsidP="00EE355F">
            <w:pPr>
              <w:jc w:val="left"/>
              <w:rPr>
                <w:rFonts w:ascii="標楷體" w:eastAsia="標楷體" w:hAnsi="標楷體"/>
                <w:sz w:val="22"/>
                <w:szCs w:val="22"/>
              </w:rPr>
            </w:pPr>
            <w:r w:rsidRPr="00AD2134">
              <w:rPr>
                <w:rFonts w:ascii="標楷體" w:eastAsia="標楷體" w:hAnsi="標楷體" w:cs="DFKaiShu-SB-Estd-BF" w:hint="eastAsia"/>
                <w:color w:val="auto"/>
                <w:sz w:val="22"/>
                <w:szCs w:val="22"/>
              </w:rPr>
              <w:t>閱J4 除紙本閱讀之外，依學習需求選擇適當的閱讀媒材，並了解如何利用適當的管道獲得文本資源。</w:t>
            </w:r>
          </w:p>
          <w:p w14:paraId="707319B5" w14:textId="6D92CD53" w:rsidR="00EE355F" w:rsidRDefault="00EE355F" w:rsidP="00EE355F">
            <w:pPr>
              <w:ind w:left="-22" w:hanging="7"/>
              <w:jc w:val="center"/>
              <w:rPr>
                <w:rFonts w:ascii="標楷體" w:eastAsia="標楷體" w:hAnsi="標楷體" w:cs="標楷體"/>
                <w:color w:val="FF0000"/>
                <w:sz w:val="24"/>
                <w:szCs w:val="24"/>
              </w:rPr>
            </w:pPr>
            <w:r w:rsidRPr="00AD2134">
              <w:rPr>
                <w:rFonts w:ascii="標楷體" w:eastAsia="標楷體" w:hAnsi="標楷體" w:cs="DFKaiShu-SB-Estd-BF" w:hint="eastAsia"/>
                <w:color w:val="auto"/>
                <w:sz w:val="22"/>
                <w:szCs w:val="22"/>
              </w:rPr>
              <w:t>閱J8 在學習上遇到問題時，願意尋找課外資料，解決困難。</w:t>
            </w:r>
          </w:p>
        </w:tc>
        <w:tc>
          <w:tcPr>
            <w:tcW w:w="1764" w:type="dxa"/>
            <w:tcBorders>
              <w:top w:val="single" w:sz="8" w:space="0" w:color="000000"/>
              <w:bottom w:val="single" w:sz="8" w:space="0" w:color="000000"/>
              <w:right w:val="single" w:sz="8" w:space="0" w:color="000000"/>
            </w:tcBorders>
          </w:tcPr>
          <w:p w14:paraId="0AAE253A" w14:textId="5F265099" w:rsidR="00EE355F" w:rsidRPr="00500692" w:rsidRDefault="00EE355F" w:rsidP="00EE355F">
            <w:pPr>
              <w:adjustRightInd w:val="0"/>
              <w:snapToGrid w:val="0"/>
              <w:spacing w:line="0" w:lineRule="atLeast"/>
              <w:ind w:hanging="7"/>
              <w:jc w:val="left"/>
              <w:rPr>
                <w:rFonts w:ascii="標楷體" w:eastAsia="標楷體" w:hAnsi="標楷體" w:cs="標楷體"/>
                <w:sz w:val="24"/>
                <w:szCs w:val="24"/>
              </w:rPr>
            </w:pPr>
            <w:r>
              <w:rPr>
                <w:rFonts w:ascii="標楷體" w:eastAsia="標楷體" w:hAnsi="標楷體" w:cs="標楷體" w:hint="eastAsia"/>
                <w:sz w:val="24"/>
                <w:szCs w:val="24"/>
              </w:rPr>
              <w:lastRenderedPageBreak/>
              <w:t>暫定1/20 休業式</w:t>
            </w:r>
          </w:p>
        </w:tc>
      </w:tr>
    </w:tbl>
    <w:p w14:paraId="596224EF" w14:textId="77777777" w:rsidR="00F343B4" w:rsidRDefault="00F343B4" w:rsidP="00F343B4">
      <w:pPr>
        <w:spacing w:line="0" w:lineRule="atLeast"/>
        <w:rPr>
          <w:rFonts w:ascii="標楷體" w:eastAsia="標楷體" w:hAnsi="標楷體" w:cs="標楷體"/>
          <w:b/>
          <w:color w:val="FF0000"/>
          <w:sz w:val="24"/>
          <w:szCs w:val="24"/>
        </w:rPr>
      </w:pPr>
    </w:p>
    <w:p w14:paraId="4656A559" w14:textId="77777777" w:rsidR="00956B1D" w:rsidRDefault="00956B1D" w:rsidP="00D37619">
      <w:pPr>
        <w:rPr>
          <w:rFonts w:ascii="標楷體" w:eastAsia="標楷體" w:hAnsi="標楷體" w:cs="標楷體"/>
          <w:b/>
          <w:sz w:val="24"/>
          <w:szCs w:val="24"/>
        </w:rPr>
      </w:pPr>
    </w:p>
    <w:p w14:paraId="0512237F" w14:textId="08D15BE3" w:rsidR="00217DCF" w:rsidRPr="00E8654C" w:rsidRDefault="00E8654C" w:rsidP="00E8654C">
      <w:pPr>
        <w:pStyle w:val="aff0"/>
        <w:numPr>
          <w:ilvl w:val="0"/>
          <w:numId w:val="35"/>
        </w:numPr>
        <w:ind w:leftChars="0"/>
        <w:rPr>
          <w:rFonts w:ascii="標楷體" w:eastAsia="標楷體" w:hAnsi="標楷體" w:cs="標楷體"/>
          <w:color w:val="2E74B5" w:themeColor="accent1" w:themeShade="BF"/>
          <w:sz w:val="24"/>
          <w:szCs w:val="24"/>
        </w:rPr>
      </w:pPr>
      <w:r w:rsidRPr="008C4AD5">
        <w:rPr>
          <w:rFonts w:ascii="標楷體" w:eastAsia="標楷體" w:hAnsi="標楷體" w:cs="標楷體" w:hint="eastAsia"/>
          <w:b/>
          <w:sz w:val="24"/>
          <w:szCs w:val="24"/>
        </w:rPr>
        <w:t>本課程是否有校外人士協助教學</w:t>
      </w:r>
      <w:r>
        <w:rPr>
          <w:rFonts w:ascii="標楷體" w:eastAsia="標楷體" w:hAnsi="標楷體" w:cs="標楷體" w:hint="eastAsia"/>
          <w:b/>
          <w:sz w:val="24"/>
          <w:szCs w:val="24"/>
        </w:rPr>
        <w:t>：</w:t>
      </w:r>
    </w:p>
    <w:p w14:paraId="23E882A6" w14:textId="149FF050" w:rsidR="00E8654C" w:rsidRPr="00E8654C" w:rsidRDefault="00EE355F" w:rsidP="00E8654C">
      <w:pPr>
        <w:ind w:left="23" w:firstLineChars="226" w:firstLine="542"/>
        <w:rPr>
          <w:rFonts w:ascii="標楷體" w:eastAsia="標楷體" w:hAnsi="標楷體" w:cs="標楷體"/>
          <w:color w:val="auto"/>
          <w:sz w:val="24"/>
          <w:szCs w:val="24"/>
        </w:rPr>
      </w:pPr>
      <w:r>
        <w:rPr>
          <w:rFonts w:ascii="標楷體" w:eastAsia="標楷體" w:hAnsi="標楷體" w:cs="標楷體" w:hint="eastAsia"/>
          <w:color w:val="auto"/>
          <w:sz w:val="24"/>
          <w:szCs w:val="24"/>
        </w:rPr>
        <w:t>▓</w:t>
      </w:r>
      <w:r w:rsidR="00E8654C" w:rsidRPr="00E8654C">
        <w:rPr>
          <w:rFonts w:ascii="標楷體" w:eastAsia="標楷體" w:hAnsi="標楷體" w:cs="標楷體" w:hint="eastAsia"/>
          <w:color w:val="auto"/>
          <w:sz w:val="24"/>
          <w:szCs w:val="24"/>
        </w:rPr>
        <w:t>否，全學年都沒有(</w:t>
      </w:r>
      <w:r w:rsidR="00E8654C" w:rsidRPr="00E8654C">
        <w:rPr>
          <w:rFonts w:ascii="標楷體" w:eastAsia="標楷體" w:hAnsi="標楷體" w:cs="標楷體" w:hint="eastAsia"/>
          <w:b/>
          <w:color w:val="auto"/>
          <w:sz w:val="24"/>
          <w:szCs w:val="24"/>
        </w:rPr>
        <w:t>以下免填</w:t>
      </w:r>
      <w:r w:rsidR="00E8654C" w:rsidRPr="00E8654C">
        <w:rPr>
          <w:rFonts w:ascii="標楷體" w:eastAsia="標楷體" w:hAnsi="標楷體" w:cs="標楷體" w:hint="eastAsia"/>
          <w:color w:val="auto"/>
          <w:sz w:val="24"/>
          <w:szCs w:val="24"/>
        </w:rPr>
        <w:t>)。</w:t>
      </w:r>
    </w:p>
    <w:p w14:paraId="29E8E708" w14:textId="77777777" w:rsidR="00E8654C" w:rsidRP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□有，部分班級，實施的班級為：___________。</w:t>
      </w:r>
    </w:p>
    <w:p w14:paraId="66F3F7BE" w14:textId="77777777" w:rsidR="00E8654C" w:rsidRDefault="00E8654C" w:rsidP="00E8654C">
      <w:pPr>
        <w:ind w:left="23" w:firstLineChars="226" w:firstLine="542"/>
        <w:rPr>
          <w:rFonts w:ascii="標楷體" w:eastAsia="標楷體" w:hAnsi="標楷體" w:cs="標楷體"/>
          <w:color w:val="auto"/>
          <w:sz w:val="24"/>
          <w:szCs w:val="24"/>
        </w:rPr>
      </w:pPr>
      <w:r w:rsidRPr="00E8654C">
        <w:rPr>
          <w:rFonts w:ascii="標楷體" w:eastAsia="標楷體" w:hAnsi="標楷體" w:cs="標楷體" w:hint="eastAsia"/>
          <w:color w:val="auto"/>
          <w:sz w:val="24"/>
          <w:szCs w:val="24"/>
        </w:rPr>
        <w:t>□有，全學年實施。</w:t>
      </w:r>
    </w:p>
    <w:tbl>
      <w:tblPr>
        <w:tblStyle w:val="aff7"/>
        <w:tblW w:w="15108" w:type="dxa"/>
        <w:tblInd w:w="-289"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292"/>
        <w:gridCol w:w="3416"/>
        <w:gridCol w:w="3513"/>
        <w:gridCol w:w="2296"/>
        <w:gridCol w:w="1399"/>
        <w:gridCol w:w="3192"/>
      </w:tblGrid>
      <w:tr w:rsidR="00F343B4" w:rsidRPr="00657AF5" w14:paraId="445C34D6" w14:textId="77777777" w:rsidTr="00D57651">
        <w:tc>
          <w:tcPr>
            <w:tcW w:w="1292" w:type="dxa"/>
            <w:vAlign w:val="center"/>
          </w:tcPr>
          <w:p w14:paraId="118C2802"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b/>
                <w:color w:val="auto"/>
                <w:sz w:val="24"/>
                <w:szCs w:val="24"/>
              </w:rPr>
              <w:t>教學期程</w:t>
            </w:r>
          </w:p>
        </w:tc>
        <w:tc>
          <w:tcPr>
            <w:tcW w:w="3416" w:type="dxa"/>
            <w:vAlign w:val="center"/>
          </w:tcPr>
          <w:p w14:paraId="48E77C70" w14:textId="77777777" w:rsidR="00F343B4" w:rsidRPr="00BE0AE1" w:rsidRDefault="00F343B4" w:rsidP="00D57651">
            <w:pPr>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校外人士協助之課程大綱</w:t>
            </w:r>
          </w:p>
        </w:tc>
        <w:tc>
          <w:tcPr>
            <w:tcW w:w="3513" w:type="dxa"/>
            <w:vAlign w:val="center"/>
          </w:tcPr>
          <w:p w14:paraId="739DB8DD"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教材形式</w:t>
            </w:r>
          </w:p>
        </w:tc>
        <w:tc>
          <w:tcPr>
            <w:tcW w:w="2296" w:type="dxa"/>
            <w:vAlign w:val="center"/>
          </w:tcPr>
          <w:p w14:paraId="04C9F0DF"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教材內容簡介</w:t>
            </w:r>
          </w:p>
        </w:tc>
        <w:tc>
          <w:tcPr>
            <w:tcW w:w="1399" w:type="dxa"/>
            <w:vAlign w:val="center"/>
          </w:tcPr>
          <w:p w14:paraId="522A54C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預期成效</w:t>
            </w:r>
          </w:p>
        </w:tc>
        <w:tc>
          <w:tcPr>
            <w:tcW w:w="3192" w:type="dxa"/>
            <w:vAlign w:val="center"/>
          </w:tcPr>
          <w:p w14:paraId="3D035838" w14:textId="77777777" w:rsidR="00F343B4" w:rsidRPr="00BE0AE1" w:rsidRDefault="00F343B4" w:rsidP="00D57651">
            <w:pPr>
              <w:spacing w:before="100" w:beforeAutospacing="1"/>
              <w:ind w:firstLine="0"/>
              <w:jc w:val="center"/>
              <w:rPr>
                <w:rFonts w:ascii="標楷體" w:eastAsia="標楷體" w:hAnsi="標楷體" w:cs="標楷體"/>
                <w:b/>
                <w:color w:val="auto"/>
                <w:sz w:val="24"/>
                <w:szCs w:val="24"/>
              </w:rPr>
            </w:pPr>
            <w:r w:rsidRPr="00BE0AE1">
              <w:rPr>
                <w:rFonts w:ascii="標楷體" w:eastAsia="標楷體" w:hAnsi="標楷體" w:cs="標楷體" w:hint="eastAsia"/>
                <w:b/>
                <w:color w:val="auto"/>
                <w:sz w:val="24"/>
                <w:szCs w:val="24"/>
              </w:rPr>
              <w:t>原授課教師角色</w:t>
            </w:r>
          </w:p>
        </w:tc>
      </w:tr>
      <w:tr w:rsidR="00F343B4" w:rsidRPr="00657AF5" w14:paraId="712FDF00" w14:textId="77777777" w:rsidTr="00D57651">
        <w:tc>
          <w:tcPr>
            <w:tcW w:w="1292" w:type="dxa"/>
            <w:vAlign w:val="center"/>
          </w:tcPr>
          <w:p w14:paraId="2063BD14"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2D5958B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57AE5EDE"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w:t>
            </w:r>
            <w:r w:rsidRPr="00657AF5">
              <w:rPr>
                <w:rFonts w:ascii="標楷體" w:eastAsia="標楷體" w:hAnsi="標楷體" w:cs="標楷體" w:hint="eastAsia"/>
              </w:rPr>
              <w:t>簡報</w:t>
            </w:r>
          </w:p>
          <w:p w14:paraId="577A4F6D" w14:textId="77777777" w:rsidR="00F343B4" w:rsidRDefault="00F343B4" w:rsidP="00D57651">
            <w:pPr>
              <w:pStyle w:val="Web"/>
              <w:rPr>
                <w:rFonts w:ascii="標楷體" w:eastAsia="標楷體" w:hAnsi="標楷體" w:cs="標楷體"/>
              </w:rPr>
            </w:pPr>
            <w:r w:rsidRPr="00657AF5">
              <w:rPr>
                <w:rFonts w:ascii="標楷體" w:eastAsia="標楷體" w:hAnsi="標楷體" w:cs="標楷體"/>
              </w:rPr>
              <w:t>□印刷品</w:t>
            </w:r>
          </w:p>
          <w:p w14:paraId="0A45EE34"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t>□影音光碟</w:t>
            </w:r>
          </w:p>
          <w:p w14:paraId="37D0000E" w14:textId="77777777" w:rsidR="00F343B4" w:rsidRPr="00657AF5" w:rsidRDefault="00F343B4" w:rsidP="00D57651">
            <w:pPr>
              <w:pStyle w:val="Web"/>
              <w:rPr>
                <w:rFonts w:ascii="標楷體" w:eastAsia="標楷體" w:hAnsi="標楷體" w:cs="標楷體"/>
              </w:rPr>
            </w:pPr>
            <w:r w:rsidRPr="00657AF5">
              <w:rPr>
                <w:rFonts w:ascii="標楷體" w:eastAsia="標楷體" w:hAnsi="標楷體" w:cs="標楷體"/>
              </w:rPr>
              <w:t>□其他於課程或活動中使用之教學資料，請說明：</w:t>
            </w:r>
            <w:r>
              <w:rPr>
                <w:rFonts w:ascii="標楷體" w:eastAsia="標楷體" w:hAnsi="標楷體" w:cs="標楷體" w:hint="eastAsia"/>
              </w:rPr>
              <w:t>___________________________</w:t>
            </w:r>
          </w:p>
        </w:tc>
        <w:tc>
          <w:tcPr>
            <w:tcW w:w="2296" w:type="dxa"/>
            <w:vAlign w:val="center"/>
          </w:tcPr>
          <w:p w14:paraId="419EF7A5"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0A8F57A0"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8215112"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0C2BF2BA" w14:textId="77777777" w:rsidTr="00D57651">
        <w:tc>
          <w:tcPr>
            <w:tcW w:w="1292" w:type="dxa"/>
            <w:vAlign w:val="center"/>
          </w:tcPr>
          <w:p w14:paraId="548AFD6F"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73295DAB"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14FB5ADD"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09D99FF0"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7CD970E2"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CCC7EDF" w14:textId="77777777" w:rsidR="00F343B4" w:rsidRPr="00657AF5" w:rsidRDefault="00F343B4" w:rsidP="00D57651">
            <w:pPr>
              <w:ind w:firstLine="0"/>
              <w:rPr>
                <w:rFonts w:ascii="標楷體" w:eastAsia="標楷體" w:hAnsi="標楷體" w:cs="標楷體"/>
                <w:color w:val="auto"/>
                <w:sz w:val="24"/>
                <w:szCs w:val="24"/>
              </w:rPr>
            </w:pPr>
          </w:p>
        </w:tc>
      </w:tr>
      <w:tr w:rsidR="00F343B4" w:rsidRPr="00657AF5" w14:paraId="4C753FF1" w14:textId="77777777" w:rsidTr="00D57651">
        <w:tc>
          <w:tcPr>
            <w:tcW w:w="1292" w:type="dxa"/>
            <w:vAlign w:val="center"/>
          </w:tcPr>
          <w:p w14:paraId="0D0B8883" w14:textId="77777777" w:rsidR="00F343B4" w:rsidRPr="00657AF5" w:rsidRDefault="00F343B4" w:rsidP="00D57651">
            <w:pPr>
              <w:ind w:firstLine="0"/>
              <w:rPr>
                <w:rFonts w:ascii="標楷體" w:eastAsia="標楷體" w:hAnsi="標楷體" w:cs="標楷體"/>
                <w:color w:val="auto"/>
                <w:sz w:val="24"/>
                <w:szCs w:val="24"/>
              </w:rPr>
            </w:pPr>
          </w:p>
        </w:tc>
        <w:tc>
          <w:tcPr>
            <w:tcW w:w="3416" w:type="dxa"/>
            <w:vAlign w:val="center"/>
          </w:tcPr>
          <w:p w14:paraId="0E80D33F" w14:textId="77777777" w:rsidR="00F343B4" w:rsidRPr="00657AF5" w:rsidRDefault="00F343B4" w:rsidP="00D57651">
            <w:pPr>
              <w:ind w:firstLine="0"/>
              <w:rPr>
                <w:rFonts w:ascii="標楷體" w:eastAsia="標楷體" w:hAnsi="標楷體" w:cs="標楷體"/>
                <w:color w:val="auto"/>
                <w:sz w:val="24"/>
                <w:szCs w:val="24"/>
              </w:rPr>
            </w:pPr>
          </w:p>
        </w:tc>
        <w:tc>
          <w:tcPr>
            <w:tcW w:w="3513" w:type="dxa"/>
            <w:vAlign w:val="center"/>
          </w:tcPr>
          <w:p w14:paraId="7F34E090" w14:textId="77777777" w:rsidR="00F343B4" w:rsidRPr="00657AF5" w:rsidRDefault="00F343B4" w:rsidP="00D57651">
            <w:pPr>
              <w:ind w:firstLine="0"/>
              <w:rPr>
                <w:rFonts w:ascii="標楷體" w:eastAsia="標楷體" w:hAnsi="標楷體" w:cs="標楷體"/>
                <w:color w:val="auto"/>
                <w:sz w:val="24"/>
                <w:szCs w:val="24"/>
              </w:rPr>
            </w:pPr>
          </w:p>
        </w:tc>
        <w:tc>
          <w:tcPr>
            <w:tcW w:w="2296" w:type="dxa"/>
            <w:vAlign w:val="center"/>
          </w:tcPr>
          <w:p w14:paraId="2A97FBDC" w14:textId="77777777" w:rsidR="00F343B4" w:rsidRPr="00657AF5" w:rsidRDefault="00F343B4" w:rsidP="00D57651">
            <w:pPr>
              <w:ind w:firstLine="0"/>
              <w:rPr>
                <w:rFonts w:ascii="標楷體" w:eastAsia="標楷體" w:hAnsi="標楷體" w:cs="標楷體"/>
                <w:color w:val="auto"/>
                <w:sz w:val="24"/>
                <w:szCs w:val="24"/>
              </w:rPr>
            </w:pPr>
          </w:p>
        </w:tc>
        <w:tc>
          <w:tcPr>
            <w:tcW w:w="1399" w:type="dxa"/>
            <w:vAlign w:val="center"/>
          </w:tcPr>
          <w:p w14:paraId="23A5F107" w14:textId="77777777" w:rsidR="00F343B4" w:rsidRPr="00657AF5" w:rsidRDefault="00F343B4" w:rsidP="00D57651">
            <w:pPr>
              <w:ind w:firstLine="0"/>
              <w:rPr>
                <w:rFonts w:ascii="標楷體" w:eastAsia="標楷體" w:hAnsi="標楷體" w:cs="標楷體"/>
                <w:color w:val="auto"/>
                <w:sz w:val="24"/>
                <w:szCs w:val="24"/>
              </w:rPr>
            </w:pPr>
          </w:p>
        </w:tc>
        <w:tc>
          <w:tcPr>
            <w:tcW w:w="3192" w:type="dxa"/>
            <w:vAlign w:val="center"/>
          </w:tcPr>
          <w:p w14:paraId="301C65AC" w14:textId="77777777" w:rsidR="00F343B4" w:rsidRPr="00657AF5" w:rsidRDefault="00F343B4" w:rsidP="00D57651">
            <w:pPr>
              <w:ind w:firstLine="0"/>
              <w:rPr>
                <w:rFonts w:ascii="標楷體" w:eastAsia="標楷體" w:hAnsi="標楷體" w:cs="標楷體"/>
                <w:color w:val="auto"/>
                <w:sz w:val="24"/>
                <w:szCs w:val="24"/>
              </w:rPr>
            </w:pPr>
          </w:p>
        </w:tc>
      </w:tr>
    </w:tbl>
    <w:p w14:paraId="0FCBF616" w14:textId="11CCB9FF" w:rsidR="00B5798C" w:rsidRPr="00E8654C" w:rsidRDefault="00B5798C" w:rsidP="00E8654C">
      <w:pPr>
        <w:ind w:left="23" w:firstLine="0"/>
        <w:rPr>
          <w:rFonts w:eastAsia="標楷體"/>
          <w:b/>
          <w:color w:val="FF0000"/>
          <w:sz w:val="24"/>
          <w:szCs w:val="24"/>
        </w:rPr>
      </w:pPr>
    </w:p>
    <w:sectPr w:rsidR="00B5798C" w:rsidRPr="00E8654C" w:rsidSect="003054B9">
      <w:footerReference w:type="default" r:id="rId8"/>
      <w:pgSz w:w="16839" w:h="11907" w:orient="landscape" w:code="9"/>
      <w:pgMar w:top="851" w:right="1134" w:bottom="851" w:left="1134" w:header="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9B6F1CF" w14:textId="77777777" w:rsidR="00AF6793" w:rsidRDefault="00AF6793">
      <w:r>
        <w:separator/>
      </w:r>
    </w:p>
  </w:endnote>
  <w:endnote w:type="continuationSeparator" w:id="0">
    <w:p w14:paraId="75987EA6" w14:textId="77777777" w:rsidR="00AF6793" w:rsidRDefault="00AF679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Wingdings">
    <w:panose1 w:val="05000000000000000000"/>
    <w:charset w:val="02"/>
    <w:family w:val="auto"/>
    <w:pitch w:val="variable"/>
    <w:sig w:usb0="00000000" w:usb1="10000000" w:usb2="00000000" w:usb3="00000000" w:csb0="80000000" w:csb1="00000000"/>
  </w:font>
  <w:font w:name="標楷體">
    <w:altName w:val="DF Kai Shu"/>
    <w:panose1 w:val="03000509000000000000"/>
    <w:charset w:val="88"/>
    <w:family w:val="script"/>
    <w:pitch w:val="fixed"/>
    <w:sig w:usb0="00000003" w:usb1="080E0000" w:usb2="00000016" w:usb3="00000000" w:csb0="00100001" w:csb1="00000000"/>
  </w:font>
  <w:font w:name="Georgia">
    <w:panose1 w:val="02040502050405020303"/>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DFKaiShu-SB-Estd-BF">
    <w:altName w:val="AVGmdBU"/>
    <w:panose1 w:val="00000000000000000000"/>
    <w:charset w:val="88"/>
    <w:family w:val="auto"/>
    <w:notTrueType/>
    <w:pitch w:val="default"/>
    <w:sig w:usb0="00000001" w:usb1="08080000" w:usb2="00000010" w:usb3="00000000" w:csb0="00100000" w:csb1="00000000"/>
  </w:font>
  <w:font w:name="華康中黑體">
    <w:charset w:val="88"/>
    <w:family w:val="modern"/>
    <w:pitch w:val="fixed"/>
    <w:sig w:usb0="F1002BFF" w:usb1="29DFFFFF" w:usb2="00000037" w:usb3="00000000" w:csb0="003F00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126772356"/>
      <w:docPartObj>
        <w:docPartGallery w:val="Page Numbers (Bottom of Page)"/>
        <w:docPartUnique/>
      </w:docPartObj>
    </w:sdtPr>
    <w:sdtContent>
      <w:p w14:paraId="671D2234" w14:textId="77777777" w:rsidR="002E38B1" w:rsidRDefault="002E38B1">
        <w:pPr>
          <w:pStyle w:val="aff5"/>
          <w:jc w:val="center"/>
        </w:pPr>
        <w:r>
          <w:fldChar w:fldCharType="begin"/>
        </w:r>
        <w:r>
          <w:instrText>PAGE   \* MERGEFORMAT</w:instrText>
        </w:r>
        <w:r>
          <w:fldChar w:fldCharType="separate"/>
        </w:r>
        <w:r w:rsidR="00C04582" w:rsidRPr="00C04582">
          <w:rPr>
            <w:noProof/>
            <w:lang w:val="zh-TW"/>
          </w:rPr>
          <w:t>4</w:t>
        </w:r>
        <w:r>
          <w:fldChar w:fldCharType="end"/>
        </w:r>
      </w:p>
    </w:sdtContent>
  </w:sdt>
  <w:p w14:paraId="63B61641" w14:textId="77777777" w:rsidR="009C5A07" w:rsidRDefault="009C5A07">
    <w:pPr>
      <w:tabs>
        <w:tab w:val="center" w:pos="4153"/>
        <w:tab w:val="right" w:pos="8306"/>
      </w:tabs>
      <w:spacing w:after="992"/>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7F033F4" w14:textId="77777777" w:rsidR="00AF6793" w:rsidRDefault="00AF6793">
      <w:r>
        <w:separator/>
      </w:r>
    </w:p>
  </w:footnote>
  <w:footnote w:type="continuationSeparator" w:id="0">
    <w:p w14:paraId="1C001C0B" w14:textId="77777777" w:rsidR="00AF6793" w:rsidRDefault="00AF6793">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C4724"/>
    <w:multiLevelType w:val="hybridMultilevel"/>
    <w:tmpl w:val="B296B018"/>
    <w:lvl w:ilvl="0" w:tplc="8210180A">
      <w:start w:val="1"/>
      <w:numFmt w:val="taiwaneseCountingThousand"/>
      <w:lvlText w:val="%1、"/>
      <w:lvlJc w:val="left"/>
      <w:pPr>
        <w:ind w:left="960" w:hanging="480"/>
      </w:pPr>
      <w:rPr>
        <w:rFonts w:hint="default"/>
      </w:rPr>
    </w:lvl>
    <w:lvl w:ilvl="1" w:tplc="04090019" w:tentative="1">
      <w:start w:val="1"/>
      <w:numFmt w:val="ideographTraditional"/>
      <w:lvlText w:val="%2、"/>
      <w:lvlJc w:val="left"/>
      <w:pPr>
        <w:ind w:left="1440" w:hanging="480"/>
      </w:pPr>
    </w:lvl>
    <w:lvl w:ilvl="2" w:tplc="0409001B" w:tentative="1">
      <w:start w:val="1"/>
      <w:numFmt w:val="lowerRoman"/>
      <w:lvlText w:val="%3."/>
      <w:lvlJc w:val="right"/>
      <w:pPr>
        <w:ind w:left="1920" w:hanging="480"/>
      </w:pPr>
    </w:lvl>
    <w:lvl w:ilvl="3" w:tplc="0409000F" w:tentative="1">
      <w:start w:val="1"/>
      <w:numFmt w:val="decimal"/>
      <w:lvlText w:val="%4."/>
      <w:lvlJc w:val="left"/>
      <w:pPr>
        <w:ind w:left="2400" w:hanging="480"/>
      </w:pPr>
    </w:lvl>
    <w:lvl w:ilvl="4" w:tplc="04090019" w:tentative="1">
      <w:start w:val="1"/>
      <w:numFmt w:val="ideographTraditional"/>
      <w:lvlText w:val="%5、"/>
      <w:lvlJc w:val="left"/>
      <w:pPr>
        <w:ind w:left="2880" w:hanging="480"/>
      </w:pPr>
    </w:lvl>
    <w:lvl w:ilvl="5" w:tplc="0409001B" w:tentative="1">
      <w:start w:val="1"/>
      <w:numFmt w:val="lowerRoman"/>
      <w:lvlText w:val="%6."/>
      <w:lvlJc w:val="right"/>
      <w:pPr>
        <w:ind w:left="3360" w:hanging="480"/>
      </w:pPr>
    </w:lvl>
    <w:lvl w:ilvl="6" w:tplc="0409000F" w:tentative="1">
      <w:start w:val="1"/>
      <w:numFmt w:val="decimal"/>
      <w:lvlText w:val="%7."/>
      <w:lvlJc w:val="left"/>
      <w:pPr>
        <w:ind w:left="3840" w:hanging="480"/>
      </w:pPr>
    </w:lvl>
    <w:lvl w:ilvl="7" w:tplc="04090019" w:tentative="1">
      <w:start w:val="1"/>
      <w:numFmt w:val="ideographTraditional"/>
      <w:lvlText w:val="%8、"/>
      <w:lvlJc w:val="left"/>
      <w:pPr>
        <w:ind w:left="4320" w:hanging="480"/>
      </w:pPr>
    </w:lvl>
    <w:lvl w:ilvl="8" w:tplc="0409001B" w:tentative="1">
      <w:start w:val="1"/>
      <w:numFmt w:val="lowerRoman"/>
      <w:lvlText w:val="%9."/>
      <w:lvlJc w:val="right"/>
      <w:pPr>
        <w:ind w:left="4800" w:hanging="480"/>
      </w:pPr>
    </w:lvl>
  </w:abstractNum>
  <w:abstractNum w:abstractNumId="1" w15:restartNumberingAfterBreak="0">
    <w:nsid w:val="04A84EB1"/>
    <w:multiLevelType w:val="hybridMultilevel"/>
    <w:tmpl w:val="E4983F1C"/>
    <w:lvl w:ilvl="0" w:tplc="65CA6476">
      <w:start w:val="1"/>
      <w:numFmt w:val="upperLetter"/>
      <w:lvlText w:val="%1-"/>
      <w:lvlJc w:val="left"/>
      <w:pPr>
        <w:ind w:left="631" w:hanging="360"/>
      </w:pPr>
      <w:rPr>
        <w:rFonts w:hint="default"/>
        <w:color w:val="FF0000"/>
      </w:rPr>
    </w:lvl>
    <w:lvl w:ilvl="1" w:tplc="04090019" w:tentative="1">
      <w:start w:val="1"/>
      <w:numFmt w:val="ideographTraditional"/>
      <w:lvlText w:val="%2、"/>
      <w:lvlJc w:val="left"/>
      <w:pPr>
        <w:ind w:left="1231" w:hanging="480"/>
      </w:pPr>
    </w:lvl>
    <w:lvl w:ilvl="2" w:tplc="0409001B" w:tentative="1">
      <w:start w:val="1"/>
      <w:numFmt w:val="lowerRoman"/>
      <w:lvlText w:val="%3."/>
      <w:lvlJc w:val="right"/>
      <w:pPr>
        <w:ind w:left="1711" w:hanging="480"/>
      </w:pPr>
    </w:lvl>
    <w:lvl w:ilvl="3" w:tplc="0409000F" w:tentative="1">
      <w:start w:val="1"/>
      <w:numFmt w:val="decimal"/>
      <w:lvlText w:val="%4."/>
      <w:lvlJc w:val="left"/>
      <w:pPr>
        <w:ind w:left="2191" w:hanging="480"/>
      </w:pPr>
    </w:lvl>
    <w:lvl w:ilvl="4" w:tplc="04090019" w:tentative="1">
      <w:start w:val="1"/>
      <w:numFmt w:val="ideographTraditional"/>
      <w:lvlText w:val="%5、"/>
      <w:lvlJc w:val="left"/>
      <w:pPr>
        <w:ind w:left="2671" w:hanging="480"/>
      </w:pPr>
    </w:lvl>
    <w:lvl w:ilvl="5" w:tplc="0409001B" w:tentative="1">
      <w:start w:val="1"/>
      <w:numFmt w:val="lowerRoman"/>
      <w:lvlText w:val="%6."/>
      <w:lvlJc w:val="right"/>
      <w:pPr>
        <w:ind w:left="3151" w:hanging="480"/>
      </w:pPr>
    </w:lvl>
    <w:lvl w:ilvl="6" w:tplc="0409000F" w:tentative="1">
      <w:start w:val="1"/>
      <w:numFmt w:val="decimal"/>
      <w:lvlText w:val="%7."/>
      <w:lvlJc w:val="left"/>
      <w:pPr>
        <w:ind w:left="3631" w:hanging="480"/>
      </w:pPr>
    </w:lvl>
    <w:lvl w:ilvl="7" w:tplc="04090019" w:tentative="1">
      <w:start w:val="1"/>
      <w:numFmt w:val="ideographTraditional"/>
      <w:lvlText w:val="%8、"/>
      <w:lvlJc w:val="left"/>
      <w:pPr>
        <w:ind w:left="4111" w:hanging="480"/>
      </w:pPr>
    </w:lvl>
    <w:lvl w:ilvl="8" w:tplc="0409001B" w:tentative="1">
      <w:start w:val="1"/>
      <w:numFmt w:val="lowerRoman"/>
      <w:lvlText w:val="%9."/>
      <w:lvlJc w:val="right"/>
      <w:pPr>
        <w:ind w:left="4591" w:hanging="480"/>
      </w:pPr>
    </w:lvl>
  </w:abstractNum>
  <w:abstractNum w:abstractNumId="2" w15:restartNumberingAfterBreak="0">
    <w:nsid w:val="069C3A2B"/>
    <w:multiLevelType w:val="multilevel"/>
    <w:tmpl w:val="830CE49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 w15:restartNumberingAfterBreak="0">
    <w:nsid w:val="082073AC"/>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4" w15:restartNumberingAfterBreak="0">
    <w:nsid w:val="0AAF03F8"/>
    <w:multiLevelType w:val="multilevel"/>
    <w:tmpl w:val="BD5ABB9A"/>
    <w:lvl w:ilvl="0">
      <w:start w:val="1"/>
      <w:numFmt w:val="decimal"/>
      <w:lvlText w:val="%1、"/>
      <w:lvlJc w:val="left"/>
      <w:pPr>
        <w:ind w:left="425" w:hanging="425"/>
      </w:pPr>
    </w:lvl>
    <w:lvl w:ilvl="1">
      <w:start w:val="1"/>
      <w:numFmt w:val="decimal"/>
      <w:lvlText w:val="%2、"/>
      <w:lvlJc w:val="left"/>
      <w:pPr>
        <w:ind w:left="992" w:hanging="567"/>
      </w:pPr>
    </w:lvl>
    <w:lvl w:ilvl="2">
      <w:start w:val="1"/>
      <w:numFmt w:val="decimal"/>
      <w:lvlText w:val="%3、"/>
      <w:lvlJc w:val="left"/>
      <w:pPr>
        <w:ind w:left="1418" w:hanging="566"/>
      </w:pPr>
    </w:lvl>
    <w:lvl w:ilvl="3">
      <w:start w:val="1"/>
      <w:numFmt w:val="decimal"/>
      <w:lvlText w:val="%4、"/>
      <w:lvlJc w:val="left"/>
      <w:pPr>
        <w:ind w:left="1984" w:hanging="708"/>
      </w:pPr>
    </w:lvl>
    <w:lvl w:ilvl="4">
      <w:start w:val="1"/>
      <w:numFmt w:val="decimal"/>
      <w:lvlText w:val="%5."/>
      <w:lvlJc w:val="left"/>
      <w:pPr>
        <w:ind w:left="2551" w:hanging="850"/>
      </w:pPr>
    </w:lvl>
    <w:lvl w:ilvl="5">
      <w:start w:val="1"/>
      <w:numFmt w:val="decimal"/>
      <w:lvlText w:val="%6)"/>
      <w:lvlJc w:val="left"/>
      <w:pPr>
        <w:ind w:left="3260" w:hanging="1134"/>
      </w:pPr>
    </w:lvl>
    <w:lvl w:ilvl="6">
      <w:start w:val="1"/>
      <w:numFmt w:val="decimal"/>
      <w:lvlText w:val="(%7)"/>
      <w:lvlJc w:val="left"/>
      <w:pPr>
        <w:ind w:left="3827" w:hanging="1276"/>
      </w:pPr>
    </w:lvl>
    <w:lvl w:ilvl="7">
      <w:start w:val="1"/>
      <w:numFmt w:val="lowerLetter"/>
      <w:lvlText w:val="%8."/>
      <w:lvlJc w:val="left"/>
      <w:pPr>
        <w:ind w:left="4394" w:hanging="1418"/>
      </w:pPr>
    </w:lvl>
    <w:lvl w:ilvl="8">
      <w:start w:val="1"/>
      <w:numFmt w:val="lowerLetter"/>
      <w:lvlText w:val="%9)"/>
      <w:lvlJc w:val="left"/>
      <w:pPr>
        <w:ind w:left="5102" w:hanging="1700"/>
      </w:pPr>
    </w:lvl>
  </w:abstractNum>
  <w:abstractNum w:abstractNumId="5" w15:restartNumberingAfterBreak="0">
    <w:nsid w:val="0B0437A7"/>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6" w15:restartNumberingAfterBreak="0">
    <w:nsid w:val="0C141940"/>
    <w:multiLevelType w:val="multilevel"/>
    <w:tmpl w:val="C95C44F4"/>
    <w:lvl w:ilvl="0">
      <w:start w:val="1"/>
      <w:numFmt w:val="ideographLegalTraditional"/>
      <w:suff w:val="nothing"/>
      <w:lvlText w:val="%1、"/>
      <w:lvlJc w:val="left"/>
      <w:pPr>
        <w:ind w:left="425" w:hanging="425"/>
      </w:pPr>
      <w:rPr>
        <w:rFonts w:hint="eastAsia"/>
        <w:lang w:val="en-US"/>
      </w:rPr>
    </w:lvl>
    <w:lvl w:ilvl="1">
      <w:start w:val="1"/>
      <w:numFmt w:val="taiwaneseCountingThousand"/>
      <w:lvlText w:val="%2、"/>
      <w:lvlJc w:val="left"/>
      <w:pPr>
        <w:ind w:left="1560"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7" w15:restartNumberingAfterBreak="0">
    <w:nsid w:val="0EE05BA0"/>
    <w:multiLevelType w:val="hybridMultilevel"/>
    <w:tmpl w:val="CB5AD9E4"/>
    <w:lvl w:ilvl="0" w:tplc="06B466B0">
      <w:numFmt w:val="bullet"/>
      <w:lvlText w:val="■"/>
      <w:lvlJc w:val="left"/>
      <w:pPr>
        <w:ind w:left="360" w:hanging="360"/>
      </w:pPr>
      <w:rPr>
        <w:rFonts w:ascii="新細明體" w:eastAsia="新細明體" w:hAnsi="新細明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8" w15:restartNumberingAfterBreak="0">
    <w:nsid w:val="106814B0"/>
    <w:multiLevelType w:val="hybridMultilevel"/>
    <w:tmpl w:val="8ECE104A"/>
    <w:lvl w:ilvl="0" w:tplc="E0744E4E">
      <w:start w:val="7"/>
      <w:numFmt w:val="bullet"/>
      <w:lvlText w:val="□"/>
      <w:lvlJc w:val="left"/>
      <w:pPr>
        <w:ind w:left="360" w:hanging="360"/>
      </w:pPr>
      <w:rPr>
        <w:rFonts w:ascii="標楷體" w:eastAsia="標楷體" w:hAnsi="標楷體" w:cs="Times New Roman" w:hint="eastAsia"/>
      </w:rPr>
    </w:lvl>
    <w:lvl w:ilvl="1" w:tplc="04090003" w:tentative="1">
      <w:start w:val="1"/>
      <w:numFmt w:val="bullet"/>
      <w:lvlText w:val=""/>
      <w:lvlJc w:val="left"/>
      <w:pPr>
        <w:ind w:left="960" w:hanging="480"/>
      </w:pPr>
      <w:rPr>
        <w:rFonts w:ascii="Wingdings" w:hAnsi="Wingdings" w:hint="default"/>
      </w:rPr>
    </w:lvl>
    <w:lvl w:ilvl="2" w:tplc="04090005" w:tentative="1">
      <w:start w:val="1"/>
      <w:numFmt w:val="bullet"/>
      <w:lvlText w:val=""/>
      <w:lvlJc w:val="left"/>
      <w:pPr>
        <w:ind w:left="1440" w:hanging="480"/>
      </w:pPr>
      <w:rPr>
        <w:rFonts w:ascii="Wingdings" w:hAnsi="Wingdings" w:hint="default"/>
      </w:rPr>
    </w:lvl>
    <w:lvl w:ilvl="3" w:tplc="04090001" w:tentative="1">
      <w:start w:val="1"/>
      <w:numFmt w:val="bullet"/>
      <w:lvlText w:val=""/>
      <w:lvlJc w:val="left"/>
      <w:pPr>
        <w:ind w:left="1920" w:hanging="480"/>
      </w:pPr>
      <w:rPr>
        <w:rFonts w:ascii="Wingdings" w:hAnsi="Wingdings" w:hint="default"/>
      </w:rPr>
    </w:lvl>
    <w:lvl w:ilvl="4" w:tplc="04090003" w:tentative="1">
      <w:start w:val="1"/>
      <w:numFmt w:val="bullet"/>
      <w:lvlText w:val=""/>
      <w:lvlJc w:val="left"/>
      <w:pPr>
        <w:ind w:left="2400" w:hanging="480"/>
      </w:pPr>
      <w:rPr>
        <w:rFonts w:ascii="Wingdings" w:hAnsi="Wingdings" w:hint="default"/>
      </w:rPr>
    </w:lvl>
    <w:lvl w:ilvl="5" w:tplc="04090005" w:tentative="1">
      <w:start w:val="1"/>
      <w:numFmt w:val="bullet"/>
      <w:lvlText w:val=""/>
      <w:lvlJc w:val="left"/>
      <w:pPr>
        <w:ind w:left="2880" w:hanging="480"/>
      </w:pPr>
      <w:rPr>
        <w:rFonts w:ascii="Wingdings" w:hAnsi="Wingdings" w:hint="default"/>
      </w:rPr>
    </w:lvl>
    <w:lvl w:ilvl="6" w:tplc="04090001" w:tentative="1">
      <w:start w:val="1"/>
      <w:numFmt w:val="bullet"/>
      <w:lvlText w:val=""/>
      <w:lvlJc w:val="left"/>
      <w:pPr>
        <w:ind w:left="3360" w:hanging="480"/>
      </w:pPr>
      <w:rPr>
        <w:rFonts w:ascii="Wingdings" w:hAnsi="Wingdings" w:hint="default"/>
      </w:rPr>
    </w:lvl>
    <w:lvl w:ilvl="7" w:tplc="04090003" w:tentative="1">
      <w:start w:val="1"/>
      <w:numFmt w:val="bullet"/>
      <w:lvlText w:val=""/>
      <w:lvlJc w:val="left"/>
      <w:pPr>
        <w:ind w:left="3840" w:hanging="480"/>
      </w:pPr>
      <w:rPr>
        <w:rFonts w:ascii="Wingdings" w:hAnsi="Wingdings" w:hint="default"/>
      </w:rPr>
    </w:lvl>
    <w:lvl w:ilvl="8" w:tplc="04090005" w:tentative="1">
      <w:start w:val="1"/>
      <w:numFmt w:val="bullet"/>
      <w:lvlText w:val=""/>
      <w:lvlJc w:val="left"/>
      <w:pPr>
        <w:ind w:left="4320" w:hanging="480"/>
      </w:pPr>
      <w:rPr>
        <w:rFonts w:ascii="Wingdings" w:hAnsi="Wingdings" w:hint="default"/>
      </w:rPr>
    </w:lvl>
  </w:abstractNum>
  <w:abstractNum w:abstractNumId="9" w15:restartNumberingAfterBreak="0">
    <w:nsid w:val="12307321"/>
    <w:multiLevelType w:val="multilevel"/>
    <w:tmpl w:val="0778EA4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0" w15:restartNumberingAfterBreak="0">
    <w:nsid w:val="1548227C"/>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11" w15:restartNumberingAfterBreak="0">
    <w:nsid w:val="181C2EE3"/>
    <w:multiLevelType w:val="multilevel"/>
    <w:tmpl w:val="E80C9908"/>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12" w15:restartNumberingAfterBreak="0">
    <w:nsid w:val="194F2539"/>
    <w:multiLevelType w:val="hybridMultilevel"/>
    <w:tmpl w:val="2E722836"/>
    <w:lvl w:ilvl="0" w:tplc="2C6C9F4A">
      <w:start w:val="1"/>
      <w:numFmt w:val="decimal"/>
      <w:lvlText w:val="%1."/>
      <w:lvlJc w:val="left"/>
      <w:pPr>
        <w:tabs>
          <w:tab w:val="num" w:pos="1380"/>
        </w:tabs>
        <w:ind w:left="1380" w:hanging="480"/>
      </w:pPr>
      <w:rPr>
        <w:color w:val="auto"/>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3" w15:restartNumberingAfterBreak="0">
    <w:nsid w:val="1A2F4162"/>
    <w:multiLevelType w:val="multilevel"/>
    <w:tmpl w:val="065683BE"/>
    <w:lvl w:ilvl="0">
      <w:start w:val="1"/>
      <w:numFmt w:val="decimal"/>
      <w:lvlText w:val="%1."/>
      <w:lvlJc w:val="left"/>
      <w:pPr>
        <w:ind w:left="360" w:hanging="360"/>
      </w:pPr>
      <w:rPr>
        <w:color w:val="000000"/>
      </w:rPr>
    </w:lvl>
    <w:lvl w:ilvl="1">
      <w:start w:val="1"/>
      <w:numFmt w:val="decimal"/>
      <w:lvlText w:val="%2、"/>
      <w:lvlJc w:val="left"/>
      <w:pPr>
        <w:ind w:left="960" w:hanging="480"/>
      </w:pPr>
    </w:lvl>
    <w:lvl w:ilvl="2">
      <w:start w:val="1"/>
      <w:numFmt w:val="lowerRoman"/>
      <w:lvlText w:val="%3."/>
      <w:lvlJc w:val="right"/>
      <w:pPr>
        <w:ind w:left="1440" w:hanging="480"/>
      </w:pPr>
    </w:lvl>
    <w:lvl w:ilvl="3">
      <w:start w:val="1"/>
      <w:numFmt w:val="decimal"/>
      <w:lvlText w:val="%4."/>
      <w:lvlJc w:val="left"/>
      <w:pPr>
        <w:ind w:left="1920" w:hanging="480"/>
      </w:pPr>
    </w:lvl>
    <w:lvl w:ilvl="4">
      <w:start w:val="1"/>
      <w:numFmt w:val="decimal"/>
      <w:lvlText w:val="%5、"/>
      <w:lvlJc w:val="left"/>
      <w:pPr>
        <w:ind w:left="2400" w:hanging="480"/>
      </w:pPr>
    </w:lvl>
    <w:lvl w:ilvl="5">
      <w:start w:val="1"/>
      <w:numFmt w:val="lowerRoman"/>
      <w:lvlText w:val="%6."/>
      <w:lvlJc w:val="right"/>
      <w:pPr>
        <w:ind w:left="2880" w:hanging="480"/>
      </w:pPr>
    </w:lvl>
    <w:lvl w:ilvl="6">
      <w:start w:val="1"/>
      <w:numFmt w:val="decimal"/>
      <w:lvlText w:val="%7."/>
      <w:lvlJc w:val="left"/>
      <w:pPr>
        <w:ind w:left="3360" w:hanging="480"/>
      </w:pPr>
    </w:lvl>
    <w:lvl w:ilvl="7">
      <w:start w:val="1"/>
      <w:numFmt w:val="decimal"/>
      <w:lvlText w:val="%8、"/>
      <w:lvlJc w:val="left"/>
      <w:pPr>
        <w:ind w:left="3840" w:hanging="480"/>
      </w:pPr>
    </w:lvl>
    <w:lvl w:ilvl="8">
      <w:start w:val="1"/>
      <w:numFmt w:val="lowerRoman"/>
      <w:lvlText w:val="%9."/>
      <w:lvlJc w:val="right"/>
      <w:pPr>
        <w:ind w:left="4320" w:hanging="480"/>
      </w:pPr>
    </w:lvl>
  </w:abstractNum>
  <w:abstractNum w:abstractNumId="14" w15:restartNumberingAfterBreak="0">
    <w:nsid w:val="1B5951F0"/>
    <w:multiLevelType w:val="hybridMultilevel"/>
    <w:tmpl w:val="C49874A8"/>
    <w:lvl w:ilvl="0" w:tplc="C6CCFF3E">
      <w:start w:val="1"/>
      <w:numFmt w:val="decimal"/>
      <w:lvlText w:val="%1."/>
      <w:lvlJc w:val="left"/>
      <w:pPr>
        <w:ind w:left="360" w:hanging="360"/>
      </w:pPr>
      <w:rPr>
        <w:rFonts w:hint="default"/>
        <w:color w:val="auto"/>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5" w15:restartNumberingAfterBreak="0">
    <w:nsid w:val="29357FD9"/>
    <w:multiLevelType w:val="hybridMultilevel"/>
    <w:tmpl w:val="A8344AFE"/>
    <w:lvl w:ilvl="0" w:tplc="229ADCD6">
      <w:start w:val="2"/>
      <w:numFmt w:val="ideographLegalTraditional"/>
      <w:lvlText w:val="%1、"/>
      <w:lvlJc w:val="left"/>
      <w:pPr>
        <w:ind w:left="480" w:hanging="480"/>
      </w:pPr>
      <w:rPr>
        <w:rFonts w:ascii="標楷體" w:eastAsia="標楷體" w:hAnsi="標楷體" w:cs="標楷體" w:hint="default"/>
        <w:sz w:val="24"/>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29CC21B0"/>
    <w:multiLevelType w:val="hybridMultilevel"/>
    <w:tmpl w:val="10BEB278"/>
    <w:lvl w:ilvl="0" w:tplc="D94A7B58">
      <w:start w:val="1"/>
      <w:numFmt w:val="taiwaneseCountingThousand"/>
      <w:lvlText w:val="%1、"/>
      <w:lvlJc w:val="left"/>
      <w:pPr>
        <w:ind w:left="526"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7" w15:restartNumberingAfterBreak="0">
    <w:nsid w:val="2A912832"/>
    <w:multiLevelType w:val="hybridMultilevel"/>
    <w:tmpl w:val="833C3712"/>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18" w15:restartNumberingAfterBreak="0">
    <w:nsid w:val="2B837FE4"/>
    <w:multiLevelType w:val="multilevel"/>
    <w:tmpl w:val="AF303260"/>
    <w:lvl w:ilvl="0">
      <w:start w:val="1"/>
      <w:numFmt w:val="ideographLegalTraditional"/>
      <w:suff w:val="nothing"/>
      <w:lvlText w:val="%1、"/>
      <w:lvlJc w:val="left"/>
      <w:pPr>
        <w:ind w:left="425" w:hanging="425"/>
      </w:pPr>
      <w:rPr>
        <w:rFonts w:hint="eastAsia"/>
        <w:lang w:val="en-US"/>
      </w:rPr>
    </w:lvl>
    <w:lvl w:ilvl="1">
      <w:start w:val="1"/>
      <w:numFmt w:val="taiwaneseCountingThousand"/>
      <w:suff w:val="nothing"/>
      <w:lvlText w:val="%2、"/>
      <w:lvlJc w:val="left"/>
      <w:pPr>
        <w:ind w:left="992" w:hanging="567"/>
      </w:pPr>
      <w:rPr>
        <w:rFonts w:hint="eastAsia"/>
      </w:rPr>
    </w:lvl>
    <w:lvl w:ilvl="2">
      <w:start w:val="1"/>
      <w:numFmt w:val="decimalFullWidth"/>
      <w:suff w:val="nothing"/>
      <w:lvlText w:val="%3、"/>
      <w:lvlJc w:val="left"/>
      <w:pPr>
        <w:ind w:left="1418" w:hanging="567"/>
      </w:pPr>
      <w:rPr>
        <w:rFonts w:hint="eastAsia"/>
      </w:rPr>
    </w:lvl>
    <w:lvl w:ilvl="3">
      <w:start w:val="1"/>
      <w:numFmt w:val="taiwaneseCountingThousand"/>
      <w:suff w:val="nothing"/>
      <w:lvlText w:val="%4、"/>
      <w:lvlJc w:val="left"/>
      <w:pPr>
        <w:ind w:left="1984" w:hanging="708"/>
      </w:pPr>
      <w:rPr>
        <w:rFonts w:hint="eastAsia"/>
        <w:lang w:val="en-US"/>
      </w:rPr>
    </w:lvl>
    <w:lvl w:ilvl="4">
      <w:start w:val="1"/>
      <w:numFmt w:val="decimal"/>
      <w:lvlText w:val="%5."/>
      <w:lvlJc w:val="left"/>
      <w:pPr>
        <w:tabs>
          <w:tab w:val="num" w:pos="2551"/>
        </w:tabs>
        <w:ind w:left="2551" w:hanging="850"/>
      </w:pPr>
      <w:rPr>
        <w:rFonts w:hint="eastAsia"/>
      </w:rPr>
    </w:lvl>
    <w:lvl w:ilvl="5">
      <w:start w:val="1"/>
      <w:numFmt w:val="decimal"/>
      <w:lvlText w:val="%6)"/>
      <w:lvlJc w:val="left"/>
      <w:pPr>
        <w:tabs>
          <w:tab w:val="num" w:pos="3260"/>
        </w:tabs>
        <w:ind w:left="3260" w:hanging="1134"/>
      </w:pPr>
      <w:rPr>
        <w:rFonts w:hint="eastAsia"/>
      </w:rPr>
    </w:lvl>
    <w:lvl w:ilvl="6">
      <w:start w:val="1"/>
      <w:numFmt w:val="decimal"/>
      <w:lvlText w:val="(%7)"/>
      <w:lvlJc w:val="left"/>
      <w:pPr>
        <w:tabs>
          <w:tab w:val="num" w:pos="3827"/>
        </w:tabs>
        <w:ind w:left="3827" w:hanging="1276"/>
      </w:pPr>
      <w:rPr>
        <w:rFonts w:hint="eastAsia"/>
      </w:rPr>
    </w:lvl>
    <w:lvl w:ilvl="7">
      <w:start w:val="1"/>
      <w:numFmt w:val="lowerLetter"/>
      <w:lvlText w:val="%8."/>
      <w:lvlJc w:val="left"/>
      <w:pPr>
        <w:tabs>
          <w:tab w:val="num" w:pos="4394"/>
        </w:tabs>
        <w:ind w:left="4394" w:hanging="1418"/>
      </w:pPr>
      <w:rPr>
        <w:rFonts w:hint="eastAsia"/>
      </w:rPr>
    </w:lvl>
    <w:lvl w:ilvl="8">
      <w:start w:val="1"/>
      <w:numFmt w:val="lowerLetter"/>
      <w:lvlText w:val="%9)"/>
      <w:lvlJc w:val="left"/>
      <w:pPr>
        <w:tabs>
          <w:tab w:val="num" w:pos="5102"/>
        </w:tabs>
        <w:ind w:left="5102" w:hanging="1700"/>
      </w:pPr>
      <w:rPr>
        <w:rFonts w:hint="eastAsia"/>
      </w:rPr>
    </w:lvl>
  </w:abstractNum>
  <w:abstractNum w:abstractNumId="19" w15:restartNumberingAfterBreak="0">
    <w:nsid w:val="32940381"/>
    <w:multiLevelType w:val="multilevel"/>
    <w:tmpl w:val="1B9CA70A"/>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0" w15:restartNumberingAfterBreak="0">
    <w:nsid w:val="34347510"/>
    <w:multiLevelType w:val="multilevel"/>
    <w:tmpl w:val="7E3E95CA"/>
    <w:lvl w:ilvl="0">
      <w:start w:val="1"/>
      <w:numFmt w:val="decimal"/>
      <w:lvlText w:val="%1、"/>
      <w:lvlJc w:val="left"/>
      <w:pPr>
        <w:ind w:left="425" w:firstLine="0"/>
      </w:pPr>
      <w:rPr>
        <w:vertAlign w:val="baseline"/>
      </w:rPr>
    </w:lvl>
    <w:lvl w:ilvl="1">
      <w:start w:val="1"/>
      <w:numFmt w:val="decimal"/>
      <w:lvlText w:val="%2、"/>
      <w:lvlJc w:val="left"/>
      <w:pPr>
        <w:ind w:left="992" w:firstLine="425"/>
      </w:pPr>
      <w:rPr>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1" w15:restartNumberingAfterBreak="0">
    <w:nsid w:val="353B4529"/>
    <w:multiLevelType w:val="hybridMultilevel"/>
    <w:tmpl w:val="491E7424"/>
    <w:lvl w:ilvl="0" w:tplc="D94A7B58">
      <w:start w:val="1"/>
      <w:numFmt w:val="taiwaneseCountingThousand"/>
      <w:lvlText w:val="%1、"/>
      <w:lvlJc w:val="left"/>
      <w:pPr>
        <w:ind w:left="503" w:hanging="480"/>
      </w:pPr>
      <w:rPr>
        <w:rFonts w:hint="default"/>
        <w:color w:val="000000"/>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2" w15:restartNumberingAfterBreak="0">
    <w:nsid w:val="382A5950"/>
    <w:multiLevelType w:val="multilevel"/>
    <w:tmpl w:val="38301B1A"/>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23" w15:restartNumberingAfterBreak="0">
    <w:nsid w:val="38EB5999"/>
    <w:multiLevelType w:val="multilevel"/>
    <w:tmpl w:val="29CCFC4A"/>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4" w15:restartNumberingAfterBreak="0">
    <w:nsid w:val="3BD80ED0"/>
    <w:multiLevelType w:val="hybridMultilevel"/>
    <w:tmpl w:val="724E75D6"/>
    <w:lvl w:ilvl="0" w:tplc="096EFFF2">
      <w:start w:val="2"/>
      <w:numFmt w:val="ideographLegalTraditional"/>
      <w:lvlText w:val="%1、"/>
      <w:lvlJc w:val="left"/>
      <w:pPr>
        <w:ind w:left="510" w:hanging="510"/>
      </w:pPr>
      <w:rPr>
        <w:rFonts w:hint="default"/>
        <w:b/>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5" w15:restartNumberingAfterBreak="0">
    <w:nsid w:val="403A227B"/>
    <w:multiLevelType w:val="multilevel"/>
    <w:tmpl w:val="43E87C4C"/>
    <w:lvl w:ilvl="0">
      <w:start w:val="1"/>
      <w:numFmt w:val="decimal"/>
      <w:lvlText w:val="%1、"/>
      <w:lvlJc w:val="left"/>
      <w:pPr>
        <w:ind w:left="113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26" w15:restartNumberingAfterBreak="0">
    <w:nsid w:val="442A4437"/>
    <w:multiLevelType w:val="multilevel"/>
    <w:tmpl w:val="873EE612"/>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27" w15:restartNumberingAfterBreak="0">
    <w:nsid w:val="46823F75"/>
    <w:multiLevelType w:val="hybridMultilevel"/>
    <w:tmpl w:val="4B58C282"/>
    <w:lvl w:ilvl="0" w:tplc="3E8CE9F2">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8" w15:restartNumberingAfterBreak="0">
    <w:nsid w:val="469F1474"/>
    <w:multiLevelType w:val="hybridMultilevel"/>
    <w:tmpl w:val="CE88D2F6"/>
    <w:lvl w:ilvl="0" w:tplc="7A9E5B7C">
      <w:start w:val="1"/>
      <w:numFmt w:val="taiwaneseCountingThousand"/>
      <w:lvlText w:val="%1、"/>
      <w:lvlJc w:val="left"/>
      <w:pPr>
        <w:ind w:left="526" w:hanging="480"/>
      </w:pPr>
      <w:rPr>
        <w:color w:val="000000" w:themeColor="text1"/>
      </w:rPr>
    </w:lvl>
    <w:lvl w:ilvl="1" w:tplc="04090019" w:tentative="1">
      <w:start w:val="1"/>
      <w:numFmt w:val="ideographTraditional"/>
      <w:lvlText w:val="%2、"/>
      <w:lvlJc w:val="left"/>
      <w:pPr>
        <w:ind w:left="983" w:hanging="480"/>
      </w:p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29" w15:restartNumberingAfterBreak="0">
    <w:nsid w:val="4AD6262B"/>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0" w15:restartNumberingAfterBreak="0">
    <w:nsid w:val="4FCA4BF9"/>
    <w:multiLevelType w:val="multilevel"/>
    <w:tmpl w:val="AC8C1D28"/>
    <w:lvl w:ilvl="0">
      <w:start w:val="1"/>
      <w:numFmt w:val="decimal"/>
      <w:lvlText w:val="%1."/>
      <w:lvlJc w:val="left"/>
      <w:pPr>
        <w:ind w:left="1380" w:firstLine="900"/>
      </w:pPr>
      <w:rPr>
        <w:color w:val="000000"/>
        <w:vertAlign w:val="baseline"/>
      </w:rPr>
    </w:lvl>
    <w:lvl w:ilvl="1">
      <w:start w:val="1"/>
      <w:numFmt w:val="decimal"/>
      <w:lvlText w:val="%2、"/>
      <w:lvlJc w:val="left"/>
      <w:pPr>
        <w:ind w:left="960" w:firstLine="480"/>
      </w:pPr>
      <w:rPr>
        <w:vertAlign w:val="baseline"/>
      </w:rPr>
    </w:lvl>
    <w:lvl w:ilvl="2">
      <w:start w:val="1"/>
      <w:numFmt w:val="lowerRoman"/>
      <w:lvlText w:val="%3."/>
      <w:lvlJc w:val="right"/>
      <w:pPr>
        <w:ind w:left="1440" w:firstLine="960"/>
      </w:pPr>
      <w:rPr>
        <w:vertAlign w:val="baseline"/>
      </w:rPr>
    </w:lvl>
    <w:lvl w:ilvl="3">
      <w:start w:val="1"/>
      <w:numFmt w:val="decimal"/>
      <w:lvlText w:val="%4."/>
      <w:lvlJc w:val="left"/>
      <w:pPr>
        <w:ind w:left="1920" w:firstLine="1440"/>
      </w:pPr>
      <w:rPr>
        <w:vertAlign w:val="baseline"/>
      </w:rPr>
    </w:lvl>
    <w:lvl w:ilvl="4">
      <w:start w:val="1"/>
      <w:numFmt w:val="decimal"/>
      <w:lvlText w:val="%5、"/>
      <w:lvlJc w:val="left"/>
      <w:pPr>
        <w:ind w:left="2400" w:firstLine="1920"/>
      </w:pPr>
      <w:rPr>
        <w:vertAlign w:val="baseline"/>
      </w:rPr>
    </w:lvl>
    <w:lvl w:ilvl="5">
      <w:start w:val="1"/>
      <w:numFmt w:val="lowerRoman"/>
      <w:lvlText w:val="%6."/>
      <w:lvlJc w:val="right"/>
      <w:pPr>
        <w:ind w:left="2880" w:firstLine="2400"/>
      </w:pPr>
      <w:rPr>
        <w:vertAlign w:val="baseline"/>
      </w:rPr>
    </w:lvl>
    <w:lvl w:ilvl="6">
      <w:start w:val="1"/>
      <w:numFmt w:val="decimal"/>
      <w:lvlText w:val="%7."/>
      <w:lvlJc w:val="left"/>
      <w:pPr>
        <w:ind w:left="3360" w:firstLine="2880"/>
      </w:pPr>
      <w:rPr>
        <w:vertAlign w:val="baseline"/>
      </w:rPr>
    </w:lvl>
    <w:lvl w:ilvl="7">
      <w:start w:val="1"/>
      <w:numFmt w:val="decimal"/>
      <w:lvlText w:val="%8、"/>
      <w:lvlJc w:val="left"/>
      <w:pPr>
        <w:ind w:left="3840" w:firstLine="3360"/>
      </w:pPr>
      <w:rPr>
        <w:vertAlign w:val="baseline"/>
      </w:rPr>
    </w:lvl>
    <w:lvl w:ilvl="8">
      <w:start w:val="1"/>
      <w:numFmt w:val="lowerRoman"/>
      <w:lvlText w:val="%9."/>
      <w:lvlJc w:val="right"/>
      <w:pPr>
        <w:ind w:left="4320" w:firstLine="3840"/>
      </w:pPr>
      <w:rPr>
        <w:vertAlign w:val="baseline"/>
      </w:rPr>
    </w:lvl>
  </w:abstractNum>
  <w:abstractNum w:abstractNumId="31" w15:restartNumberingAfterBreak="0">
    <w:nsid w:val="55EC0162"/>
    <w:multiLevelType w:val="multilevel"/>
    <w:tmpl w:val="79EE2646"/>
    <w:lvl w:ilvl="0">
      <w:start w:val="1"/>
      <w:numFmt w:val="decimal"/>
      <w:lvlText w:val="%1."/>
      <w:lvlJc w:val="left"/>
      <w:pPr>
        <w:ind w:left="1380" w:firstLine="900"/>
      </w:pPr>
      <w:rPr>
        <w:vertAlign w:val="baseline"/>
      </w:rPr>
    </w:lvl>
    <w:lvl w:ilvl="1">
      <w:start w:val="1"/>
      <w:numFmt w:val="decimal"/>
      <w:lvlText w:val="%2、"/>
      <w:lvlJc w:val="left"/>
      <w:pPr>
        <w:ind w:left="1860" w:firstLine="1380"/>
      </w:pPr>
      <w:rPr>
        <w:vertAlign w:val="baseline"/>
      </w:rPr>
    </w:lvl>
    <w:lvl w:ilvl="2">
      <w:start w:val="1"/>
      <w:numFmt w:val="lowerRoman"/>
      <w:lvlText w:val="%3."/>
      <w:lvlJc w:val="right"/>
      <w:pPr>
        <w:ind w:left="2340" w:firstLine="1860"/>
      </w:pPr>
      <w:rPr>
        <w:vertAlign w:val="baseline"/>
      </w:rPr>
    </w:lvl>
    <w:lvl w:ilvl="3">
      <w:start w:val="1"/>
      <w:numFmt w:val="decimal"/>
      <w:lvlText w:val="%4."/>
      <w:lvlJc w:val="left"/>
      <w:pPr>
        <w:ind w:left="2820" w:firstLine="2340"/>
      </w:pPr>
      <w:rPr>
        <w:vertAlign w:val="baseline"/>
      </w:rPr>
    </w:lvl>
    <w:lvl w:ilvl="4">
      <w:start w:val="1"/>
      <w:numFmt w:val="decimal"/>
      <w:lvlText w:val="%5、"/>
      <w:lvlJc w:val="left"/>
      <w:pPr>
        <w:ind w:left="3300" w:firstLine="2820"/>
      </w:pPr>
      <w:rPr>
        <w:vertAlign w:val="baseline"/>
      </w:rPr>
    </w:lvl>
    <w:lvl w:ilvl="5">
      <w:start w:val="1"/>
      <w:numFmt w:val="lowerRoman"/>
      <w:lvlText w:val="%6."/>
      <w:lvlJc w:val="right"/>
      <w:pPr>
        <w:ind w:left="3780" w:firstLine="3300"/>
      </w:pPr>
      <w:rPr>
        <w:vertAlign w:val="baseline"/>
      </w:rPr>
    </w:lvl>
    <w:lvl w:ilvl="6">
      <w:start w:val="1"/>
      <w:numFmt w:val="decimal"/>
      <w:lvlText w:val="%7."/>
      <w:lvlJc w:val="left"/>
      <w:pPr>
        <w:ind w:left="4260" w:firstLine="3780"/>
      </w:pPr>
      <w:rPr>
        <w:vertAlign w:val="baseline"/>
      </w:rPr>
    </w:lvl>
    <w:lvl w:ilvl="7">
      <w:start w:val="1"/>
      <w:numFmt w:val="decimal"/>
      <w:lvlText w:val="%8、"/>
      <w:lvlJc w:val="left"/>
      <w:pPr>
        <w:ind w:left="4740" w:firstLine="4260"/>
      </w:pPr>
      <w:rPr>
        <w:vertAlign w:val="baseline"/>
      </w:rPr>
    </w:lvl>
    <w:lvl w:ilvl="8">
      <w:start w:val="1"/>
      <w:numFmt w:val="lowerRoman"/>
      <w:lvlText w:val="%9."/>
      <w:lvlJc w:val="right"/>
      <w:pPr>
        <w:ind w:left="5220" w:firstLine="4740"/>
      </w:pPr>
      <w:rPr>
        <w:vertAlign w:val="baseline"/>
      </w:rPr>
    </w:lvl>
  </w:abstractNum>
  <w:abstractNum w:abstractNumId="32" w15:restartNumberingAfterBreak="0">
    <w:nsid w:val="5AC34678"/>
    <w:multiLevelType w:val="hybridMultilevel"/>
    <w:tmpl w:val="446E963A"/>
    <w:lvl w:ilvl="0" w:tplc="B518E1B6">
      <w:start w:val="2"/>
      <w:numFmt w:val="upperLetter"/>
      <w:lvlText w:val="%1-"/>
      <w:lvlJc w:val="left"/>
      <w:pPr>
        <w:ind w:left="360" w:hanging="360"/>
      </w:pPr>
      <w:rPr>
        <w:rFonts w:hint="default"/>
        <w:color w:val="FF000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5B175503"/>
    <w:multiLevelType w:val="multilevel"/>
    <w:tmpl w:val="3CAAA93C"/>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abstractNum w:abstractNumId="34" w15:restartNumberingAfterBreak="0">
    <w:nsid w:val="5C334881"/>
    <w:multiLevelType w:val="hybridMultilevel"/>
    <w:tmpl w:val="623E3FB6"/>
    <w:lvl w:ilvl="0" w:tplc="7A9E5B7C">
      <w:start w:val="1"/>
      <w:numFmt w:val="taiwaneseCountingThousand"/>
      <w:lvlText w:val="%1、"/>
      <w:lvlJc w:val="left"/>
      <w:pPr>
        <w:ind w:left="503" w:hanging="480"/>
      </w:pPr>
      <w:rPr>
        <w:color w:val="000000" w:themeColor="text1"/>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5" w15:restartNumberingAfterBreak="0">
    <w:nsid w:val="5E8E3F7B"/>
    <w:multiLevelType w:val="multilevel"/>
    <w:tmpl w:val="03181BB0"/>
    <w:lvl w:ilvl="0">
      <w:start w:val="1"/>
      <w:numFmt w:val="decimal"/>
      <w:lvlText w:val="%1、"/>
      <w:lvlJc w:val="left"/>
      <w:pPr>
        <w:ind w:left="425" w:firstLine="0"/>
      </w:pPr>
      <w:rPr>
        <w:vertAlign w:val="baseline"/>
      </w:rPr>
    </w:lvl>
    <w:lvl w:ilvl="1">
      <w:start w:val="1"/>
      <w:numFmt w:val="decimal"/>
      <w:lvlText w:val="%2、"/>
      <w:lvlJc w:val="left"/>
      <w:pPr>
        <w:ind w:left="992" w:firstLine="425"/>
      </w:pPr>
      <w:rPr>
        <w:color w:val="000000"/>
        <w:vertAlign w:val="baseline"/>
      </w:rPr>
    </w:lvl>
    <w:lvl w:ilvl="2">
      <w:start w:val="1"/>
      <w:numFmt w:val="decimal"/>
      <w:lvlText w:val="%3、"/>
      <w:lvlJc w:val="left"/>
      <w:pPr>
        <w:ind w:left="1418" w:firstLine="851"/>
      </w:pPr>
      <w:rPr>
        <w:vertAlign w:val="baseline"/>
      </w:rPr>
    </w:lvl>
    <w:lvl w:ilvl="3">
      <w:start w:val="1"/>
      <w:numFmt w:val="decimal"/>
      <w:lvlText w:val="%4、"/>
      <w:lvlJc w:val="left"/>
      <w:pPr>
        <w:ind w:left="1984" w:firstLine="1276"/>
      </w:pPr>
      <w:rPr>
        <w:vertAlign w:val="baseline"/>
      </w:rPr>
    </w:lvl>
    <w:lvl w:ilvl="4">
      <w:start w:val="1"/>
      <w:numFmt w:val="decimal"/>
      <w:lvlText w:val="%5."/>
      <w:lvlJc w:val="left"/>
      <w:pPr>
        <w:ind w:left="2551" w:firstLine="1701"/>
      </w:pPr>
      <w:rPr>
        <w:vertAlign w:val="baseline"/>
      </w:rPr>
    </w:lvl>
    <w:lvl w:ilvl="5">
      <w:start w:val="1"/>
      <w:numFmt w:val="decimal"/>
      <w:lvlText w:val="%6)"/>
      <w:lvlJc w:val="left"/>
      <w:pPr>
        <w:ind w:left="3260" w:firstLine="2126"/>
      </w:pPr>
      <w:rPr>
        <w:vertAlign w:val="baseline"/>
      </w:rPr>
    </w:lvl>
    <w:lvl w:ilvl="6">
      <w:start w:val="1"/>
      <w:numFmt w:val="decimal"/>
      <w:lvlText w:val="(%7)"/>
      <w:lvlJc w:val="left"/>
      <w:pPr>
        <w:ind w:left="3827" w:firstLine="2551"/>
      </w:pPr>
      <w:rPr>
        <w:vertAlign w:val="baseline"/>
      </w:rPr>
    </w:lvl>
    <w:lvl w:ilvl="7">
      <w:start w:val="1"/>
      <w:numFmt w:val="lowerLetter"/>
      <w:lvlText w:val="%8."/>
      <w:lvlJc w:val="left"/>
      <w:pPr>
        <w:ind w:left="4394" w:firstLine="2975"/>
      </w:pPr>
      <w:rPr>
        <w:vertAlign w:val="baseline"/>
      </w:rPr>
    </w:lvl>
    <w:lvl w:ilvl="8">
      <w:start w:val="1"/>
      <w:numFmt w:val="lowerLetter"/>
      <w:lvlText w:val="%9)"/>
      <w:lvlJc w:val="left"/>
      <w:pPr>
        <w:ind w:left="5102" w:firstLine="3402"/>
      </w:pPr>
      <w:rPr>
        <w:vertAlign w:val="baseline"/>
      </w:rPr>
    </w:lvl>
  </w:abstractNum>
  <w:abstractNum w:abstractNumId="36" w15:restartNumberingAfterBreak="0">
    <w:nsid w:val="61095E91"/>
    <w:multiLevelType w:val="hybridMultilevel"/>
    <w:tmpl w:val="AE545CC2"/>
    <w:lvl w:ilvl="0" w:tplc="0409000F">
      <w:start w:val="1"/>
      <w:numFmt w:val="decimal"/>
      <w:lvlText w:val="%1."/>
      <w:lvlJc w:val="left"/>
      <w:pPr>
        <w:tabs>
          <w:tab w:val="num" w:pos="1380"/>
        </w:tabs>
        <w:ind w:left="1380" w:hanging="480"/>
      </w:pPr>
    </w:lvl>
    <w:lvl w:ilvl="1" w:tplc="04090019" w:tentative="1">
      <w:start w:val="1"/>
      <w:numFmt w:val="ideographTraditional"/>
      <w:lvlText w:val="%2、"/>
      <w:lvlJc w:val="left"/>
      <w:pPr>
        <w:tabs>
          <w:tab w:val="num" w:pos="1860"/>
        </w:tabs>
        <w:ind w:left="1860" w:hanging="480"/>
      </w:pPr>
    </w:lvl>
    <w:lvl w:ilvl="2" w:tplc="0409001B" w:tentative="1">
      <w:start w:val="1"/>
      <w:numFmt w:val="lowerRoman"/>
      <w:lvlText w:val="%3."/>
      <w:lvlJc w:val="right"/>
      <w:pPr>
        <w:tabs>
          <w:tab w:val="num" w:pos="2340"/>
        </w:tabs>
        <w:ind w:left="2340" w:hanging="480"/>
      </w:pPr>
    </w:lvl>
    <w:lvl w:ilvl="3" w:tplc="0409000F">
      <w:start w:val="1"/>
      <w:numFmt w:val="decimal"/>
      <w:lvlText w:val="%4."/>
      <w:lvlJc w:val="left"/>
      <w:pPr>
        <w:tabs>
          <w:tab w:val="num" w:pos="2820"/>
        </w:tabs>
        <w:ind w:left="2820" w:hanging="480"/>
      </w:pPr>
    </w:lvl>
    <w:lvl w:ilvl="4" w:tplc="04090019" w:tentative="1">
      <w:start w:val="1"/>
      <w:numFmt w:val="ideographTraditional"/>
      <w:lvlText w:val="%5、"/>
      <w:lvlJc w:val="left"/>
      <w:pPr>
        <w:tabs>
          <w:tab w:val="num" w:pos="3300"/>
        </w:tabs>
        <w:ind w:left="3300" w:hanging="480"/>
      </w:pPr>
    </w:lvl>
    <w:lvl w:ilvl="5" w:tplc="0409001B" w:tentative="1">
      <w:start w:val="1"/>
      <w:numFmt w:val="lowerRoman"/>
      <w:lvlText w:val="%6."/>
      <w:lvlJc w:val="right"/>
      <w:pPr>
        <w:tabs>
          <w:tab w:val="num" w:pos="3780"/>
        </w:tabs>
        <w:ind w:left="3780" w:hanging="480"/>
      </w:pPr>
    </w:lvl>
    <w:lvl w:ilvl="6" w:tplc="0409000F" w:tentative="1">
      <w:start w:val="1"/>
      <w:numFmt w:val="decimal"/>
      <w:lvlText w:val="%7."/>
      <w:lvlJc w:val="left"/>
      <w:pPr>
        <w:tabs>
          <w:tab w:val="num" w:pos="4260"/>
        </w:tabs>
        <w:ind w:left="4260" w:hanging="480"/>
      </w:pPr>
    </w:lvl>
    <w:lvl w:ilvl="7" w:tplc="04090019" w:tentative="1">
      <w:start w:val="1"/>
      <w:numFmt w:val="ideographTraditional"/>
      <w:lvlText w:val="%8、"/>
      <w:lvlJc w:val="left"/>
      <w:pPr>
        <w:tabs>
          <w:tab w:val="num" w:pos="4740"/>
        </w:tabs>
        <w:ind w:left="4740" w:hanging="480"/>
      </w:pPr>
    </w:lvl>
    <w:lvl w:ilvl="8" w:tplc="0409001B" w:tentative="1">
      <w:start w:val="1"/>
      <w:numFmt w:val="lowerRoman"/>
      <w:lvlText w:val="%9."/>
      <w:lvlJc w:val="right"/>
      <w:pPr>
        <w:tabs>
          <w:tab w:val="num" w:pos="5220"/>
        </w:tabs>
        <w:ind w:left="5220" w:hanging="480"/>
      </w:pPr>
    </w:lvl>
  </w:abstractNum>
  <w:abstractNum w:abstractNumId="37" w15:restartNumberingAfterBreak="0">
    <w:nsid w:val="66760D4F"/>
    <w:multiLevelType w:val="hybridMultilevel"/>
    <w:tmpl w:val="8BCC8F36"/>
    <w:lvl w:ilvl="0" w:tplc="B8D66426">
      <w:start w:val="1"/>
      <w:numFmt w:val="taiwaneseCountingThousand"/>
      <w:lvlText w:val="%1、"/>
      <w:lvlJc w:val="left"/>
      <w:pPr>
        <w:ind w:left="1009" w:hanging="504"/>
      </w:pPr>
      <w:rPr>
        <w:rFonts w:hint="default"/>
        <w:b/>
      </w:rPr>
    </w:lvl>
    <w:lvl w:ilvl="1" w:tplc="04090019">
      <w:start w:val="1"/>
      <w:numFmt w:val="ideographTraditional"/>
      <w:lvlText w:val="%2、"/>
      <w:lvlJc w:val="left"/>
      <w:pPr>
        <w:ind w:left="1465" w:hanging="480"/>
      </w:pPr>
    </w:lvl>
    <w:lvl w:ilvl="2" w:tplc="0409001B" w:tentative="1">
      <w:start w:val="1"/>
      <w:numFmt w:val="lowerRoman"/>
      <w:lvlText w:val="%3."/>
      <w:lvlJc w:val="right"/>
      <w:pPr>
        <w:ind w:left="1945" w:hanging="480"/>
      </w:pPr>
    </w:lvl>
    <w:lvl w:ilvl="3" w:tplc="0409000F" w:tentative="1">
      <w:start w:val="1"/>
      <w:numFmt w:val="decimal"/>
      <w:lvlText w:val="%4."/>
      <w:lvlJc w:val="left"/>
      <w:pPr>
        <w:ind w:left="2425" w:hanging="480"/>
      </w:pPr>
    </w:lvl>
    <w:lvl w:ilvl="4" w:tplc="04090019" w:tentative="1">
      <w:start w:val="1"/>
      <w:numFmt w:val="ideographTraditional"/>
      <w:lvlText w:val="%5、"/>
      <w:lvlJc w:val="left"/>
      <w:pPr>
        <w:ind w:left="2905" w:hanging="480"/>
      </w:pPr>
    </w:lvl>
    <w:lvl w:ilvl="5" w:tplc="0409001B" w:tentative="1">
      <w:start w:val="1"/>
      <w:numFmt w:val="lowerRoman"/>
      <w:lvlText w:val="%6."/>
      <w:lvlJc w:val="right"/>
      <w:pPr>
        <w:ind w:left="3385" w:hanging="480"/>
      </w:pPr>
    </w:lvl>
    <w:lvl w:ilvl="6" w:tplc="0409000F" w:tentative="1">
      <w:start w:val="1"/>
      <w:numFmt w:val="decimal"/>
      <w:lvlText w:val="%7."/>
      <w:lvlJc w:val="left"/>
      <w:pPr>
        <w:ind w:left="3865" w:hanging="480"/>
      </w:pPr>
    </w:lvl>
    <w:lvl w:ilvl="7" w:tplc="04090019" w:tentative="1">
      <w:start w:val="1"/>
      <w:numFmt w:val="ideographTraditional"/>
      <w:lvlText w:val="%8、"/>
      <w:lvlJc w:val="left"/>
      <w:pPr>
        <w:ind w:left="4345" w:hanging="480"/>
      </w:pPr>
    </w:lvl>
    <w:lvl w:ilvl="8" w:tplc="0409001B" w:tentative="1">
      <w:start w:val="1"/>
      <w:numFmt w:val="lowerRoman"/>
      <w:lvlText w:val="%9."/>
      <w:lvlJc w:val="right"/>
      <w:pPr>
        <w:ind w:left="4825" w:hanging="480"/>
      </w:pPr>
    </w:lvl>
  </w:abstractNum>
  <w:abstractNum w:abstractNumId="38" w15:restartNumberingAfterBreak="0">
    <w:nsid w:val="6832034E"/>
    <w:multiLevelType w:val="hybridMultilevel"/>
    <w:tmpl w:val="0ACCAF5E"/>
    <w:lvl w:ilvl="0" w:tplc="8D92AD38">
      <w:start w:val="1"/>
      <w:numFmt w:val="decimal"/>
      <w:lvlText w:val="%1."/>
      <w:lvlJc w:val="left"/>
      <w:pPr>
        <w:ind w:left="863" w:hanging="360"/>
      </w:pPr>
      <w:rPr>
        <w:rFonts w:ascii="Times New Roman" w:hAnsi="Times New Roman" w:cs="Times New Roman"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9" w15:restartNumberingAfterBreak="0">
    <w:nsid w:val="71907A34"/>
    <w:multiLevelType w:val="multilevel"/>
    <w:tmpl w:val="BE70809C"/>
    <w:lvl w:ilvl="0">
      <w:start w:val="2"/>
      <w:numFmt w:val="decimal"/>
      <w:lvlText w:val="%1、"/>
      <w:lvlJc w:val="left"/>
      <w:pPr>
        <w:ind w:left="905" w:firstLine="425"/>
      </w:pPr>
      <w:rPr>
        <w:vertAlign w:val="baseline"/>
      </w:rPr>
    </w:lvl>
    <w:lvl w:ilvl="1">
      <w:start w:val="1"/>
      <w:numFmt w:val="decimal"/>
      <w:lvlText w:val="%2、"/>
      <w:lvlJc w:val="left"/>
      <w:pPr>
        <w:ind w:left="1385" w:firstLine="905"/>
      </w:pPr>
      <w:rPr>
        <w:vertAlign w:val="baseline"/>
      </w:rPr>
    </w:lvl>
    <w:lvl w:ilvl="2">
      <w:start w:val="1"/>
      <w:numFmt w:val="lowerRoman"/>
      <w:lvlText w:val="%3."/>
      <w:lvlJc w:val="right"/>
      <w:pPr>
        <w:ind w:left="1865" w:firstLine="1385"/>
      </w:pPr>
      <w:rPr>
        <w:vertAlign w:val="baseline"/>
      </w:rPr>
    </w:lvl>
    <w:lvl w:ilvl="3">
      <w:start w:val="1"/>
      <w:numFmt w:val="decimal"/>
      <w:lvlText w:val="%4."/>
      <w:lvlJc w:val="left"/>
      <w:pPr>
        <w:ind w:left="2345" w:firstLine="1865"/>
      </w:pPr>
      <w:rPr>
        <w:vertAlign w:val="baseline"/>
      </w:rPr>
    </w:lvl>
    <w:lvl w:ilvl="4">
      <w:start w:val="1"/>
      <w:numFmt w:val="decimal"/>
      <w:lvlText w:val="%5、"/>
      <w:lvlJc w:val="left"/>
      <w:pPr>
        <w:ind w:left="2825" w:firstLine="2345"/>
      </w:pPr>
      <w:rPr>
        <w:vertAlign w:val="baseline"/>
      </w:rPr>
    </w:lvl>
    <w:lvl w:ilvl="5">
      <w:start w:val="1"/>
      <w:numFmt w:val="lowerRoman"/>
      <w:lvlText w:val="%6."/>
      <w:lvlJc w:val="right"/>
      <w:pPr>
        <w:ind w:left="3305" w:firstLine="2825"/>
      </w:pPr>
      <w:rPr>
        <w:vertAlign w:val="baseline"/>
      </w:rPr>
    </w:lvl>
    <w:lvl w:ilvl="6">
      <w:start w:val="1"/>
      <w:numFmt w:val="decimal"/>
      <w:lvlText w:val="%7."/>
      <w:lvlJc w:val="left"/>
      <w:pPr>
        <w:ind w:left="3785" w:firstLine="3305"/>
      </w:pPr>
      <w:rPr>
        <w:vertAlign w:val="baseline"/>
      </w:rPr>
    </w:lvl>
    <w:lvl w:ilvl="7">
      <w:start w:val="1"/>
      <w:numFmt w:val="decimal"/>
      <w:lvlText w:val="%8、"/>
      <w:lvlJc w:val="left"/>
      <w:pPr>
        <w:ind w:left="4265" w:firstLine="3785"/>
      </w:pPr>
      <w:rPr>
        <w:vertAlign w:val="baseline"/>
      </w:rPr>
    </w:lvl>
    <w:lvl w:ilvl="8">
      <w:start w:val="1"/>
      <w:numFmt w:val="lowerRoman"/>
      <w:lvlText w:val="%9."/>
      <w:lvlJc w:val="right"/>
      <w:pPr>
        <w:ind w:left="4745" w:firstLine="4265"/>
      </w:pPr>
      <w:rPr>
        <w:vertAlign w:val="baseline"/>
      </w:rPr>
    </w:lvl>
  </w:abstractNum>
  <w:abstractNum w:abstractNumId="40" w15:restartNumberingAfterBreak="0">
    <w:nsid w:val="71D42F9B"/>
    <w:multiLevelType w:val="hybridMultilevel"/>
    <w:tmpl w:val="504A7714"/>
    <w:lvl w:ilvl="0" w:tplc="5F8E3974">
      <w:start w:val="1"/>
      <w:numFmt w:val="taiwaneseCountingThousand"/>
      <w:lvlText w:val="%1、"/>
      <w:lvlJc w:val="left"/>
      <w:pPr>
        <w:ind w:left="503" w:hanging="480"/>
      </w:pPr>
      <w:rPr>
        <w:color w:val="000000" w:themeColor="text1"/>
      </w:rPr>
    </w:lvl>
    <w:lvl w:ilvl="1" w:tplc="B0EE4A3C">
      <w:start w:val="1"/>
      <w:numFmt w:val="decimal"/>
      <w:lvlText w:val="%2."/>
      <w:lvlJc w:val="left"/>
      <w:pPr>
        <w:ind w:left="863" w:hanging="360"/>
      </w:pPr>
      <w:rPr>
        <w:rFonts w:ascii="Times New Roman" w:hAnsi="Times New Roman" w:cs="Times New Roman" w:hint="default"/>
      </w:rPr>
    </w:lvl>
    <w:lvl w:ilvl="2" w:tplc="0409001B" w:tentative="1">
      <w:start w:val="1"/>
      <w:numFmt w:val="lowerRoman"/>
      <w:lvlText w:val="%3."/>
      <w:lvlJc w:val="right"/>
      <w:pPr>
        <w:ind w:left="1463" w:hanging="480"/>
      </w:pPr>
    </w:lvl>
    <w:lvl w:ilvl="3" w:tplc="0409000F" w:tentative="1">
      <w:start w:val="1"/>
      <w:numFmt w:val="decimal"/>
      <w:lvlText w:val="%4."/>
      <w:lvlJc w:val="left"/>
      <w:pPr>
        <w:ind w:left="1943" w:hanging="480"/>
      </w:pPr>
    </w:lvl>
    <w:lvl w:ilvl="4" w:tplc="04090019" w:tentative="1">
      <w:start w:val="1"/>
      <w:numFmt w:val="ideographTraditional"/>
      <w:lvlText w:val="%5、"/>
      <w:lvlJc w:val="left"/>
      <w:pPr>
        <w:ind w:left="2423" w:hanging="480"/>
      </w:pPr>
    </w:lvl>
    <w:lvl w:ilvl="5" w:tplc="0409001B" w:tentative="1">
      <w:start w:val="1"/>
      <w:numFmt w:val="lowerRoman"/>
      <w:lvlText w:val="%6."/>
      <w:lvlJc w:val="right"/>
      <w:pPr>
        <w:ind w:left="2903" w:hanging="480"/>
      </w:pPr>
    </w:lvl>
    <w:lvl w:ilvl="6" w:tplc="0409000F" w:tentative="1">
      <w:start w:val="1"/>
      <w:numFmt w:val="decimal"/>
      <w:lvlText w:val="%7."/>
      <w:lvlJc w:val="left"/>
      <w:pPr>
        <w:ind w:left="3383" w:hanging="480"/>
      </w:pPr>
    </w:lvl>
    <w:lvl w:ilvl="7" w:tplc="04090019" w:tentative="1">
      <w:start w:val="1"/>
      <w:numFmt w:val="ideographTraditional"/>
      <w:lvlText w:val="%8、"/>
      <w:lvlJc w:val="left"/>
      <w:pPr>
        <w:ind w:left="3863" w:hanging="480"/>
      </w:pPr>
    </w:lvl>
    <w:lvl w:ilvl="8" w:tplc="0409001B" w:tentative="1">
      <w:start w:val="1"/>
      <w:numFmt w:val="lowerRoman"/>
      <w:lvlText w:val="%9."/>
      <w:lvlJc w:val="right"/>
      <w:pPr>
        <w:ind w:left="4343" w:hanging="480"/>
      </w:pPr>
    </w:lvl>
  </w:abstractNum>
  <w:abstractNum w:abstractNumId="41" w15:restartNumberingAfterBreak="0">
    <w:nsid w:val="779D17C1"/>
    <w:multiLevelType w:val="multilevel"/>
    <w:tmpl w:val="E9CCED76"/>
    <w:lvl w:ilvl="0">
      <w:start w:val="1"/>
      <w:numFmt w:val="decimal"/>
      <w:lvlText w:val="%1."/>
      <w:lvlJc w:val="left"/>
      <w:pPr>
        <w:ind w:left="720" w:firstLine="1080"/>
      </w:pPr>
      <w:rPr>
        <w:u w:val="none"/>
      </w:rPr>
    </w:lvl>
    <w:lvl w:ilvl="1">
      <w:start w:val="1"/>
      <w:numFmt w:val="lowerLetter"/>
      <w:lvlText w:val="%2."/>
      <w:lvlJc w:val="left"/>
      <w:pPr>
        <w:ind w:left="1440" w:firstLine="2520"/>
      </w:pPr>
      <w:rPr>
        <w:u w:val="none"/>
      </w:rPr>
    </w:lvl>
    <w:lvl w:ilvl="2">
      <w:start w:val="1"/>
      <w:numFmt w:val="lowerRoman"/>
      <w:lvlText w:val="%3."/>
      <w:lvlJc w:val="right"/>
      <w:pPr>
        <w:ind w:left="2160" w:firstLine="3960"/>
      </w:pPr>
      <w:rPr>
        <w:u w:val="none"/>
      </w:rPr>
    </w:lvl>
    <w:lvl w:ilvl="3">
      <w:start w:val="1"/>
      <w:numFmt w:val="decimal"/>
      <w:lvlText w:val="%4."/>
      <w:lvlJc w:val="left"/>
      <w:pPr>
        <w:ind w:left="2880" w:firstLine="5400"/>
      </w:pPr>
      <w:rPr>
        <w:u w:val="none"/>
      </w:rPr>
    </w:lvl>
    <w:lvl w:ilvl="4">
      <w:start w:val="1"/>
      <w:numFmt w:val="lowerLetter"/>
      <w:lvlText w:val="%5."/>
      <w:lvlJc w:val="left"/>
      <w:pPr>
        <w:ind w:left="3600" w:firstLine="6840"/>
      </w:pPr>
      <w:rPr>
        <w:u w:val="none"/>
      </w:rPr>
    </w:lvl>
    <w:lvl w:ilvl="5">
      <w:start w:val="1"/>
      <w:numFmt w:val="lowerRoman"/>
      <w:lvlText w:val="%6."/>
      <w:lvlJc w:val="right"/>
      <w:pPr>
        <w:ind w:left="4320" w:firstLine="8280"/>
      </w:pPr>
      <w:rPr>
        <w:u w:val="none"/>
      </w:rPr>
    </w:lvl>
    <w:lvl w:ilvl="6">
      <w:start w:val="1"/>
      <w:numFmt w:val="decimal"/>
      <w:lvlText w:val="%7."/>
      <w:lvlJc w:val="left"/>
      <w:pPr>
        <w:ind w:left="5040" w:firstLine="9720"/>
      </w:pPr>
      <w:rPr>
        <w:u w:val="none"/>
      </w:rPr>
    </w:lvl>
    <w:lvl w:ilvl="7">
      <w:start w:val="1"/>
      <w:numFmt w:val="lowerLetter"/>
      <w:lvlText w:val="%8."/>
      <w:lvlJc w:val="left"/>
      <w:pPr>
        <w:ind w:left="5760" w:firstLine="11160"/>
      </w:pPr>
      <w:rPr>
        <w:u w:val="none"/>
      </w:rPr>
    </w:lvl>
    <w:lvl w:ilvl="8">
      <w:start w:val="1"/>
      <w:numFmt w:val="lowerRoman"/>
      <w:lvlText w:val="%9."/>
      <w:lvlJc w:val="right"/>
      <w:pPr>
        <w:ind w:left="6480" w:firstLine="12600"/>
      </w:pPr>
      <w:rPr>
        <w:u w:val="none"/>
      </w:rPr>
    </w:lvl>
  </w:abstractNum>
  <w:abstractNum w:abstractNumId="42" w15:restartNumberingAfterBreak="0">
    <w:nsid w:val="77E96FC8"/>
    <w:multiLevelType w:val="multilevel"/>
    <w:tmpl w:val="148EF0E0"/>
    <w:lvl w:ilvl="0">
      <w:start w:val="1"/>
      <w:numFmt w:val="decimal"/>
      <w:lvlText w:val="%1."/>
      <w:lvlJc w:val="left"/>
      <w:pPr>
        <w:ind w:left="720" w:firstLine="360"/>
      </w:pPr>
      <w:rPr>
        <w:u w:val="none"/>
      </w:rPr>
    </w:lvl>
    <w:lvl w:ilvl="1">
      <w:start w:val="1"/>
      <w:numFmt w:val="lowerLetter"/>
      <w:lvlText w:val="%2."/>
      <w:lvlJc w:val="left"/>
      <w:pPr>
        <w:ind w:left="1440" w:firstLine="1080"/>
      </w:pPr>
      <w:rPr>
        <w:u w:val="none"/>
      </w:rPr>
    </w:lvl>
    <w:lvl w:ilvl="2">
      <w:start w:val="1"/>
      <w:numFmt w:val="lowerRoman"/>
      <w:lvlText w:val="%3."/>
      <w:lvlJc w:val="right"/>
      <w:pPr>
        <w:ind w:left="2160" w:firstLine="1800"/>
      </w:pPr>
      <w:rPr>
        <w:u w:val="none"/>
      </w:rPr>
    </w:lvl>
    <w:lvl w:ilvl="3">
      <w:start w:val="1"/>
      <w:numFmt w:val="decimal"/>
      <w:lvlText w:val="%4."/>
      <w:lvlJc w:val="left"/>
      <w:pPr>
        <w:ind w:left="2880" w:firstLine="2520"/>
      </w:pPr>
      <w:rPr>
        <w:u w:val="none"/>
      </w:rPr>
    </w:lvl>
    <w:lvl w:ilvl="4">
      <w:start w:val="1"/>
      <w:numFmt w:val="lowerLetter"/>
      <w:lvlText w:val="%5."/>
      <w:lvlJc w:val="left"/>
      <w:pPr>
        <w:ind w:left="3600" w:firstLine="3240"/>
      </w:pPr>
      <w:rPr>
        <w:u w:val="none"/>
      </w:rPr>
    </w:lvl>
    <w:lvl w:ilvl="5">
      <w:start w:val="1"/>
      <w:numFmt w:val="lowerRoman"/>
      <w:lvlText w:val="%6."/>
      <w:lvlJc w:val="right"/>
      <w:pPr>
        <w:ind w:left="4320" w:firstLine="3960"/>
      </w:pPr>
      <w:rPr>
        <w:u w:val="none"/>
      </w:rPr>
    </w:lvl>
    <w:lvl w:ilvl="6">
      <w:start w:val="1"/>
      <w:numFmt w:val="decimal"/>
      <w:lvlText w:val="%7."/>
      <w:lvlJc w:val="left"/>
      <w:pPr>
        <w:ind w:left="5040" w:firstLine="4680"/>
      </w:pPr>
      <w:rPr>
        <w:u w:val="none"/>
      </w:rPr>
    </w:lvl>
    <w:lvl w:ilvl="7">
      <w:start w:val="1"/>
      <w:numFmt w:val="lowerLetter"/>
      <w:lvlText w:val="%8."/>
      <w:lvlJc w:val="left"/>
      <w:pPr>
        <w:ind w:left="5760" w:firstLine="5400"/>
      </w:pPr>
      <w:rPr>
        <w:u w:val="none"/>
      </w:rPr>
    </w:lvl>
    <w:lvl w:ilvl="8">
      <w:start w:val="1"/>
      <w:numFmt w:val="lowerRoman"/>
      <w:lvlText w:val="%9."/>
      <w:lvlJc w:val="right"/>
      <w:pPr>
        <w:ind w:left="6480" w:firstLine="6120"/>
      </w:pPr>
      <w:rPr>
        <w:u w:val="none"/>
      </w:rPr>
    </w:lvl>
  </w:abstractNum>
  <w:num w:numId="1" w16cid:durableId="1871338324">
    <w:abstractNumId w:val="20"/>
  </w:num>
  <w:num w:numId="2" w16cid:durableId="1656687755">
    <w:abstractNumId w:val="42"/>
  </w:num>
  <w:num w:numId="3" w16cid:durableId="913662345">
    <w:abstractNumId w:val="26"/>
  </w:num>
  <w:num w:numId="4" w16cid:durableId="506944169">
    <w:abstractNumId w:val="35"/>
  </w:num>
  <w:num w:numId="5" w16cid:durableId="1587567069">
    <w:abstractNumId w:val="31"/>
  </w:num>
  <w:num w:numId="6" w16cid:durableId="2146386504">
    <w:abstractNumId w:val="30"/>
  </w:num>
  <w:num w:numId="7" w16cid:durableId="400369546">
    <w:abstractNumId w:val="2"/>
  </w:num>
  <w:num w:numId="8" w16cid:durableId="86118748">
    <w:abstractNumId w:val="23"/>
  </w:num>
  <w:num w:numId="9" w16cid:durableId="336806546">
    <w:abstractNumId w:val="19"/>
  </w:num>
  <w:num w:numId="10" w16cid:durableId="1214583597">
    <w:abstractNumId w:val="33"/>
  </w:num>
  <w:num w:numId="11" w16cid:durableId="968048731">
    <w:abstractNumId w:val="39"/>
  </w:num>
  <w:num w:numId="12" w16cid:durableId="880435922">
    <w:abstractNumId w:val="41"/>
  </w:num>
  <w:num w:numId="13" w16cid:durableId="194319104">
    <w:abstractNumId w:val="22"/>
  </w:num>
  <w:num w:numId="14" w16cid:durableId="328409707">
    <w:abstractNumId w:val="11"/>
  </w:num>
  <w:num w:numId="15" w16cid:durableId="96103122">
    <w:abstractNumId w:val="9"/>
  </w:num>
  <w:num w:numId="16" w16cid:durableId="1540822499">
    <w:abstractNumId w:val="29"/>
  </w:num>
  <w:num w:numId="17" w16cid:durableId="975793301">
    <w:abstractNumId w:val="10"/>
  </w:num>
  <w:num w:numId="18" w16cid:durableId="871191436">
    <w:abstractNumId w:val="0"/>
  </w:num>
  <w:num w:numId="19" w16cid:durableId="1896310883">
    <w:abstractNumId w:val="24"/>
  </w:num>
  <w:num w:numId="20" w16cid:durableId="485362199">
    <w:abstractNumId w:val="25"/>
  </w:num>
  <w:num w:numId="21" w16cid:durableId="1313751011">
    <w:abstractNumId w:val="15"/>
  </w:num>
  <w:num w:numId="22" w16cid:durableId="1095400000">
    <w:abstractNumId w:val="5"/>
  </w:num>
  <w:num w:numId="23" w16cid:durableId="696469219">
    <w:abstractNumId w:val="3"/>
  </w:num>
  <w:num w:numId="24" w16cid:durableId="1121069268">
    <w:abstractNumId w:val="36"/>
  </w:num>
  <w:num w:numId="25" w16cid:durableId="894504848">
    <w:abstractNumId w:val="12"/>
  </w:num>
  <w:num w:numId="26" w16cid:durableId="299000109">
    <w:abstractNumId w:val="8"/>
  </w:num>
  <w:num w:numId="27" w16cid:durableId="1437167500">
    <w:abstractNumId w:val="7"/>
  </w:num>
  <w:num w:numId="28" w16cid:durableId="2049793718">
    <w:abstractNumId w:val="14"/>
  </w:num>
  <w:num w:numId="29" w16cid:durableId="455102590">
    <w:abstractNumId w:val="18"/>
  </w:num>
  <w:num w:numId="30" w16cid:durableId="169682308">
    <w:abstractNumId w:val="1"/>
  </w:num>
  <w:num w:numId="31" w16cid:durableId="360471732">
    <w:abstractNumId w:val="32"/>
  </w:num>
  <w:num w:numId="32" w16cid:durableId="1762947291">
    <w:abstractNumId w:val="13"/>
  </w:num>
  <w:num w:numId="33" w16cid:durableId="2068186266">
    <w:abstractNumId w:val="4"/>
  </w:num>
  <w:num w:numId="34" w16cid:durableId="688987811">
    <w:abstractNumId w:val="6"/>
  </w:num>
  <w:num w:numId="35" w16cid:durableId="1006634475">
    <w:abstractNumId w:val="17"/>
  </w:num>
  <w:num w:numId="36" w16cid:durableId="1278873040">
    <w:abstractNumId w:val="21"/>
  </w:num>
  <w:num w:numId="37" w16cid:durableId="791942319">
    <w:abstractNumId w:val="16"/>
  </w:num>
  <w:num w:numId="38" w16cid:durableId="348600639">
    <w:abstractNumId w:val="34"/>
  </w:num>
  <w:num w:numId="39" w16cid:durableId="1193954686">
    <w:abstractNumId w:val="28"/>
  </w:num>
  <w:num w:numId="40" w16cid:durableId="716588997">
    <w:abstractNumId w:val="40"/>
  </w:num>
  <w:num w:numId="41" w16cid:durableId="1235431085">
    <w:abstractNumId w:val="27"/>
  </w:num>
  <w:num w:numId="42" w16cid:durableId="1134064200">
    <w:abstractNumId w:val="38"/>
  </w:num>
  <w:num w:numId="43" w16cid:durableId="1814374311">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isplayBackgroundShape/>
  <w:bordersDoNotSurroundHeader/>
  <w:bordersDoNotSurroundFooter/>
  <w:hideSpellingErrors/>
  <w:activeWritingStyle w:appName="MSWord" w:lang="en-US" w:vendorID="64" w:dllVersion="6" w:nlCheck="1" w:checkStyle="0"/>
  <w:activeWritingStyle w:appName="MSWord" w:lang="zh-TW" w:vendorID="64" w:dllVersion="5" w:nlCheck="1" w:checkStyle="1"/>
  <w:activeWritingStyle w:appName="MSWord" w:lang="zh-TW" w:vendorID="64" w:dllVersion="0" w:nlCheck="1" w:checkStyle="1"/>
  <w:activeWritingStyle w:appName="MSWord" w:lang="en-US" w:vendorID="64" w:dllVersion="4096" w:nlCheck="1" w:checkStyle="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E1354"/>
    <w:rsid w:val="0000497E"/>
    <w:rsid w:val="00005FB2"/>
    <w:rsid w:val="00006DA2"/>
    <w:rsid w:val="00010F37"/>
    <w:rsid w:val="00014B99"/>
    <w:rsid w:val="00014DA1"/>
    <w:rsid w:val="0001581F"/>
    <w:rsid w:val="00017015"/>
    <w:rsid w:val="00020AF4"/>
    <w:rsid w:val="00026BCF"/>
    <w:rsid w:val="000279DB"/>
    <w:rsid w:val="00031A53"/>
    <w:rsid w:val="00031BC9"/>
    <w:rsid w:val="00033334"/>
    <w:rsid w:val="000346B2"/>
    <w:rsid w:val="00035DBB"/>
    <w:rsid w:val="00040719"/>
    <w:rsid w:val="00045A88"/>
    <w:rsid w:val="00046661"/>
    <w:rsid w:val="00046E11"/>
    <w:rsid w:val="000470E2"/>
    <w:rsid w:val="000502B5"/>
    <w:rsid w:val="00052883"/>
    <w:rsid w:val="0005561B"/>
    <w:rsid w:val="00060028"/>
    <w:rsid w:val="00060770"/>
    <w:rsid w:val="00060DFA"/>
    <w:rsid w:val="000619E4"/>
    <w:rsid w:val="00061EC2"/>
    <w:rsid w:val="00064FA1"/>
    <w:rsid w:val="000668B0"/>
    <w:rsid w:val="00070DC1"/>
    <w:rsid w:val="00076501"/>
    <w:rsid w:val="000766D7"/>
    <w:rsid w:val="00076909"/>
    <w:rsid w:val="00081436"/>
    <w:rsid w:val="00081700"/>
    <w:rsid w:val="0008332E"/>
    <w:rsid w:val="00085DA0"/>
    <w:rsid w:val="0009638F"/>
    <w:rsid w:val="00096419"/>
    <w:rsid w:val="00097C2E"/>
    <w:rsid w:val="000A1997"/>
    <w:rsid w:val="000A3BDE"/>
    <w:rsid w:val="000A544E"/>
    <w:rsid w:val="000A7AF6"/>
    <w:rsid w:val="000B1DEA"/>
    <w:rsid w:val="000B3A25"/>
    <w:rsid w:val="000C03B0"/>
    <w:rsid w:val="000C0FEA"/>
    <w:rsid w:val="000C2DE4"/>
    <w:rsid w:val="000C3028"/>
    <w:rsid w:val="000D26F4"/>
    <w:rsid w:val="000D4140"/>
    <w:rsid w:val="000D6C88"/>
    <w:rsid w:val="000E334A"/>
    <w:rsid w:val="000E67EC"/>
    <w:rsid w:val="000E7B47"/>
    <w:rsid w:val="000F33DD"/>
    <w:rsid w:val="000F6784"/>
    <w:rsid w:val="00105275"/>
    <w:rsid w:val="00107B78"/>
    <w:rsid w:val="00110487"/>
    <w:rsid w:val="001112EF"/>
    <w:rsid w:val="00111853"/>
    <w:rsid w:val="00112170"/>
    <w:rsid w:val="0011580C"/>
    <w:rsid w:val="00115A2F"/>
    <w:rsid w:val="0012196C"/>
    <w:rsid w:val="00123A2D"/>
    <w:rsid w:val="001248B8"/>
    <w:rsid w:val="001265EE"/>
    <w:rsid w:val="00130353"/>
    <w:rsid w:val="001360E9"/>
    <w:rsid w:val="00141E97"/>
    <w:rsid w:val="00143740"/>
    <w:rsid w:val="0014796F"/>
    <w:rsid w:val="00150A4C"/>
    <w:rsid w:val="00156A6B"/>
    <w:rsid w:val="00170D0B"/>
    <w:rsid w:val="00181ACE"/>
    <w:rsid w:val="001850A6"/>
    <w:rsid w:val="00187019"/>
    <w:rsid w:val="001918A5"/>
    <w:rsid w:val="00191B20"/>
    <w:rsid w:val="001933CC"/>
    <w:rsid w:val="001948DA"/>
    <w:rsid w:val="001A1D6E"/>
    <w:rsid w:val="001A57C5"/>
    <w:rsid w:val="001B04F0"/>
    <w:rsid w:val="001B3ACA"/>
    <w:rsid w:val="001B4EE9"/>
    <w:rsid w:val="001B5CEB"/>
    <w:rsid w:val="001C0AFC"/>
    <w:rsid w:val="001C162B"/>
    <w:rsid w:val="001C44AF"/>
    <w:rsid w:val="001C5493"/>
    <w:rsid w:val="001C5ACF"/>
    <w:rsid w:val="001C7FAA"/>
    <w:rsid w:val="001D0E7F"/>
    <w:rsid w:val="001D293D"/>
    <w:rsid w:val="001D3382"/>
    <w:rsid w:val="001D52A7"/>
    <w:rsid w:val="001E290D"/>
    <w:rsid w:val="001E5752"/>
    <w:rsid w:val="001E6F9A"/>
    <w:rsid w:val="001E724D"/>
    <w:rsid w:val="001F1F5B"/>
    <w:rsid w:val="001F4460"/>
    <w:rsid w:val="00200C15"/>
    <w:rsid w:val="002026C7"/>
    <w:rsid w:val="002058E2"/>
    <w:rsid w:val="00205A5D"/>
    <w:rsid w:val="00210F9A"/>
    <w:rsid w:val="00214156"/>
    <w:rsid w:val="00214BA9"/>
    <w:rsid w:val="00217DCF"/>
    <w:rsid w:val="00221BF0"/>
    <w:rsid w:val="00225853"/>
    <w:rsid w:val="00227D43"/>
    <w:rsid w:val="00231396"/>
    <w:rsid w:val="002465A9"/>
    <w:rsid w:val="0025196E"/>
    <w:rsid w:val="00252E0C"/>
    <w:rsid w:val="00263A25"/>
    <w:rsid w:val="002664FE"/>
    <w:rsid w:val="002670FA"/>
    <w:rsid w:val="00281385"/>
    <w:rsid w:val="00285A39"/>
    <w:rsid w:val="002873A9"/>
    <w:rsid w:val="00290376"/>
    <w:rsid w:val="002915C9"/>
    <w:rsid w:val="002920BA"/>
    <w:rsid w:val="00294813"/>
    <w:rsid w:val="002A105E"/>
    <w:rsid w:val="002A156D"/>
    <w:rsid w:val="002A2334"/>
    <w:rsid w:val="002A402E"/>
    <w:rsid w:val="002A422B"/>
    <w:rsid w:val="002A4EAA"/>
    <w:rsid w:val="002A7515"/>
    <w:rsid w:val="002B5B91"/>
    <w:rsid w:val="002C2C4F"/>
    <w:rsid w:val="002C6411"/>
    <w:rsid w:val="002D3F86"/>
    <w:rsid w:val="002D7331"/>
    <w:rsid w:val="002E2523"/>
    <w:rsid w:val="002E38B1"/>
    <w:rsid w:val="002F535E"/>
    <w:rsid w:val="002F74D8"/>
    <w:rsid w:val="00301426"/>
    <w:rsid w:val="00302525"/>
    <w:rsid w:val="00302B24"/>
    <w:rsid w:val="003054B9"/>
    <w:rsid w:val="00306DEF"/>
    <w:rsid w:val="00310872"/>
    <w:rsid w:val="00314C01"/>
    <w:rsid w:val="00315311"/>
    <w:rsid w:val="00316E9B"/>
    <w:rsid w:val="0032064E"/>
    <w:rsid w:val="00320E8E"/>
    <w:rsid w:val="003219D1"/>
    <w:rsid w:val="00322744"/>
    <w:rsid w:val="00323167"/>
    <w:rsid w:val="00330675"/>
    <w:rsid w:val="00332740"/>
    <w:rsid w:val="00334F63"/>
    <w:rsid w:val="0034044A"/>
    <w:rsid w:val="00342067"/>
    <w:rsid w:val="00355490"/>
    <w:rsid w:val="0035771B"/>
    <w:rsid w:val="00357A06"/>
    <w:rsid w:val="00360009"/>
    <w:rsid w:val="0036459A"/>
    <w:rsid w:val="003646AA"/>
    <w:rsid w:val="003652AB"/>
    <w:rsid w:val="0037137A"/>
    <w:rsid w:val="0037218D"/>
    <w:rsid w:val="00376C12"/>
    <w:rsid w:val="00384845"/>
    <w:rsid w:val="00392A6A"/>
    <w:rsid w:val="0039306C"/>
    <w:rsid w:val="003939AB"/>
    <w:rsid w:val="0039412B"/>
    <w:rsid w:val="00394743"/>
    <w:rsid w:val="003A2FAC"/>
    <w:rsid w:val="003A4312"/>
    <w:rsid w:val="003B57B2"/>
    <w:rsid w:val="003B75E7"/>
    <w:rsid w:val="003B7C4D"/>
    <w:rsid w:val="003B7FA8"/>
    <w:rsid w:val="003C1C0A"/>
    <w:rsid w:val="003C7092"/>
    <w:rsid w:val="003D2C05"/>
    <w:rsid w:val="003D2E00"/>
    <w:rsid w:val="003E11DC"/>
    <w:rsid w:val="003F2C64"/>
    <w:rsid w:val="003F7A48"/>
    <w:rsid w:val="00401839"/>
    <w:rsid w:val="0040278C"/>
    <w:rsid w:val="00403CDE"/>
    <w:rsid w:val="00403E10"/>
    <w:rsid w:val="004070BB"/>
    <w:rsid w:val="0041437C"/>
    <w:rsid w:val="00415037"/>
    <w:rsid w:val="0042042E"/>
    <w:rsid w:val="00426712"/>
    <w:rsid w:val="00431B0B"/>
    <w:rsid w:val="00433109"/>
    <w:rsid w:val="00434C48"/>
    <w:rsid w:val="00434E3E"/>
    <w:rsid w:val="00440A20"/>
    <w:rsid w:val="00440B21"/>
    <w:rsid w:val="00441B99"/>
    <w:rsid w:val="00444D37"/>
    <w:rsid w:val="00454FAA"/>
    <w:rsid w:val="0046203E"/>
    <w:rsid w:val="00465A21"/>
    <w:rsid w:val="00467F96"/>
    <w:rsid w:val="00470E2B"/>
    <w:rsid w:val="00471A5D"/>
    <w:rsid w:val="00471BCC"/>
    <w:rsid w:val="00474E06"/>
    <w:rsid w:val="00481A87"/>
    <w:rsid w:val="004843EC"/>
    <w:rsid w:val="0048605F"/>
    <w:rsid w:val="00490278"/>
    <w:rsid w:val="00493294"/>
    <w:rsid w:val="004A46BB"/>
    <w:rsid w:val="004A5072"/>
    <w:rsid w:val="004B0A44"/>
    <w:rsid w:val="004B103C"/>
    <w:rsid w:val="004B2A8F"/>
    <w:rsid w:val="004C31EE"/>
    <w:rsid w:val="004C409F"/>
    <w:rsid w:val="004C42DD"/>
    <w:rsid w:val="004C5CE7"/>
    <w:rsid w:val="004D048E"/>
    <w:rsid w:val="004D0F9B"/>
    <w:rsid w:val="004D2FAA"/>
    <w:rsid w:val="004D5763"/>
    <w:rsid w:val="004D651E"/>
    <w:rsid w:val="004E43E3"/>
    <w:rsid w:val="004E5581"/>
    <w:rsid w:val="004E6CC7"/>
    <w:rsid w:val="004F1AB5"/>
    <w:rsid w:val="004F2F0B"/>
    <w:rsid w:val="004F40A0"/>
    <w:rsid w:val="004F7550"/>
    <w:rsid w:val="00500692"/>
    <w:rsid w:val="00501758"/>
    <w:rsid w:val="005048F6"/>
    <w:rsid w:val="00504BCC"/>
    <w:rsid w:val="00507327"/>
    <w:rsid w:val="005103D7"/>
    <w:rsid w:val="005136EC"/>
    <w:rsid w:val="00517FDB"/>
    <w:rsid w:val="00524F98"/>
    <w:rsid w:val="005336C0"/>
    <w:rsid w:val="0053472D"/>
    <w:rsid w:val="00540EB2"/>
    <w:rsid w:val="005432CD"/>
    <w:rsid w:val="00543640"/>
    <w:rsid w:val="00543FDF"/>
    <w:rsid w:val="00550328"/>
    <w:rsid w:val="005528F3"/>
    <w:rsid w:val="0055297F"/>
    <w:rsid w:val="005533E5"/>
    <w:rsid w:val="005571F5"/>
    <w:rsid w:val="005613BF"/>
    <w:rsid w:val="005652F5"/>
    <w:rsid w:val="00570442"/>
    <w:rsid w:val="00570C52"/>
    <w:rsid w:val="00570DCF"/>
    <w:rsid w:val="00573E05"/>
    <w:rsid w:val="00575BF8"/>
    <w:rsid w:val="00586943"/>
    <w:rsid w:val="005902DD"/>
    <w:rsid w:val="005A3DF5"/>
    <w:rsid w:val="005A4D9A"/>
    <w:rsid w:val="005B1A2D"/>
    <w:rsid w:val="005B39AB"/>
    <w:rsid w:val="005B3F5F"/>
    <w:rsid w:val="005B4FE2"/>
    <w:rsid w:val="005B69DE"/>
    <w:rsid w:val="005B722E"/>
    <w:rsid w:val="005C10D9"/>
    <w:rsid w:val="005C62F3"/>
    <w:rsid w:val="005D0143"/>
    <w:rsid w:val="005D2CCD"/>
    <w:rsid w:val="005D6008"/>
    <w:rsid w:val="005D74BC"/>
    <w:rsid w:val="005D7AB8"/>
    <w:rsid w:val="005E6CDD"/>
    <w:rsid w:val="005F1B74"/>
    <w:rsid w:val="005F562B"/>
    <w:rsid w:val="005F5C4A"/>
    <w:rsid w:val="0060022B"/>
    <w:rsid w:val="00607C91"/>
    <w:rsid w:val="006121F2"/>
    <w:rsid w:val="0061264C"/>
    <w:rsid w:val="006177F3"/>
    <w:rsid w:val="00617F7F"/>
    <w:rsid w:val="0062005B"/>
    <w:rsid w:val="00622E5F"/>
    <w:rsid w:val="00624805"/>
    <w:rsid w:val="00624D39"/>
    <w:rsid w:val="00635100"/>
    <w:rsid w:val="006352E5"/>
    <w:rsid w:val="00635B49"/>
    <w:rsid w:val="00642508"/>
    <w:rsid w:val="006453E2"/>
    <w:rsid w:val="00645503"/>
    <w:rsid w:val="0064640F"/>
    <w:rsid w:val="006510A0"/>
    <w:rsid w:val="00654B9D"/>
    <w:rsid w:val="006550DD"/>
    <w:rsid w:val="006567FF"/>
    <w:rsid w:val="0066106E"/>
    <w:rsid w:val="006626E7"/>
    <w:rsid w:val="00663336"/>
    <w:rsid w:val="006648FA"/>
    <w:rsid w:val="00666617"/>
    <w:rsid w:val="006711E0"/>
    <w:rsid w:val="006820EF"/>
    <w:rsid w:val="00683A76"/>
    <w:rsid w:val="006848A7"/>
    <w:rsid w:val="00684EC6"/>
    <w:rsid w:val="0068714E"/>
    <w:rsid w:val="00691588"/>
    <w:rsid w:val="006920B6"/>
    <w:rsid w:val="00693F13"/>
    <w:rsid w:val="00694980"/>
    <w:rsid w:val="006967C2"/>
    <w:rsid w:val="006A529F"/>
    <w:rsid w:val="006A5FB7"/>
    <w:rsid w:val="006B02E0"/>
    <w:rsid w:val="006B2866"/>
    <w:rsid w:val="006B3591"/>
    <w:rsid w:val="006B4E0C"/>
    <w:rsid w:val="006D1D3D"/>
    <w:rsid w:val="006D30E1"/>
    <w:rsid w:val="006D3ACD"/>
    <w:rsid w:val="006D3CA3"/>
    <w:rsid w:val="006D52E9"/>
    <w:rsid w:val="006E27FD"/>
    <w:rsid w:val="006F3A41"/>
    <w:rsid w:val="006F68F5"/>
    <w:rsid w:val="006F71C8"/>
    <w:rsid w:val="00700B02"/>
    <w:rsid w:val="00701F4B"/>
    <w:rsid w:val="00702282"/>
    <w:rsid w:val="007044B8"/>
    <w:rsid w:val="007061DD"/>
    <w:rsid w:val="00707F8C"/>
    <w:rsid w:val="00712C94"/>
    <w:rsid w:val="00716139"/>
    <w:rsid w:val="00717180"/>
    <w:rsid w:val="007257DA"/>
    <w:rsid w:val="00725A45"/>
    <w:rsid w:val="00726FA3"/>
    <w:rsid w:val="00731AE5"/>
    <w:rsid w:val="007361BE"/>
    <w:rsid w:val="00736961"/>
    <w:rsid w:val="0074128F"/>
    <w:rsid w:val="0074265B"/>
    <w:rsid w:val="00742F96"/>
    <w:rsid w:val="00747546"/>
    <w:rsid w:val="00754A2E"/>
    <w:rsid w:val="00756819"/>
    <w:rsid w:val="00760AB4"/>
    <w:rsid w:val="00762578"/>
    <w:rsid w:val="007649FE"/>
    <w:rsid w:val="00765F73"/>
    <w:rsid w:val="00772791"/>
    <w:rsid w:val="00777B8C"/>
    <w:rsid w:val="00780181"/>
    <w:rsid w:val="00780CEF"/>
    <w:rsid w:val="00786577"/>
    <w:rsid w:val="0079073C"/>
    <w:rsid w:val="007924F8"/>
    <w:rsid w:val="00793F87"/>
    <w:rsid w:val="007A03E7"/>
    <w:rsid w:val="007B08AA"/>
    <w:rsid w:val="007B4583"/>
    <w:rsid w:val="007C0CAF"/>
    <w:rsid w:val="007C196E"/>
    <w:rsid w:val="007C2A65"/>
    <w:rsid w:val="007C355B"/>
    <w:rsid w:val="007C4F1E"/>
    <w:rsid w:val="007C689B"/>
    <w:rsid w:val="007D347C"/>
    <w:rsid w:val="007D42F0"/>
    <w:rsid w:val="007D5CDE"/>
    <w:rsid w:val="00811297"/>
    <w:rsid w:val="00812AC4"/>
    <w:rsid w:val="008222BF"/>
    <w:rsid w:val="00823DF1"/>
    <w:rsid w:val="00824477"/>
    <w:rsid w:val="00825116"/>
    <w:rsid w:val="00832CA1"/>
    <w:rsid w:val="0084049D"/>
    <w:rsid w:val="008441A1"/>
    <w:rsid w:val="0084515D"/>
    <w:rsid w:val="00847029"/>
    <w:rsid w:val="00847164"/>
    <w:rsid w:val="00850FA4"/>
    <w:rsid w:val="008512C8"/>
    <w:rsid w:val="00851B3E"/>
    <w:rsid w:val="008555DC"/>
    <w:rsid w:val="00855A15"/>
    <w:rsid w:val="00855F30"/>
    <w:rsid w:val="00856331"/>
    <w:rsid w:val="00864919"/>
    <w:rsid w:val="008656BF"/>
    <w:rsid w:val="00871317"/>
    <w:rsid w:val="00871E0A"/>
    <w:rsid w:val="0087429D"/>
    <w:rsid w:val="0087452F"/>
    <w:rsid w:val="00875CBB"/>
    <w:rsid w:val="0088018D"/>
    <w:rsid w:val="00882E64"/>
    <w:rsid w:val="0089168C"/>
    <w:rsid w:val="008920B6"/>
    <w:rsid w:val="0089672F"/>
    <w:rsid w:val="008A339B"/>
    <w:rsid w:val="008A5131"/>
    <w:rsid w:val="008A5E7D"/>
    <w:rsid w:val="008B066B"/>
    <w:rsid w:val="008B2B8C"/>
    <w:rsid w:val="008B56DD"/>
    <w:rsid w:val="008B7B1A"/>
    <w:rsid w:val="008C346B"/>
    <w:rsid w:val="008C6637"/>
    <w:rsid w:val="008C7AF6"/>
    <w:rsid w:val="008D2428"/>
    <w:rsid w:val="008E1F08"/>
    <w:rsid w:val="008F1D99"/>
    <w:rsid w:val="008F22B2"/>
    <w:rsid w:val="008F2B26"/>
    <w:rsid w:val="00902CB0"/>
    <w:rsid w:val="009034F6"/>
    <w:rsid w:val="00903674"/>
    <w:rsid w:val="00904158"/>
    <w:rsid w:val="009102E9"/>
    <w:rsid w:val="009114CF"/>
    <w:rsid w:val="00913E80"/>
    <w:rsid w:val="00916B7C"/>
    <w:rsid w:val="00917081"/>
    <w:rsid w:val="009224C9"/>
    <w:rsid w:val="00922616"/>
    <w:rsid w:val="009234F2"/>
    <w:rsid w:val="0092541D"/>
    <w:rsid w:val="00926B07"/>
    <w:rsid w:val="00927B38"/>
    <w:rsid w:val="00930D6B"/>
    <w:rsid w:val="009335D2"/>
    <w:rsid w:val="0093744F"/>
    <w:rsid w:val="00940293"/>
    <w:rsid w:val="00940542"/>
    <w:rsid w:val="00945217"/>
    <w:rsid w:val="009476AD"/>
    <w:rsid w:val="00951842"/>
    <w:rsid w:val="009529E0"/>
    <w:rsid w:val="00955F24"/>
    <w:rsid w:val="00956B1D"/>
    <w:rsid w:val="00965857"/>
    <w:rsid w:val="00966319"/>
    <w:rsid w:val="00967DBF"/>
    <w:rsid w:val="0097151F"/>
    <w:rsid w:val="00972994"/>
    <w:rsid w:val="009740F8"/>
    <w:rsid w:val="0097776D"/>
    <w:rsid w:val="00981915"/>
    <w:rsid w:val="00982D4A"/>
    <w:rsid w:val="00987F14"/>
    <w:rsid w:val="00991898"/>
    <w:rsid w:val="0099265F"/>
    <w:rsid w:val="00992B4E"/>
    <w:rsid w:val="00992C7C"/>
    <w:rsid w:val="00994F36"/>
    <w:rsid w:val="00995135"/>
    <w:rsid w:val="009A1520"/>
    <w:rsid w:val="009A1881"/>
    <w:rsid w:val="009A450A"/>
    <w:rsid w:val="009A577A"/>
    <w:rsid w:val="009A7E41"/>
    <w:rsid w:val="009B2487"/>
    <w:rsid w:val="009B2E91"/>
    <w:rsid w:val="009B2F4D"/>
    <w:rsid w:val="009B394E"/>
    <w:rsid w:val="009B482E"/>
    <w:rsid w:val="009B6152"/>
    <w:rsid w:val="009B665B"/>
    <w:rsid w:val="009B7F87"/>
    <w:rsid w:val="009C0E03"/>
    <w:rsid w:val="009C4C90"/>
    <w:rsid w:val="009C534F"/>
    <w:rsid w:val="009C5A07"/>
    <w:rsid w:val="009D1081"/>
    <w:rsid w:val="009D1652"/>
    <w:rsid w:val="009D2C20"/>
    <w:rsid w:val="009D42FE"/>
    <w:rsid w:val="009D5D4A"/>
    <w:rsid w:val="009D5F4F"/>
    <w:rsid w:val="009D67C7"/>
    <w:rsid w:val="009E08EA"/>
    <w:rsid w:val="009F0433"/>
    <w:rsid w:val="009F17F9"/>
    <w:rsid w:val="009F2C5D"/>
    <w:rsid w:val="009F5DAD"/>
    <w:rsid w:val="00A05906"/>
    <w:rsid w:val="00A1338F"/>
    <w:rsid w:val="00A17F97"/>
    <w:rsid w:val="00A20A0D"/>
    <w:rsid w:val="00A22D08"/>
    <w:rsid w:val="00A25248"/>
    <w:rsid w:val="00A311F1"/>
    <w:rsid w:val="00A3233F"/>
    <w:rsid w:val="00A331DD"/>
    <w:rsid w:val="00A4179C"/>
    <w:rsid w:val="00A43A34"/>
    <w:rsid w:val="00A448DC"/>
    <w:rsid w:val="00A45123"/>
    <w:rsid w:val="00A45C34"/>
    <w:rsid w:val="00A46A53"/>
    <w:rsid w:val="00A47E10"/>
    <w:rsid w:val="00A501E0"/>
    <w:rsid w:val="00A52A2A"/>
    <w:rsid w:val="00A5508B"/>
    <w:rsid w:val="00A57619"/>
    <w:rsid w:val="00A60A64"/>
    <w:rsid w:val="00A62145"/>
    <w:rsid w:val="00A654F9"/>
    <w:rsid w:val="00A6655E"/>
    <w:rsid w:val="00A67682"/>
    <w:rsid w:val="00A676A7"/>
    <w:rsid w:val="00A76789"/>
    <w:rsid w:val="00A76F8F"/>
    <w:rsid w:val="00A77B85"/>
    <w:rsid w:val="00A77E44"/>
    <w:rsid w:val="00A837EB"/>
    <w:rsid w:val="00A83F88"/>
    <w:rsid w:val="00A92B7A"/>
    <w:rsid w:val="00AA158C"/>
    <w:rsid w:val="00AA56E5"/>
    <w:rsid w:val="00AA5C9E"/>
    <w:rsid w:val="00AB0D6C"/>
    <w:rsid w:val="00AB33BD"/>
    <w:rsid w:val="00AB671C"/>
    <w:rsid w:val="00AB6FC4"/>
    <w:rsid w:val="00AC4B0F"/>
    <w:rsid w:val="00AD03CF"/>
    <w:rsid w:val="00AD1948"/>
    <w:rsid w:val="00AD2399"/>
    <w:rsid w:val="00AD3378"/>
    <w:rsid w:val="00AE5DA6"/>
    <w:rsid w:val="00AE6E7D"/>
    <w:rsid w:val="00AF1E63"/>
    <w:rsid w:val="00AF4902"/>
    <w:rsid w:val="00AF649B"/>
    <w:rsid w:val="00AF6793"/>
    <w:rsid w:val="00B0211E"/>
    <w:rsid w:val="00B0232A"/>
    <w:rsid w:val="00B02B71"/>
    <w:rsid w:val="00B106EC"/>
    <w:rsid w:val="00B1179B"/>
    <w:rsid w:val="00B124D9"/>
    <w:rsid w:val="00B12AA8"/>
    <w:rsid w:val="00B12B65"/>
    <w:rsid w:val="00B14AB5"/>
    <w:rsid w:val="00B14B23"/>
    <w:rsid w:val="00B15D5D"/>
    <w:rsid w:val="00B200F9"/>
    <w:rsid w:val="00B20A8E"/>
    <w:rsid w:val="00B21708"/>
    <w:rsid w:val="00B2365E"/>
    <w:rsid w:val="00B308B6"/>
    <w:rsid w:val="00B346A1"/>
    <w:rsid w:val="00B41FD5"/>
    <w:rsid w:val="00B47EBB"/>
    <w:rsid w:val="00B47F56"/>
    <w:rsid w:val="00B5253C"/>
    <w:rsid w:val="00B54810"/>
    <w:rsid w:val="00B5559D"/>
    <w:rsid w:val="00B5798C"/>
    <w:rsid w:val="00B62FC1"/>
    <w:rsid w:val="00B66C53"/>
    <w:rsid w:val="00B7069B"/>
    <w:rsid w:val="00B715B5"/>
    <w:rsid w:val="00B759CA"/>
    <w:rsid w:val="00B80E48"/>
    <w:rsid w:val="00B85833"/>
    <w:rsid w:val="00B858CC"/>
    <w:rsid w:val="00B8634E"/>
    <w:rsid w:val="00B87A7B"/>
    <w:rsid w:val="00B93C61"/>
    <w:rsid w:val="00B9600B"/>
    <w:rsid w:val="00BA1445"/>
    <w:rsid w:val="00BA61D7"/>
    <w:rsid w:val="00BB2520"/>
    <w:rsid w:val="00BB3889"/>
    <w:rsid w:val="00BB69DE"/>
    <w:rsid w:val="00BC25C2"/>
    <w:rsid w:val="00BC285E"/>
    <w:rsid w:val="00BC3525"/>
    <w:rsid w:val="00BC75B2"/>
    <w:rsid w:val="00BD0C8A"/>
    <w:rsid w:val="00BD3CA2"/>
    <w:rsid w:val="00BD5193"/>
    <w:rsid w:val="00BD5366"/>
    <w:rsid w:val="00BE2654"/>
    <w:rsid w:val="00BE3EEA"/>
    <w:rsid w:val="00BE6B7C"/>
    <w:rsid w:val="00BE7C71"/>
    <w:rsid w:val="00BF1A42"/>
    <w:rsid w:val="00C01B71"/>
    <w:rsid w:val="00C0277A"/>
    <w:rsid w:val="00C041E1"/>
    <w:rsid w:val="00C04582"/>
    <w:rsid w:val="00C05E79"/>
    <w:rsid w:val="00C16726"/>
    <w:rsid w:val="00C2644D"/>
    <w:rsid w:val="00C27837"/>
    <w:rsid w:val="00C27A1B"/>
    <w:rsid w:val="00C31F2D"/>
    <w:rsid w:val="00C35623"/>
    <w:rsid w:val="00C3784A"/>
    <w:rsid w:val="00C41BC8"/>
    <w:rsid w:val="00C4394F"/>
    <w:rsid w:val="00C443DF"/>
    <w:rsid w:val="00C44F9E"/>
    <w:rsid w:val="00C453F2"/>
    <w:rsid w:val="00C45941"/>
    <w:rsid w:val="00C4704C"/>
    <w:rsid w:val="00C532F0"/>
    <w:rsid w:val="00C536FA"/>
    <w:rsid w:val="00C5403B"/>
    <w:rsid w:val="00C56A17"/>
    <w:rsid w:val="00C60C7A"/>
    <w:rsid w:val="00C63B62"/>
    <w:rsid w:val="00C669AB"/>
    <w:rsid w:val="00C66C03"/>
    <w:rsid w:val="00C67293"/>
    <w:rsid w:val="00C73B44"/>
    <w:rsid w:val="00C73DB2"/>
    <w:rsid w:val="00C80467"/>
    <w:rsid w:val="00C80EE0"/>
    <w:rsid w:val="00C85389"/>
    <w:rsid w:val="00C93D91"/>
    <w:rsid w:val="00C977D3"/>
    <w:rsid w:val="00CA47CD"/>
    <w:rsid w:val="00CA6811"/>
    <w:rsid w:val="00CB00F2"/>
    <w:rsid w:val="00CB2269"/>
    <w:rsid w:val="00CB3018"/>
    <w:rsid w:val="00CB40FF"/>
    <w:rsid w:val="00CB62C6"/>
    <w:rsid w:val="00CC16B0"/>
    <w:rsid w:val="00CC1C3B"/>
    <w:rsid w:val="00CC450A"/>
    <w:rsid w:val="00CC4513"/>
    <w:rsid w:val="00CC59D8"/>
    <w:rsid w:val="00CC7789"/>
    <w:rsid w:val="00CD6BE0"/>
    <w:rsid w:val="00CE123A"/>
    <w:rsid w:val="00CE1354"/>
    <w:rsid w:val="00CE3EA2"/>
    <w:rsid w:val="00CE79C5"/>
    <w:rsid w:val="00CE7CA1"/>
    <w:rsid w:val="00CF21F2"/>
    <w:rsid w:val="00CF4E48"/>
    <w:rsid w:val="00CF54DE"/>
    <w:rsid w:val="00CF7EE5"/>
    <w:rsid w:val="00D045C7"/>
    <w:rsid w:val="00D07E13"/>
    <w:rsid w:val="00D10117"/>
    <w:rsid w:val="00D11E2A"/>
    <w:rsid w:val="00D14AD0"/>
    <w:rsid w:val="00D20DA2"/>
    <w:rsid w:val="00D23103"/>
    <w:rsid w:val="00D23BE9"/>
    <w:rsid w:val="00D26332"/>
    <w:rsid w:val="00D31E75"/>
    <w:rsid w:val="00D336E5"/>
    <w:rsid w:val="00D37503"/>
    <w:rsid w:val="00D37619"/>
    <w:rsid w:val="00D40406"/>
    <w:rsid w:val="00D41C2B"/>
    <w:rsid w:val="00D44219"/>
    <w:rsid w:val="00D4505C"/>
    <w:rsid w:val="00D4517C"/>
    <w:rsid w:val="00D45AC9"/>
    <w:rsid w:val="00D4747A"/>
    <w:rsid w:val="00D4762E"/>
    <w:rsid w:val="00D55878"/>
    <w:rsid w:val="00D564D0"/>
    <w:rsid w:val="00D57FF1"/>
    <w:rsid w:val="00D63D19"/>
    <w:rsid w:val="00D660A8"/>
    <w:rsid w:val="00D67729"/>
    <w:rsid w:val="00D777C7"/>
    <w:rsid w:val="00D8163B"/>
    <w:rsid w:val="00D81B60"/>
    <w:rsid w:val="00D82CA1"/>
    <w:rsid w:val="00D85659"/>
    <w:rsid w:val="00D91CCA"/>
    <w:rsid w:val="00DA3981"/>
    <w:rsid w:val="00DA3FCB"/>
    <w:rsid w:val="00DB0A0F"/>
    <w:rsid w:val="00DB2FC8"/>
    <w:rsid w:val="00DB552D"/>
    <w:rsid w:val="00DC0AFE"/>
    <w:rsid w:val="00DC423F"/>
    <w:rsid w:val="00DC68AD"/>
    <w:rsid w:val="00DD0F6B"/>
    <w:rsid w:val="00DD4D59"/>
    <w:rsid w:val="00DE1D2A"/>
    <w:rsid w:val="00DE677C"/>
    <w:rsid w:val="00DF1923"/>
    <w:rsid w:val="00DF2965"/>
    <w:rsid w:val="00DF4173"/>
    <w:rsid w:val="00DF5C42"/>
    <w:rsid w:val="00DF608F"/>
    <w:rsid w:val="00DF698D"/>
    <w:rsid w:val="00DF6DD0"/>
    <w:rsid w:val="00E07B7B"/>
    <w:rsid w:val="00E131CD"/>
    <w:rsid w:val="00E13C58"/>
    <w:rsid w:val="00E13ECD"/>
    <w:rsid w:val="00E22722"/>
    <w:rsid w:val="00E22ED8"/>
    <w:rsid w:val="00E24A57"/>
    <w:rsid w:val="00E325ED"/>
    <w:rsid w:val="00E3550F"/>
    <w:rsid w:val="00E428EF"/>
    <w:rsid w:val="00E46E43"/>
    <w:rsid w:val="00E47B31"/>
    <w:rsid w:val="00E51BC1"/>
    <w:rsid w:val="00E52EA3"/>
    <w:rsid w:val="00E568E8"/>
    <w:rsid w:val="00E570C1"/>
    <w:rsid w:val="00E57107"/>
    <w:rsid w:val="00E57B91"/>
    <w:rsid w:val="00E67498"/>
    <w:rsid w:val="00E71D77"/>
    <w:rsid w:val="00E734E3"/>
    <w:rsid w:val="00E74D0A"/>
    <w:rsid w:val="00E75021"/>
    <w:rsid w:val="00E75892"/>
    <w:rsid w:val="00E81811"/>
    <w:rsid w:val="00E82C56"/>
    <w:rsid w:val="00E82FA6"/>
    <w:rsid w:val="00E8310E"/>
    <w:rsid w:val="00E831E7"/>
    <w:rsid w:val="00E8654C"/>
    <w:rsid w:val="00E906A3"/>
    <w:rsid w:val="00E93A00"/>
    <w:rsid w:val="00E94462"/>
    <w:rsid w:val="00E94C62"/>
    <w:rsid w:val="00E954D0"/>
    <w:rsid w:val="00E95856"/>
    <w:rsid w:val="00E974D7"/>
    <w:rsid w:val="00E97A3F"/>
    <w:rsid w:val="00EA1344"/>
    <w:rsid w:val="00EA289B"/>
    <w:rsid w:val="00EB34A3"/>
    <w:rsid w:val="00EB540B"/>
    <w:rsid w:val="00EC07DB"/>
    <w:rsid w:val="00EC378D"/>
    <w:rsid w:val="00EC6824"/>
    <w:rsid w:val="00EC68FB"/>
    <w:rsid w:val="00EC7948"/>
    <w:rsid w:val="00ED37F6"/>
    <w:rsid w:val="00ED746A"/>
    <w:rsid w:val="00EE355F"/>
    <w:rsid w:val="00EE3F60"/>
    <w:rsid w:val="00EE5720"/>
    <w:rsid w:val="00EE6B9E"/>
    <w:rsid w:val="00EE7CBD"/>
    <w:rsid w:val="00EF1BAB"/>
    <w:rsid w:val="00EF1F52"/>
    <w:rsid w:val="00F00E16"/>
    <w:rsid w:val="00F01103"/>
    <w:rsid w:val="00F10314"/>
    <w:rsid w:val="00F11260"/>
    <w:rsid w:val="00F13548"/>
    <w:rsid w:val="00F17733"/>
    <w:rsid w:val="00F30474"/>
    <w:rsid w:val="00F343B4"/>
    <w:rsid w:val="00F37A1E"/>
    <w:rsid w:val="00F471D9"/>
    <w:rsid w:val="00F50AA5"/>
    <w:rsid w:val="00F53B9A"/>
    <w:rsid w:val="00F55354"/>
    <w:rsid w:val="00F612CC"/>
    <w:rsid w:val="00F62B3F"/>
    <w:rsid w:val="00F6351E"/>
    <w:rsid w:val="00F63EED"/>
    <w:rsid w:val="00F649DF"/>
    <w:rsid w:val="00F64A46"/>
    <w:rsid w:val="00F64A99"/>
    <w:rsid w:val="00F6602E"/>
    <w:rsid w:val="00F734A5"/>
    <w:rsid w:val="00F741D9"/>
    <w:rsid w:val="00F7647E"/>
    <w:rsid w:val="00F76AAA"/>
    <w:rsid w:val="00F80526"/>
    <w:rsid w:val="00F81C2A"/>
    <w:rsid w:val="00F83476"/>
    <w:rsid w:val="00F906D6"/>
    <w:rsid w:val="00F9202A"/>
    <w:rsid w:val="00F931AD"/>
    <w:rsid w:val="00F94E97"/>
    <w:rsid w:val="00FA2518"/>
    <w:rsid w:val="00FB7303"/>
    <w:rsid w:val="00FB7658"/>
    <w:rsid w:val="00FC01EC"/>
    <w:rsid w:val="00FC1B4B"/>
    <w:rsid w:val="00FC1ECF"/>
    <w:rsid w:val="00FC234E"/>
    <w:rsid w:val="00FC25E5"/>
    <w:rsid w:val="00FC2E78"/>
    <w:rsid w:val="00FC384A"/>
    <w:rsid w:val="00FC5594"/>
    <w:rsid w:val="00FC648B"/>
    <w:rsid w:val="00FD06EA"/>
    <w:rsid w:val="00FE381A"/>
    <w:rsid w:val="00FE5095"/>
    <w:rsid w:val="00FE6368"/>
    <w:rsid w:val="00FF527C"/>
    <w:rsid w:val="00FF6336"/>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E91114"/>
  <w15:docId w15:val="{324CA96E-F2FB-40DA-9D43-9FED36141D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EastAsia" w:hAnsi="Times New Roman" w:cs="Times New Roman"/>
        <w:color w:val="000000"/>
        <w:lang w:val="en-US" w:eastAsia="zh-TW" w:bidi="ar-SA"/>
      </w:rPr>
    </w:rPrDefault>
    <w:pPrDefault>
      <w:pPr>
        <w:ind w:firstLine="23"/>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style>
  <w:style w:type="paragraph" w:styleId="1">
    <w:name w:val="heading 1"/>
    <w:basedOn w:val="a"/>
    <w:next w:val="a"/>
    <w:pPr>
      <w:keepNext/>
      <w:keepLines/>
      <w:spacing w:before="480" w:after="120"/>
      <w:contextualSpacing/>
      <w:outlineLvl w:val="0"/>
    </w:pPr>
    <w:rPr>
      <w:b/>
      <w:sz w:val="48"/>
      <w:szCs w:val="48"/>
    </w:rPr>
  </w:style>
  <w:style w:type="paragraph" w:styleId="2">
    <w:name w:val="heading 2"/>
    <w:basedOn w:val="a"/>
    <w:next w:val="a"/>
    <w:pPr>
      <w:keepNext/>
      <w:keepLines/>
      <w:spacing w:before="360" w:after="80"/>
      <w:contextualSpacing/>
      <w:outlineLvl w:val="1"/>
    </w:pPr>
    <w:rPr>
      <w:b/>
      <w:sz w:val="36"/>
      <w:szCs w:val="36"/>
    </w:rPr>
  </w:style>
  <w:style w:type="paragraph" w:styleId="3">
    <w:name w:val="heading 3"/>
    <w:basedOn w:val="a"/>
    <w:next w:val="a"/>
    <w:pPr>
      <w:keepNext/>
      <w:keepLines/>
      <w:spacing w:before="280" w:after="80"/>
      <w:contextualSpacing/>
      <w:outlineLvl w:val="2"/>
    </w:pPr>
    <w:rPr>
      <w:b/>
      <w:sz w:val="28"/>
      <w:szCs w:val="28"/>
    </w:rPr>
  </w:style>
  <w:style w:type="paragraph" w:styleId="4">
    <w:name w:val="heading 4"/>
    <w:basedOn w:val="a"/>
    <w:next w:val="a"/>
    <w:pPr>
      <w:keepNext/>
      <w:keepLines/>
      <w:spacing w:before="240" w:after="40"/>
      <w:contextualSpacing/>
      <w:outlineLvl w:val="3"/>
    </w:pPr>
    <w:rPr>
      <w:b/>
      <w:sz w:val="24"/>
      <w:szCs w:val="24"/>
    </w:rPr>
  </w:style>
  <w:style w:type="paragraph" w:styleId="5">
    <w:name w:val="heading 5"/>
    <w:basedOn w:val="a"/>
    <w:next w:val="a"/>
    <w:pPr>
      <w:keepNext/>
      <w:keepLines/>
      <w:spacing w:before="220" w:after="40"/>
      <w:contextualSpacing/>
      <w:outlineLvl w:val="4"/>
    </w:pPr>
    <w:rPr>
      <w:b/>
      <w:sz w:val="22"/>
      <w:szCs w:val="22"/>
    </w:rPr>
  </w:style>
  <w:style w:type="paragraph" w:styleId="6">
    <w:name w:val="heading 6"/>
    <w:basedOn w:val="a"/>
    <w:next w:val="a"/>
    <w:pPr>
      <w:keepNext/>
      <w:keepLines/>
      <w:spacing w:before="200" w:after="40"/>
      <w:contextualSpacing/>
      <w:outlineLvl w:val="5"/>
    </w:pPr>
    <w:rPr>
      <w:b/>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a3">
    <w:name w:val="Title"/>
    <w:basedOn w:val="a"/>
    <w:next w:val="a"/>
    <w:pPr>
      <w:keepNext/>
      <w:keepLines/>
      <w:spacing w:before="480" w:after="120"/>
      <w:contextualSpacing/>
    </w:pPr>
    <w:rPr>
      <w:b/>
      <w:sz w:val="72"/>
      <w:szCs w:val="72"/>
    </w:rPr>
  </w:style>
  <w:style w:type="paragraph" w:styleId="a4">
    <w:name w:val="Subtitle"/>
    <w:basedOn w:val="a"/>
    <w:next w:val="a"/>
    <w:pPr>
      <w:keepNext/>
      <w:keepLines/>
      <w:spacing w:before="360" w:after="80"/>
      <w:contextualSpacing/>
    </w:pPr>
    <w:rPr>
      <w:rFonts w:ascii="Georgia" w:eastAsia="Georgia" w:hAnsi="Georgia" w:cs="Georgia"/>
      <w:i/>
      <w:color w:val="666666"/>
      <w:sz w:val="48"/>
      <w:szCs w:val="48"/>
    </w:rPr>
  </w:style>
  <w:style w:type="table" w:customStyle="1" w:styleId="a5">
    <w:basedOn w:val="TableNormal"/>
    <w:tblPr>
      <w:tblStyleRowBandSize w:val="1"/>
      <w:tblStyleColBandSize w:val="1"/>
      <w:tblCellMar>
        <w:left w:w="28" w:type="dxa"/>
        <w:right w:w="28" w:type="dxa"/>
      </w:tblCellMar>
    </w:tblPr>
  </w:style>
  <w:style w:type="table" w:customStyle="1" w:styleId="a6">
    <w:basedOn w:val="TableNormal"/>
    <w:tblPr>
      <w:tblStyleRowBandSize w:val="1"/>
      <w:tblStyleColBandSize w:val="1"/>
      <w:tblCellMar>
        <w:left w:w="28" w:type="dxa"/>
        <w:right w:w="28" w:type="dxa"/>
      </w:tblCellMar>
    </w:tblPr>
  </w:style>
  <w:style w:type="table" w:customStyle="1" w:styleId="a7">
    <w:basedOn w:val="TableNormal"/>
    <w:tblPr>
      <w:tblStyleRowBandSize w:val="1"/>
      <w:tblStyleColBandSize w:val="1"/>
      <w:tblCellMar>
        <w:left w:w="108" w:type="dxa"/>
        <w:right w:w="108" w:type="dxa"/>
      </w:tblCellMar>
    </w:tblPr>
  </w:style>
  <w:style w:type="table" w:customStyle="1" w:styleId="a8">
    <w:basedOn w:val="TableNormal"/>
    <w:tblPr>
      <w:tblStyleRowBandSize w:val="1"/>
      <w:tblStyleColBandSize w:val="1"/>
      <w:tblCellMar>
        <w:left w:w="28" w:type="dxa"/>
        <w:right w:w="28" w:type="dxa"/>
      </w:tblCellMar>
    </w:tblPr>
  </w:style>
  <w:style w:type="table" w:customStyle="1" w:styleId="a9">
    <w:basedOn w:val="TableNormal"/>
    <w:tblPr>
      <w:tblStyleRowBandSize w:val="1"/>
      <w:tblStyleColBandSize w:val="1"/>
    </w:tblPr>
  </w:style>
  <w:style w:type="table" w:customStyle="1" w:styleId="aa">
    <w:basedOn w:val="TableNormal"/>
    <w:tblPr>
      <w:tblStyleRowBandSize w:val="1"/>
      <w:tblStyleColBandSize w:val="1"/>
    </w:tblPr>
  </w:style>
  <w:style w:type="table" w:customStyle="1" w:styleId="ab">
    <w:basedOn w:val="TableNormal"/>
    <w:tblPr>
      <w:tblStyleRowBandSize w:val="1"/>
      <w:tblStyleColBandSize w:val="1"/>
    </w:tblPr>
  </w:style>
  <w:style w:type="table" w:customStyle="1" w:styleId="ac">
    <w:basedOn w:val="TableNormal"/>
    <w:tblPr>
      <w:tblStyleRowBandSize w:val="1"/>
      <w:tblStyleColBandSize w:val="1"/>
    </w:tblPr>
  </w:style>
  <w:style w:type="table" w:customStyle="1" w:styleId="ad">
    <w:basedOn w:val="TableNormal"/>
    <w:tblPr>
      <w:tblStyleRowBandSize w:val="1"/>
      <w:tblStyleColBandSize w:val="1"/>
      <w:tblCellMar>
        <w:left w:w="108" w:type="dxa"/>
        <w:right w:w="108" w:type="dxa"/>
      </w:tblCellMar>
    </w:tblPr>
  </w:style>
  <w:style w:type="table" w:customStyle="1" w:styleId="ae">
    <w:basedOn w:val="TableNormal"/>
    <w:tblPr>
      <w:tblStyleRowBandSize w:val="1"/>
      <w:tblStyleColBandSize w:val="1"/>
      <w:tblCellMar>
        <w:left w:w="28" w:type="dxa"/>
        <w:right w:w="28" w:type="dxa"/>
      </w:tblCellMar>
    </w:tblPr>
  </w:style>
  <w:style w:type="table" w:customStyle="1" w:styleId="af">
    <w:basedOn w:val="TableNormal"/>
    <w:tblPr>
      <w:tblStyleRowBandSize w:val="1"/>
      <w:tblStyleColBandSize w:val="1"/>
      <w:tblCellMar>
        <w:left w:w="28" w:type="dxa"/>
        <w:right w:w="28" w:type="dxa"/>
      </w:tblCellMar>
    </w:tblPr>
  </w:style>
  <w:style w:type="table" w:customStyle="1" w:styleId="af0">
    <w:basedOn w:val="TableNormal"/>
    <w:tblPr>
      <w:tblStyleRowBandSize w:val="1"/>
      <w:tblStyleColBandSize w:val="1"/>
      <w:tblCellMar>
        <w:left w:w="108" w:type="dxa"/>
        <w:right w:w="108" w:type="dxa"/>
      </w:tblCellMar>
    </w:tblPr>
  </w:style>
  <w:style w:type="table" w:customStyle="1" w:styleId="af1">
    <w:basedOn w:val="TableNormal"/>
    <w:tblPr>
      <w:tblStyleRowBandSize w:val="1"/>
      <w:tblStyleColBandSize w:val="1"/>
      <w:tblCellMar>
        <w:left w:w="28" w:type="dxa"/>
        <w:right w:w="28" w:type="dxa"/>
      </w:tblCellMar>
    </w:tblPr>
  </w:style>
  <w:style w:type="table" w:customStyle="1" w:styleId="af2">
    <w:basedOn w:val="TableNormal"/>
    <w:tblPr>
      <w:tblStyleRowBandSize w:val="1"/>
      <w:tblStyleColBandSize w:val="1"/>
      <w:tblCellMar>
        <w:left w:w="108" w:type="dxa"/>
        <w:right w:w="108" w:type="dxa"/>
      </w:tblCellMar>
    </w:tblPr>
  </w:style>
  <w:style w:type="table" w:customStyle="1" w:styleId="af3">
    <w:basedOn w:val="TableNormal"/>
    <w:tblPr>
      <w:tblStyleRowBandSize w:val="1"/>
      <w:tblStyleColBandSize w:val="1"/>
    </w:tblPr>
  </w:style>
  <w:style w:type="table" w:customStyle="1" w:styleId="af4">
    <w:basedOn w:val="TableNormal"/>
    <w:tblPr>
      <w:tblStyleRowBandSize w:val="1"/>
      <w:tblStyleColBandSize w:val="1"/>
      <w:tblCellMar>
        <w:left w:w="28" w:type="dxa"/>
        <w:right w:w="28" w:type="dxa"/>
      </w:tblCellMar>
    </w:tblPr>
  </w:style>
  <w:style w:type="table" w:customStyle="1" w:styleId="af5">
    <w:basedOn w:val="TableNormal"/>
    <w:tblPr>
      <w:tblStyleRowBandSize w:val="1"/>
      <w:tblStyleColBandSize w:val="1"/>
      <w:tblCellMar>
        <w:left w:w="28" w:type="dxa"/>
        <w:right w:w="28" w:type="dxa"/>
      </w:tblCellMar>
    </w:tblPr>
  </w:style>
  <w:style w:type="table" w:customStyle="1" w:styleId="af6">
    <w:basedOn w:val="TableNormal"/>
    <w:tblPr>
      <w:tblStyleRowBandSize w:val="1"/>
      <w:tblStyleColBandSize w:val="1"/>
      <w:tblCellMar>
        <w:left w:w="28" w:type="dxa"/>
        <w:right w:w="28" w:type="dxa"/>
      </w:tblCellMar>
    </w:tblPr>
  </w:style>
  <w:style w:type="table" w:customStyle="1" w:styleId="af7">
    <w:basedOn w:val="TableNormal"/>
    <w:tblPr>
      <w:tblStyleRowBandSize w:val="1"/>
      <w:tblStyleColBandSize w:val="1"/>
      <w:tblCellMar>
        <w:left w:w="28" w:type="dxa"/>
        <w:right w:w="28" w:type="dxa"/>
      </w:tblCellMar>
    </w:tblPr>
  </w:style>
  <w:style w:type="table" w:customStyle="1" w:styleId="af8">
    <w:basedOn w:val="TableNormal"/>
    <w:tblPr>
      <w:tblStyleRowBandSize w:val="1"/>
      <w:tblStyleColBandSize w:val="1"/>
      <w:tblCellMar>
        <w:left w:w="108" w:type="dxa"/>
        <w:right w:w="108" w:type="dxa"/>
      </w:tblCellMar>
    </w:tblPr>
  </w:style>
  <w:style w:type="table" w:customStyle="1" w:styleId="af9">
    <w:basedOn w:val="TableNormal"/>
    <w:tblPr>
      <w:tblStyleRowBandSize w:val="1"/>
      <w:tblStyleColBandSize w:val="1"/>
    </w:tblPr>
  </w:style>
  <w:style w:type="table" w:customStyle="1" w:styleId="afa">
    <w:basedOn w:val="TableNormal"/>
    <w:tblPr>
      <w:tblStyleRowBandSize w:val="1"/>
      <w:tblStyleColBandSize w:val="1"/>
    </w:tblPr>
  </w:style>
  <w:style w:type="table" w:customStyle="1" w:styleId="afb">
    <w:basedOn w:val="TableNormal"/>
    <w:tblPr>
      <w:tblStyleRowBandSize w:val="1"/>
      <w:tblStyleColBandSize w:val="1"/>
      <w:tblCellMar>
        <w:top w:w="15" w:type="dxa"/>
        <w:left w:w="15" w:type="dxa"/>
        <w:bottom w:w="15" w:type="dxa"/>
        <w:right w:w="15" w:type="dxa"/>
      </w:tblCellMar>
    </w:tblPr>
  </w:style>
  <w:style w:type="table" w:customStyle="1" w:styleId="afc">
    <w:basedOn w:val="TableNormal"/>
    <w:tblPr>
      <w:tblStyleRowBandSize w:val="1"/>
      <w:tblStyleColBandSize w:val="1"/>
      <w:tblCellMar>
        <w:top w:w="15" w:type="dxa"/>
        <w:left w:w="15" w:type="dxa"/>
        <w:bottom w:w="15" w:type="dxa"/>
        <w:right w:w="15" w:type="dxa"/>
      </w:tblCellMar>
    </w:tblPr>
  </w:style>
  <w:style w:type="table" w:customStyle="1" w:styleId="afd">
    <w:basedOn w:val="TableNormal"/>
    <w:tblPr>
      <w:tblStyleRowBandSize w:val="1"/>
      <w:tblStyleColBandSize w:val="1"/>
      <w:tblCellMar>
        <w:top w:w="15" w:type="dxa"/>
        <w:left w:w="15" w:type="dxa"/>
        <w:bottom w:w="15" w:type="dxa"/>
        <w:right w:w="15" w:type="dxa"/>
      </w:tblCellMar>
    </w:tblPr>
  </w:style>
  <w:style w:type="table" w:customStyle="1" w:styleId="afe">
    <w:basedOn w:val="TableNormal"/>
    <w:tblPr>
      <w:tblStyleRowBandSize w:val="1"/>
      <w:tblStyleColBandSize w:val="1"/>
      <w:tblCellMar>
        <w:top w:w="60" w:type="dxa"/>
        <w:left w:w="60" w:type="dxa"/>
        <w:bottom w:w="60" w:type="dxa"/>
        <w:right w:w="60" w:type="dxa"/>
      </w:tblCellMar>
    </w:tblPr>
  </w:style>
  <w:style w:type="table" w:customStyle="1" w:styleId="aff">
    <w:basedOn w:val="TableNormal"/>
    <w:tblPr>
      <w:tblStyleRowBandSize w:val="1"/>
      <w:tblStyleColBandSize w:val="1"/>
      <w:tblCellMar>
        <w:left w:w="28" w:type="dxa"/>
        <w:right w:w="28" w:type="dxa"/>
      </w:tblCellMar>
    </w:tblPr>
  </w:style>
  <w:style w:type="paragraph" w:styleId="aff0">
    <w:name w:val="List Paragraph"/>
    <w:basedOn w:val="a"/>
    <w:uiPriority w:val="34"/>
    <w:qFormat/>
    <w:rsid w:val="00294813"/>
    <w:pPr>
      <w:ind w:leftChars="200" w:left="480"/>
    </w:pPr>
  </w:style>
  <w:style w:type="character" w:customStyle="1" w:styleId="apple-converted-space">
    <w:name w:val="apple-converted-space"/>
    <w:basedOn w:val="a0"/>
    <w:rsid w:val="00DC68AD"/>
  </w:style>
  <w:style w:type="paragraph" w:styleId="aff1">
    <w:name w:val="Balloon Text"/>
    <w:basedOn w:val="a"/>
    <w:link w:val="aff2"/>
    <w:uiPriority w:val="99"/>
    <w:semiHidden/>
    <w:unhideWhenUsed/>
    <w:rsid w:val="005F1B74"/>
    <w:rPr>
      <w:rFonts w:asciiTheme="majorHAnsi" w:eastAsiaTheme="majorEastAsia" w:hAnsiTheme="majorHAnsi" w:cstheme="majorBidi"/>
      <w:sz w:val="18"/>
      <w:szCs w:val="18"/>
    </w:rPr>
  </w:style>
  <w:style w:type="character" w:customStyle="1" w:styleId="aff2">
    <w:name w:val="註解方塊文字 字元"/>
    <w:basedOn w:val="a0"/>
    <w:link w:val="aff1"/>
    <w:uiPriority w:val="99"/>
    <w:semiHidden/>
    <w:rsid w:val="005F1B74"/>
    <w:rPr>
      <w:rFonts w:asciiTheme="majorHAnsi" w:eastAsiaTheme="majorEastAsia" w:hAnsiTheme="majorHAnsi" w:cstheme="majorBidi"/>
      <w:sz w:val="18"/>
      <w:szCs w:val="18"/>
    </w:rPr>
  </w:style>
  <w:style w:type="paragraph" w:styleId="aff3">
    <w:name w:val="header"/>
    <w:basedOn w:val="a"/>
    <w:link w:val="aff4"/>
    <w:uiPriority w:val="99"/>
    <w:unhideWhenUsed/>
    <w:rsid w:val="003C7092"/>
    <w:pPr>
      <w:tabs>
        <w:tab w:val="center" w:pos="4153"/>
        <w:tab w:val="right" w:pos="8306"/>
      </w:tabs>
      <w:snapToGrid w:val="0"/>
    </w:pPr>
  </w:style>
  <w:style w:type="character" w:customStyle="1" w:styleId="aff4">
    <w:name w:val="頁首 字元"/>
    <w:basedOn w:val="a0"/>
    <w:link w:val="aff3"/>
    <w:uiPriority w:val="99"/>
    <w:rsid w:val="003C7092"/>
  </w:style>
  <w:style w:type="paragraph" w:styleId="aff5">
    <w:name w:val="footer"/>
    <w:basedOn w:val="a"/>
    <w:link w:val="aff6"/>
    <w:uiPriority w:val="99"/>
    <w:unhideWhenUsed/>
    <w:rsid w:val="003C7092"/>
    <w:pPr>
      <w:tabs>
        <w:tab w:val="center" w:pos="4153"/>
        <w:tab w:val="right" w:pos="8306"/>
      </w:tabs>
      <w:snapToGrid w:val="0"/>
    </w:pPr>
  </w:style>
  <w:style w:type="character" w:customStyle="1" w:styleId="aff6">
    <w:name w:val="頁尾 字元"/>
    <w:basedOn w:val="a0"/>
    <w:link w:val="aff5"/>
    <w:uiPriority w:val="99"/>
    <w:rsid w:val="003C7092"/>
  </w:style>
  <w:style w:type="table" w:styleId="aff7">
    <w:name w:val="Table Grid"/>
    <w:basedOn w:val="a1"/>
    <w:uiPriority w:val="39"/>
    <w:rsid w:val="00060D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8">
    <w:name w:val="No Spacing"/>
    <w:uiPriority w:val="1"/>
    <w:qFormat/>
    <w:rsid w:val="00B1179B"/>
  </w:style>
  <w:style w:type="paragraph" w:customStyle="1" w:styleId="Default">
    <w:name w:val="Default"/>
    <w:rsid w:val="0039306C"/>
    <w:pPr>
      <w:autoSpaceDE w:val="0"/>
      <w:autoSpaceDN w:val="0"/>
      <w:adjustRightInd w:val="0"/>
    </w:pPr>
    <w:rPr>
      <w:rFonts w:ascii="標楷體" w:hAnsi="標楷體" w:cs="標楷體"/>
      <w:sz w:val="24"/>
      <w:szCs w:val="24"/>
    </w:rPr>
  </w:style>
  <w:style w:type="paragraph" w:styleId="Web">
    <w:name w:val="Normal (Web)"/>
    <w:basedOn w:val="a"/>
    <w:uiPriority w:val="99"/>
    <w:unhideWhenUsed/>
    <w:rsid w:val="00B5253C"/>
    <w:pPr>
      <w:spacing w:before="100" w:beforeAutospacing="1" w:after="100" w:afterAutospacing="1"/>
      <w:ind w:firstLine="0"/>
      <w:jc w:val="left"/>
    </w:pPr>
    <w:rPr>
      <w:rFonts w:ascii="新細明體" w:eastAsia="新細明體" w:hAnsi="新細明體" w:cs="新細明體"/>
      <w:color w:val="auto"/>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6102487">
      <w:bodyDiv w:val="1"/>
      <w:marLeft w:val="0"/>
      <w:marRight w:val="0"/>
      <w:marTop w:val="0"/>
      <w:marBottom w:val="0"/>
      <w:divBdr>
        <w:top w:val="none" w:sz="0" w:space="0" w:color="auto"/>
        <w:left w:val="none" w:sz="0" w:space="0" w:color="auto"/>
        <w:bottom w:val="none" w:sz="0" w:space="0" w:color="auto"/>
        <w:right w:val="none" w:sz="0" w:space="0" w:color="auto"/>
      </w:divBdr>
    </w:div>
    <w:div w:id="55590962">
      <w:bodyDiv w:val="1"/>
      <w:marLeft w:val="0"/>
      <w:marRight w:val="0"/>
      <w:marTop w:val="0"/>
      <w:marBottom w:val="0"/>
      <w:divBdr>
        <w:top w:val="none" w:sz="0" w:space="0" w:color="auto"/>
        <w:left w:val="none" w:sz="0" w:space="0" w:color="auto"/>
        <w:bottom w:val="none" w:sz="0" w:space="0" w:color="auto"/>
        <w:right w:val="none" w:sz="0" w:space="0" w:color="auto"/>
      </w:divBdr>
    </w:div>
    <w:div w:id="166866014">
      <w:bodyDiv w:val="1"/>
      <w:marLeft w:val="0"/>
      <w:marRight w:val="0"/>
      <w:marTop w:val="0"/>
      <w:marBottom w:val="0"/>
      <w:divBdr>
        <w:top w:val="none" w:sz="0" w:space="0" w:color="auto"/>
        <w:left w:val="none" w:sz="0" w:space="0" w:color="auto"/>
        <w:bottom w:val="none" w:sz="0" w:space="0" w:color="auto"/>
        <w:right w:val="none" w:sz="0" w:space="0" w:color="auto"/>
      </w:divBdr>
    </w:div>
    <w:div w:id="188417101">
      <w:bodyDiv w:val="1"/>
      <w:marLeft w:val="0"/>
      <w:marRight w:val="0"/>
      <w:marTop w:val="0"/>
      <w:marBottom w:val="0"/>
      <w:divBdr>
        <w:top w:val="none" w:sz="0" w:space="0" w:color="auto"/>
        <w:left w:val="none" w:sz="0" w:space="0" w:color="auto"/>
        <w:bottom w:val="none" w:sz="0" w:space="0" w:color="auto"/>
        <w:right w:val="none" w:sz="0" w:space="0" w:color="auto"/>
      </w:divBdr>
    </w:div>
    <w:div w:id="210387271">
      <w:bodyDiv w:val="1"/>
      <w:marLeft w:val="0"/>
      <w:marRight w:val="0"/>
      <w:marTop w:val="0"/>
      <w:marBottom w:val="0"/>
      <w:divBdr>
        <w:top w:val="none" w:sz="0" w:space="0" w:color="auto"/>
        <w:left w:val="none" w:sz="0" w:space="0" w:color="auto"/>
        <w:bottom w:val="none" w:sz="0" w:space="0" w:color="auto"/>
        <w:right w:val="none" w:sz="0" w:space="0" w:color="auto"/>
      </w:divBdr>
    </w:div>
    <w:div w:id="321811695">
      <w:bodyDiv w:val="1"/>
      <w:marLeft w:val="0"/>
      <w:marRight w:val="0"/>
      <w:marTop w:val="0"/>
      <w:marBottom w:val="0"/>
      <w:divBdr>
        <w:top w:val="none" w:sz="0" w:space="0" w:color="auto"/>
        <w:left w:val="none" w:sz="0" w:space="0" w:color="auto"/>
        <w:bottom w:val="none" w:sz="0" w:space="0" w:color="auto"/>
        <w:right w:val="none" w:sz="0" w:space="0" w:color="auto"/>
      </w:divBdr>
    </w:div>
    <w:div w:id="440036227">
      <w:bodyDiv w:val="1"/>
      <w:marLeft w:val="0"/>
      <w:marRight w:val="0"/>
      <w:marTop w:val="0"/>
      <w:marBottom w:val="0"/>
      <w:divBdr>
        <w:top w:val="none" w:sz="0" w:space="0" w:color="auto"/>
        <w:left w:val="none" w:sz="0" w:space="0" w:color="auto"/>
        <w:bottom w:val="none" w:sz="0" w:space="0" w:color="auto"/>
        <w:right w:val="none" w:sz="0" w:space="0" w:color="auto"/>
      </w:divBdr>
    </w:div>
    <w:div w:id="634140682">
      <w:bodyDiv w:val="1"/>
      <w:marLeft w:val="0"/>
      <w:marRight w:val="0"/>
      <w:marTop w:val="0"/>
      <w:marBottom w:val="0"/>
      <w:divBdr>
        <w:top w:val="none" w:sz="0" w:space="0" w:color="auto"/>
        <w:left w:val="none" w:sz="0" w:space="0" w:color="auto"/>
        <w:bottom w:val="none" w:sz="0" w:space="0" w:color="auto"/>
        <w:right w:val="none" w:sz="0" w:space="0" w:color="auto"/>
      </w:divBdr>
    </w:div>
    <w:div w:id="811411430">
      <w:bodyDiv w:val="1"/>
      <w:marLeft w:val="0"/>
      <w:marRight w:val="0"/>
      <w:marTop w:val="0"/>
      <w:marBottom w:val="0"/>
      <w:divBdr>
        <w:top w:val="none" w:sz="0" w:space="0" w:color="auto"/>
        <w:left w:val="none" w:sz="0" w:space="0" w:color="auto"/>
        <w:bottom w:val="none" w:sz="0" w:space="0" w:color="auto"/>
        <w:right w:val="none" w:sz="0" w:space="0" w:color="auto"/>
      </w:divBdr>
    </w:div>
    <w:div w:id="972177097">
      <w:bodyDiv w:val="1"/>
      <w:marLeft w:val="0"/>
      <w:marRight w:val="0"/>
      <w:marTop w:val="0"/>
      <w:marBottom w:val="0"/>
      <w:divBdr>
        <w:top w:val="none" w:sz="0" w:space="0" w:color="auto"/>
        <w:left w:val="none" w:sz="0" w:space="0" w:color="auto"/>
        <w:bottom w:val="none" w:sz="0" w:space="0" w:color="auto"/>
        <w:right w:val="none" w:sz="0" w:space="0" w:color="auto"/>
      </w:divBdr>
    </w:div>
    <w:div w:id="1103496927">
      <w:bodyDiv w:val="1"/>
      <w:marLeft w:val="0"/>
      <w:marRight w:val="0"/>
      <w:marTop w:val="0"/>
      <w:marBottom w:val="0"/>
      <w:divBdr>
        <w:top w:val="none" w:sz="0" w:space="0" w:color="auto"/>
        <w:left w:val="none" w:sz="0" w:space="0" w:color="auto"/>
        <w:bottom w:val="none" w:sz="0" w:space="0" w:color="auto"/>
        <w:right w:val="none" w:sz="0" w:space="0" w:color="auto"/>
      </w:divBdr>
    </w:div>
    <w:div w:id="1389257034">
      <w:bodyDiv w:val="1"/>
      <w:marLeft w:val="0"/>
      <w:marRight w:val="0"/>
      <w:marTop w:val="0"/>
      <w:marBottom w:val="0"/>
      <w:divBdr>
        <w:top w:val="none" w:sz="0" w:space="0" w:color="auto"/>
        <w:left w:val="none" w:sz="0" w:space="0" w:color="auto"/>
        <w:bottom w:val="none" w:sz="0" w:space="0" w:color="auto"/>
        <w:right w:val="none" w:sz="0" w:space="0" w:color="auto"/>
      </w:divBdr>
    </w:div>
    <w:div w:id="1613977899">
      <w:bodyDiv w:val="1"/>
      <w:marLeft w:val="0"/>
      <w:marRight w:val="0"/>
      <w:marTop w:val="0"/>
      <w:marBottom w:val="0"/>
      <w:divBdr>
        <w:top w:val="none" w:sz="0" w:space="0" w:color="auto"/>
        <w:left w:val="none" w:sz="0" w:space="0" w:color="auto"/>
        <w:bottom w:val="none" w:sz="0" w:space="0" w:color="auto"/>
        <w:right w:val="none" w:sz="0" w:space="0" w:color="auto"/>
      </w:divBdr>
    </w:div>
    <w:div w:id="183129163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F739FEF-F658-497C-947E-9C261F9C8D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146</TotalTime>
  <Pages>49</Pages>
  <Words>4736</Words>
  <Characters>26999</Characters>
  <Application>Microsoft Office Word</Application>
  <DocSecurity>0</DocSecurity>
  <Lines>224</Lines>
  <Paragraphs>63</Paragraphs>
  <ScaleCrop>false</ScaleCrop>
  <Company>Hewlett-Packard Company</Company>
  <LinksUpToDate>false</LinksUpToDate>
  <CharactersWithSpaces>31672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leard</dc:creator>
  <cp:lastModifiedBy>惠婷 張</cp:lastModifiedBy>
  <cp:revision>22</cp:revision>
  <cp:lastPrinted>2018-11-20T02:54:00Z</cp:lastPrinted>
  <dcterms:created xsi:type="dcterms:W3CDTF">2023-04-26T07:18:00Z</dcterms:created>
  <dcterms:modified xsi:type="dcterms:W3CDTF">2025-06-23T12:42:00Z</dcterms:modified>
</cp:coreProperties>
</file>