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23589D95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D76655">
        <w:rPr>
          <w:rFonts w:eastAsia="標楷體" w:hint="eastAsia"/>
          <w:b/>
          <w:sz w:val="32"/>
          <w:szCs w:val="32"/>
          <w:u w:val="single"/>
        </w:rPr>
        <w:t>八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＿＿＿</w:t>
      </w:r>
      <w:r w:rsidR="00D76655">
        <w:rPr>
          <w:rFonts w:eastAsia="標楷體" w:hint="eastAsia"/>
          <w:b/>
          <w:sz w:val="32"/>
          <w:szCs w:val="32"/>
          <w:u w:val="single"/>
        </w:rPr>
        <w:t>謝宗昇</w:t>
      </w:r>
      <w:r w:rsidRPr="00EA7A47">
        <w:rPr>
          <w:rFonts w:eastAsia="標楷體"/>
          <w:b/>
          <w:sz w:val="32"/>
          <w:szCs w:val="32"/>
          <w:u w:val="single"/>
        </w:rPr>
        <w:t>＿＿＿</w:t>
      </w:r>
    </w:p>
    <w:p w14:paraId="62BC5019" w14:textId="77777777"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77777777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D76655">
        <w:rPr>
          <w:rFonts w:ascii="標楷體" w:eastAsia="標楷體" w:hAnsi="標楷體" w:cs="標楷體"/>
          <w:shd w:val="pct15" w:color="auto" w:fill="FFFFFF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11EB605A" w14:textId="0DDC29E0" w:rsidR="00332740" w:rsidRDefault="00332740" w:rsidP="00F343B4">
      <w:pPr>
        <w:pStyle w:val="Web"/>
        <w:snapToGrid w:val="0"/>
        <w:spacing w:line="240" w:lineRule="atLeast"/>
      </w:pPr>
    </w:p>
    <w:p w14:paraId="523F2D4C" w14:textId="77777777" w:rsidR="00332740" w:rsidRDefault="00332740" w:rsidP="00F343B4">
      <w:pPr>
        <w:pStyle w:val="Web"/>
        <w:snapToGrid w:val="0"/>
        <w:spacing w:line="240" w:lineRule="atLeast"/>
      </w:pPr>
    </w:p>
    <w:p w14:paraId="32516102" w14:textId="77777777" w:rsidR="00AD03CF" w:rsidRPr="00AD03CF" w:rsidRDefault="00AD03CF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CB6F63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CB6F63">
        <w:trPr>
          <w:trHeight w:val="690"/>
        </w:trPr>
        <w:tc>
          <w:tcPr>
            <w:tcW w:w="7371" w:type="dxa"/>
            <w:vAlign w:val="center"/>
          </w:tcPr>
          <w:p w14:paraId="57ADD7C1" w14:textId="39CA32A9" w:rsidR="00AD03CF" w:rsidRDefault="00D76655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無</w:t>
            </w: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963B6D5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7777777" w:rsidR="00AD03CF" w:rsidRP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51066AA" w14:textId="452F1B5D"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D76655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D76655">
        <w:rPr>
          <w:rFonts w:eastAsia="標楷體" w:hint="eastAsia"/>
          <w:b/>
          <w:sz w:val="24"/>
          <w:szCs w:val="24"/>
        </w:rPr>
        <w:t>21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EAC5A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66B769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8971242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lastRenderedPageBreak/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A44305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ABF6E0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AC3F9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77777777" w:rsidR="00FC1B4B" w:rsidRPr="001D3382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E3D24A" w14:textId="77777777" w:rsidR="00D76655" w:rsidRPr="00B245B0" w:rsidRDefault="00D76655" w:rsidP="00D7665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45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社-J-A2:覺察人類生活相關議題，進而分析判斷及反思，並嘗試改善或解決問題。</w:t>
            </w:r>
          </w:p>
          <w:p w14:paraId="0B072B11" w14:textId="77777777" w:rsidR="00D76655" w:rsidRPr="00B245B0" w:rsidRDefault="00D76655" w:rsidP="00D7665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45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社-J-A3:主動學習與探究人類生活相關議題，善用資源並規劃相對應的行動方案及創新突破的可能性。</w:t>
            </w:r>
          </w:p>
          <w:p w14:paraId="2D0BD7E9" w14:textId="77777777" w:rsidR="00D76655" w:rsidRPr="00B245B0" w:rsidRDefault="00D76655" w:rsidP="00D7665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45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社-J-B2:理解不同時空的科技與媒體發展和應用，增進媒體識讀能力，並思辨其在生活中可能帶來的衝突與影響。</w:t>
            </w:r>
          </w:p>
          <w:p w14:paraId="3A66C9FB" w14:textId="77777777" w:rsidR="00D76655" w:rsidRPr="00B245B0" w:rsidRDefault="00D76655" w:rsidP="00D7665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45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社-J-B3:欣賞不同時空環境下形塑的自然、族群與文化之美，增進生活的豐富性。</w:t>
            </w:r>
          </w:p>
          <w:p w14:paraId="145F6ED7" w14:textId="77777777" w:rsidR="00D76655" w:rsidRDefault="00D76655" w:rsidP="00D766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45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社-J-C3:尊重並欣賞各族群文化的多樣性，了解文化間的相互關聯，以及臺灣與國際社會的互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</w:t>
            </w:r>
          </w:p>
          <w:p w14:paraId="25285579" w14:textId="60E7EFB5" w:rsidR="00FC1B4B" w:rsidRPr="00D76655" w:rsidRDefault="00FC1B4B" w:rsidP="00FC1B4B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</w:p>
        </w:tc>
      </w:tr>
    </w:tbl>
    <w:p w14:paraId="6BC15F4C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4F0F2F01" w:rsidR="00D37619" w:rsidRPr="00FC1B4B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</w:p>
    <w:p w14:paraId="4FFE5354" w14:textId="743F767C" w:rsidR="00440A20" w:rsidRDefault="00D7665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 w:rsidRPr="00E01BBA">
        <w:rPr>
          <w:rFonts w:ascii="標楷體" w:eastAsia="標楷體" w:hAnsi="標楷體" w:cs="標楷體"/>
          <w:noProof/>
          <w:sz w:val="24"/>
          <w:szCs w:val="24"/>
        </w:rPr>
        <w:drawing>
          <wp:inline distT="0" distB="0" distL="0" distR="0" wp14:anchorId="41B16E3B" wp14:editId="276B9710">
            <wp:extent cx="9252585" cy="2095500"/>
            <wp:effectExtent l="38100" t="0" r="24765" b="0"/>
            <wp:docPr id="5" name="資料庫圖表 5">
              <a:extLst xmlns:a="http://schemas.openxmlformats.org/drawingml/2006/main">
                <a:ext uri="{FF2B5EF4-FFF2-40B4-BE49-F238E27FC236}">
                  <a16:creationId xmlns:a16="http://schemas.microsoft.com/office/drawing/2014/main" id="{39893C79-5728-4932-BB0B-3B64C238D95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6ACF90E9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F343B4" w:rsidRPr="002026C7" w14:paraId="38A9B0AD" w14:textId="77777777" w:rsidTr="00D57651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D57651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90C15" w:rsidRPr="00500692" w14:paraId="0B1F57A8" w14:textId="77777777" w:rsidTr="00E94ACF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第一週</w:t>
            </w:r>
          </w:p>
          <w:p w14:paraId="397ADAFE" w14:textId="40B4DADE" w:rsidR="00590C15" w:rsidRPr="00500692" w:rsidRDefault="00590C15" w:rsidP="00590C15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0A4596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歷1a-Ⅳ-2:理解所習得歷史事件的發展歷程與重要歷史變遷。</w:t>
            </w:r>
          </w:p>
          <w:p w14:paraId="1D1C6482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歷1b-Ⅳ-1:運用歷史資料，解釋重要歷史人物與事件間的關聯。</w:t>
            </w:r>
          </w:p>
          <w:p w14:paraId="6548A0F9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歷1c-Ⅳ-2:從多元觀點探究重要歷史事件與人物在歷史中的作用與意義。</w:t>
            </w:r>
          </w:p>
          <w:p w14:paraId="2E5450D1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社2b-Ⅳ-1:感受個人或不同群體在社會處境中的經歷與情緒，並了解其抉擇。</w:t>
            </w:r>
          </w:p>
          <w:p w14:paraId="39300C14" w14:textId="73AD2C07" w:rsidR="00590C15" w:rsidRPr="00EA7A47" w:rsidRDefault="00590C15" w:rsidP="00590C15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850D28">
              <w:rPr>
                <w:rFonts w:eastAsia="標楷體" w:hint="eastAsia"/>
              </w:rPr>
              <w:t>社3b-Ⅳ-3:使用文字、照片、圖表、數據、地圖、年表、言語等多</w:t>
            </w:r>
            <w:r w:rsidRPr="00850D28">
              <w:rPr>
                <w:rFonts w:eastAsia="標楷體" w:hint="eastAsia"/>
              </w:rPr>
              <w:lastRenderedPageBreak/>
              <w:t>種方式，呈現並解釋探究結果。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11B9C3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歷Ha-Ⅳ-1:商周至隋唐時期國家與社會的重要變遷。</w:t>
            </w:r>
          </w:p>
          <w:p w14:paraId="034C31E3" w14:textId="074B7C11" w:rsidR="00590C15" w:rsidRPr="00EA7A47" w:rsidRDefault="00590C15" w:rsidP="00590C15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70F3C7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第</w:t>
            </w:r>
            <w:r w:rsidRPr="00900618">
              <w:rPr>
                <w:rFonts w:ascii="標楷體" w:eastAsia="標楷體" w:hAnsi="標楷體"/>
                <w:color w:val="FF0000"/>
                <w:sz w:val="24"/>
                <w:szCs w:val="24"/>
              </w:rPr>
              <w:t>1</w:t>
            </w: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課</w:t>
            </w:r>
          </w:p>
          <w:p w14:paraId="6C44E1AC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商周至隋唐的國家與社會</w:t>
            </w:r>
          </w:p>
          <w:p w14:paraId="29926F28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一、從封建到郡縣</w:t>
            </w:r>
          </w:p>
          <w:p w14:paraId="71BF2C1E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</w:rPr>
              <w:t>＊線上上課演練</w:t>
            </w:r>
          </w:p>
          <w:p w14:paraId="4E0C6BE4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D93E05F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(一)西周封建制度與禮樂制度</w:t>
            </w:r>
          </w:p>
          <w:p w14:paraId="3D136E7C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1.封建制度、禮樂制度的內涵，並探討封建制度的優缺點</w:t>
            </w:r>
          </w:p>
          <w:p w14:paraId="2D8259F3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CC17D04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(二)春秋時代</w:t>
            </w:r>
          </w:p>
          <w:p w14:paraId="25E5F612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1.齊桓公任用管仲為相，管仲提出「尊王攘夷」</w:t>
            </w:r>
            <w:r w:rsidRPr="00900618"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 </w:t>
            </w:r>
          </w:p>
          <w:p w14:paraId="021DCE82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C880D05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(三)戰國時代</w:t>
            </w:r>
          </w:p>
          <w:p w14:paraId="1A37D22C" w14:textId="1A6850B6" w:rsidR="00590C15" w:rsidRPr="00500692" w:rsidRDefault="00590C15" w:rsidP="00590C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1.秦國任用商鞅，編列戶籍加強對人民的控制，擴大徵稅、徵兵為基礎，並說明秦國富強的原因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86B288" w14:textId="04387275" w:rsidR="00590C15" w:rsidRPr="00D76655" w:rsidRDefault="00590C15" w:rsidP="00590C1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967DEA" w14:textId="5F64D518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翰林版社會2下</w:t>
            </w:r>
          </w:p>
          <w:p w14:paraId="08604173" w14:textId="048BA71C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第2本</w:t>
            </w:r>
          </w:p>
          <w:p w14:paraId="49ED448B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82E94BB" w14:textId="02903A79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教師自編講義</w:t>
            </w:r>
          </w:p>
          <w:p w14:paraId="4C7BEF5C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B3D139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自主學習</w:t>
            </w:r>
          </w:p>
          <w:p w14:paraId="499A8219" w14:textId="620E7329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37EE0D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6EB43B4B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課堂表現</w:t>
            </w:r>
          </w:p>
          <w:p w14:paraId="13538C88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03DBF041" w14:textId="0743009F" w:rsidR="00590C15" w:rsidRPr="00500692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4.習作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6D1E55" w14:textId="66073DA7" w:rsidR="00590C15" w:rsidRPr="00500692" w:rsidRDefault="00590C15" w:rsidP="00590C1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29B9C" w14:textId="77777777" w:rsidR="00590C15" w:rsidRPr="00500692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718AA7B" w14:textId="77777777" w:rsidR="00590C15" w:rsidRPr="008C4AD5" w:rsidRDefault="00590C15" w:rsidP="00590C15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850FF5C" w14:textId="77777777" w:rsidR="00590C15" w:rsidRPr="00500692" w:rsidRDefault="00590C15" w:rsidP="00590C1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6613B9E" w14:textId="77777777" w:rsidR="00590C15" w:rsidRPr="008C4AD5" w:rsidRDefault="00590C15" w:rsidP="00590C15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B391C61" w14:textId="77777777" w:rsidR="00590C15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29027202" w14:textId="77777777" w:rsidR="00590C15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2895F72" w14:textId="5DDC761D" w:rsidR="00590C15" w:rsidRPr="00500692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590C15" w14:paraId="1530A97A" w14:textId="77777777" w:rsidTr="00E94AC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728732" w14:textId="4CD8367C" w:rsidR="00590C15" w:rsidRDefault="00590C15" w:rsidP="00590C1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7EFB08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歷1a-Ⅳ-2:理解所習得歷史事件的發展歷程與重要歷史變遷。</w:t>
            </w:r>
          </w:p>
          <w:p w14:paraId="037150BB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歷1b-Ⅳ-1:運用歷史資料，解釋重要歷史人物與事件間的關聯。</w:t>
            </w:r>
          </w:p>
          <w:p w14:paraId="2D32BBD9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歷1b-Ⅳ-2:運用歷史資料，進行歷史事件的因果分析與詮釋。</w:t>
            </w:r>
          </w:p>
          <w:p w14:paraId="0E5D4A3A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歷1c-Ⅳ-2:從多元觀點探究重要歷史事件與人物在歷史中的作用與意義。</w:t>
            </w:r>
          </w:p>
          <w:p w14:paraId="60B967B9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104488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歷Ha-Ⅳ-1:商周至隋唐時期國家與社會的重要變遷。</w:t>
            </w:r>
          </w:p>
          <w:p w14:paraId="43CD06E3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ED2312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第1課</w:t>
            </w:r>
          </w:p>
          <w:p w14:paraId="5A6731EB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商周至隋唐的國家與社會</w:t>
            </w:r>
          </w:p>
          <w:p w14:paraId="43F2F00B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一、從封建到郡縣</w:t>
            </w:r>
          </w:p>
          <w:p w14:paraId="59EFB082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(一)秦朝</w:t>
            </w:r>
          </w:p>
          <w:p w14:paraId="5B535540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1.秦始皇統一天下，為強化中央集權，推行郡縣制度</w:t>
            </w:r>
          </w:p>
          <w:p w14:paraId="26FA52EA" w14:textId="77777777" w:rsidR="00590C15" w:rsidRPr="00900618" w:rsidRDefault="00590C15" w:rsidP="00590C15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2.秦始皇統一貨幣、文字、車軌、度量衡</w:t>
            </w:r>
          </w:p>
          <w:p w14:paraId="6C4BAC9A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3.介紹秦始皇焚書坑儒、兵馬俑</w:t>
            </w:r>
          </w:p>
          <w:p w14:paraId="2E2988BB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4.比較封建制度與郡縣制度的差別</w:t>
            </w:r>
          </w:p>
          <w:p w14:paraId="0A6F4049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5.詢問國家在嚴刑峻罰的政策下，有哪些現今憲法保障的人權遭到剝奪。</w:t>
            </w:r>
          </w:p>
          <w:p w14:paraId="6901D588" w14:textId="77777777" w:rsidR="00590C15" w:rsidRPr="00900618" w:rsidRDefault="00590C15" w:rsidP="00590C15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0669B846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二、選才制度的發展</w:t>
            </w:r>
          </w:p>
          <w:p w14:paraId="20CEFE31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(一)西周至漢初的選才制度</w:t>
            </w:r>
          </w:p>
          <w:p w14:paraId="3FFA7072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1.西周只有貴族可受教育、擔任官員</w:t>
            </w:r>
          </w:p>
          <w:p w14:paraId="05B8ACAB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2.春秋戰國時代平民受教育的機會增加，國君用人唯才，布衣可為卿相</w:t>
            </w:r>
          </w:p>
          <w:p w14:paraId="2B8E14C6" w14:textId="18C4DB23" w:rsidR="00590C15" w:rsidRDefault="00590C15" w:rsidP="00590C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3.秦至漢初以吏為師，政府派地方官吏訓練學生讀寫以協助政務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BFAF66" w14:textId="36FD85DA" w:rsidR="00590C15" w:rsidRDefault="00590C15" w:rsidP="00590C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04D80F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翰林版社會2下</w:t>
            </w:r>
          </w:p>
          <w:p w14:paraId="4FE18573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第2本</w:t>
            </w:r>
          </w:p>
          <w:p w14:paraId="19C969FE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EF3E740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教師自編講義</w:t>
            </w:r>
          </w:p>
          <w:p w14:paraId="48B889C3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FB6202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自主學習</w:t>
            </w:r>
          </w:p>
          <w:p w14:paraId="6A89D009" w14:textId="3FEBC5D0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10834B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3B89C012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課堂表現</w:t>
            </w:r>
          </w:p>
          <w:p w14:paraId="2E9A34A1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43FECD13" w14:textId="6CE1BFE7" w:rsidR="00590C15" w:rsidRPr="00A42EF1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4.習作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0E29A5" w14:textId="79CD20A6" w:rsidR="00590C15" w:rsidRPr="00A42EF1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41852" w14:textId="77777777" w:rsidR="00590C15" w:rsidRPr="00500692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3B5BEDB" w14:textId="77777777" w:rsidR="00590C15" w:rsidRPr="008C4AD5" w:rsidRDefault="00590C15" w:rsidP="00590C15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E67B2D2" w14:textId="77777777" w:rsidR="00590C15" w:rsidRPr="00500692" w:rsidRDefault="00590C15" w:rsidP="00590C1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B4410BB" w14:textId="77777777" w:rsidR="00590C15" w:rsidRPr="008C4AD5" w:rsidRDefault="00590C15" w:rsidP="00590C15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D42CC18" w14:textId="77777777" w:rsidR="00590C15" w:rsidRDefault="00590C15" w:rsidP="00590C1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069C9FCC" w14:textId="77777777" w:rsidR="00590C15" w:rsidRDefault="00590C15" w:rsidP="00590C1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6D8EAA85" w14:textId="6DAC29FF" w:rsidR="00590C15" w:rsidRPr="00500692" w:rsidRDefault="00590C15" w:rsidP="00590C1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90C15" w14:paraId="0F85497D" w14:textId="77777777" w:rsidTr="00E94AC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E27C39" w14:textId="627F5040" w:rsidR="00590C15" w:rsidRDefault="00590C15" w:rsidP="00590C1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F5571B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歷1a-Ⅳ-2:理解所習得歷史事件的發展歷程與重要歷史變遷。</w:t>
            </w:r>
          </w:p>
          <w:p w14:paraId="7E1B7DF2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歷1b-Ⅳ-1:運用歷史資料，解釋重要歷史人物與事件間的關聯。</w:t>
            </w:r>
          </w:p>
          <w:p w14:paraId="7FBBB6A1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歷1b-Ⅳ-2:運用歷史資料，進行歷史事件的因果分析與詮釋。</w:t>
            </w:r>
          </w:p>
          <w:p w14:paraId="5F5A394B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社2b-Ⅳ-1:感受個人或不同群體在社會處境中的經歷與</w:t>
            </w: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情緒，並了解其抉擇。</w:t>
            </w:r>
          </w:p>
          <w:p w14:paraId="39C45473" w14:textId="2354E75C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21F551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歷Ha-Ⅳ-1:商周至隋唐時期國家與社會的重要變遷。</w:t>
            </w:r>
          </w:p>
          <w:p w14:paraId="3BE88D07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179E56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第1課</w:t>
            </w:r>
          </w:p>
          <w:p w14:paraId="4C22342A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商周至隋唐的國家與社會</w:t>
            </w:r>
          </w:p>
          <w:p w14:paraId="573810D0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二、選才制度的發展</w:t>
            </w:r>
          </w:p>
          <w:p w14:paraId="1CE9E870" w14:textId="77777777" w:rsidR="00590C15" w:rsidRPr="00900618" w:rsidRDefault="00590C15" w:rsidP="00590C15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(一)察舉制度</w:t>
            </w:r>
          </w:p>
          <w:p w14:paraId="5486C13D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1.漢武帝建立察舉制度，並分析其內涵與其可能造成走後門情況的缺點</w:t>
            </w:r>
          </w:p>
          <w:p w14:paraId="50B035F9" w14:textId="77777777" w:rsidR="00590C15" w:rsidRPr="00900618" w:rsidRDefault="00590C15" w:rsidP="00590C15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1313721E" w14:textId="77777777" w:rsidR="00590C15" w:rsidRPr="00900618" w:rsidRDefault="00590C15" w:rsidP="00590C15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(二)九品官人法</w:t>
            </w:r>
          </w:p>
          <w:p w14:paraId="6C0DA883" w14:textId="77777777" w:rsidR="00590C15" w:rsidRPr="00900618" w:rsidRDefault="00590C15" w:rsidP="00590C15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1.漢代以來重視儒家經典，形成經學傳家、累世當官的世家大族。</w:t>
            </w:r>
          </w:p>
          <w:p w14:paraId="63068B98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2.曹魏推行九品官人法，重視才學、品德、家世，但由於評選時多重家世背景，「形成上品無寒門，下品無世族」的弊端。</w:t>
            </w:r>
          </w:p>
          <w:p w14:paraId="0D26368A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0E070A54" w14:textId="77777777" w:rsidR="00590C15" w:rsidRPr="00900618" w:rsidRDefault="00590C15" w:rsidP="00590C15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(三)科舉制度</w:t>
            </w:r>
          </w:p>
          <w:p w14:paraId="3F23E2DA" w14:textId="77777777" w:rsidR="00590C15" w:rsidRPr="00900618" w:rsidRDefault="00590C15" w:rsidP="00590C15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1.隋唐時代為削弱世族勢力，改以科舉考試選拔官員</w:t>
            </w:r>
          </w:p>
          <w:p w14:paraId="5EC290B9" w14:textId="77777777" w:rsidR="00590C15" w:rsidRPr="00900618" w:rsidRDefault="00590C15" w:rsidP="00590C15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2.科舉制度的實施帶動社會階層的流動</w:t>
            </w:r>
          </w:p>
          <w:p w14:paraId="637729CC" w14:textId="6936E6A4" w:rsidR="00590C15" w:rsidRDefault="00590C15" w:rsidP="00590C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3.比較察舉、九品官人法、科舉制度優缺點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8B524B" w14:textId="11413FBE" w:rsidR="00590C15" w:rsidRDefault="00590C15" w:rsidP="00590C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371785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翰林版社會2下</w:t>
            </w:r>
          </w:p>
          <w:p w14:paraId="4F8E0555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第2本</w:t>
            </w:r>
          </w:p>
          <w:p w14:paraId="166F7AAD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DC20ECC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教師自編講義</w:t>
            </w:r>
          </w:p>
          <w:p w14:paraId="14E109A0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E7AAF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自主學習</w:t>
            </w:r>
          </w:p>
          <w:p w14:paraId="183AF4B4" w14:textId="2E75457F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F7DC45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36CA39AE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課堂表現</w:t>
            </w:r>
          </w:p>
          <w:p w14:paraId="0713904C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28CA4BFF" w14:textId="14935D0C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4.習作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D24EB9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710E0" w14:textId="77777777" w:rsidR="00590C15" w:rsidRPr="00500692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F4F34EB" w14:textId="77777777" w:rsidR="00590C15" w:rsidRPr="008C4AD5" w:rsidRDefault="00590C15" w:rsidP="00590C15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CAE0983" w14:textId="77777777" w:rsidR="00590C15" w:rsidRPr="00500692" w:rsidRDefault="00590C15" w:rsidP="00590C15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BAFE73E" w14:textId="77777777" w:rsidR="00590C15" w:rsidRPr="008C4AD5" w:rsidRDefault="00590C15" w:rsidP="00590C15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6470AB7" w14:textId="77777777" w:rsidR="00590C15" w:rsidRDefault="00590C15" w:rsidP="00590C15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345A83F6" w14:textId="41AAF7F4" w:rsidR="00590C15" w:rsidRPr="00500692" w:rsidRDefault="00590C15" w:rsidP="00590C15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90C15" w14:paraId="20E557F3" w14:textId="77777777" w:rsidTr="00E94AC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219520" w14:textId="59869D24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3C8A98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歷1a-Ⅳ-2:理解所習得歷史事件的發展歷程與重要歷史變遷。</w:t>
            </w:r>
          </w:p>
          <w:p w14:paraId="2C9D985A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歷1b-Ⅳ-1:運用歷史資料，解釋重要歷史人物與事件間的關聯。</w:t>
            </w:r>
          </w:p>
          <w:p w14:paraId="34EA71D6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歷1b-Ⅳ-2:運用歷史資料，進行歷史事件的因果分析與詮釋。</w:t>
            </w:r>
          </w:p>
          <w:p w14:paraId="211E00FA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社2a-Ⅳ-3:關心不同的社會文化及其發展，並展現開闊的世界觀。</w:t>
            </w:r>
          </w:p>
          <w:p w14:paraId="17182F52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社2b-Ⅳ-1:感受個人或不同群體在社會處境中的經歷與情緒，並了解其抉擇。</w:t>
            </w:r>
          </w:p>
          <w:p w14:paraId="6062D11A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CCEB16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歷Ha-Ⅳ-2:商周至隋唐時期民族與文化的互動。</w:t>
            </w:r>
          </w:p>
          <w:p w14:paraId="49FCC28A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B0ED2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第2課 </w:t>
            </w:r>
          </w:p>
          <w:p w14:paraId="46B4880C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商周至隋唐的民族與文化</w:t>
            </w:r>
          </w:p>
          <w:p w14:paraId="16D414A5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◎先說明中國為多元民族共同發展和融合而成，詢問同學知道古代中國有那些族群，也透過族群的稱呼，讓學生了解中國史的漢人史觀特性。</w:t>
            </w:r>
          </w:p>
          <w:p w14:paraId="6128C113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一、商周至魏晉南北朝的民族與文化</w:t>
            </w:r>
          </w:p>
          <w:p w14:paraId="7383EC83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(一)商周至秦漢的民族互動</w:t>
            </w:r>
          </w:p>
          <w:p w14:paraId="27154C09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1.介紹匈奴的收繼婚制度</w:t>
            </w:r>
          </w:p>
          <w:p w14:paraId="7712C537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2.秦始皇築長城，抵禦匈奴</w:t>
            </w:r>
          </w:p>
          <w:p w14:paraId="2624C7EB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3.漢初國力尚弱採和親政策，並補充劉邦的白登之圍</w:t>
            </w:r>
          </w:p>
          <w:p w14:paraId="6C163C70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4.漢武帝遣使張騫出使西域的目的與張騫的境遇</w:t>
            </w:r>
          </w:p>
          <w:p w14:paraId="2C198C20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5.張騫「鑿空」身處的險境與東西文化交流</w:t>
            </w:r>
          </w:p>
          <w:p w14:paraId="00BFF7C9" w14:textId="77777777" w:rsidR="00590C15" w:rsidRDefault="00590C15" w:rsidP="00590C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190B7" w14:textId="4A88ABC4" w:rsidR="00590C15" w:rsidRDefault="00590C15" w:rsidP="00590C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3249BA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翰林版社會2下</w:t>
            </w:r>
          </w:p>
          <w:p w14:paraId="3C43685F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第2本</w:t>
            </w:r>
          </w:p>
          <w:p w14:paraId="0107CB79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31594F6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教師自編講義</w:t>
            </w:r>
          </w:p>
          <w:p w14:paraId="6E69AD3F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005718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自主學習</w:t>
            </w:r>
          </w:p>
          <w:p w14:paraId="67283D59" w14:textId="3E19FBC3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DC4757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6EA98827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課堂表現</w:t>
            </w:r>
          </w:p>
          <w:p w14:paraId="78D93F2B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0DC67C17" w14:textId="41595054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4.習作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934265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590C15" w:rsidRPr="00500692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90C15" w14:paraId="431FF368" w14:textId="77777777" w:rsidTr="00E94AC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45067F3" w14:textId="446FC36F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DC0E9F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歷1a-Ⅳ-2:理解所習得歷史事件的發展歷程與重要歷史變遷。</w:t>
            </w:r>
          </w:p>
          <w:p w14:paraId="36299539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歷1b-Ⅳ-1:運用歷史資料，解釋重要歷史人物與事件間的關聯。</w:t>
            </w:r>
          </w:p>
          <w:p w14:paraId="744E6CAB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歷1b-Ⅳ-2:運用歷史資料，進行歷史事件</w:t>
            </w: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的因果分析與詮釋。</w:t>
            </w:r>
          </w:p>
          <w:p w14:paraId="7FABC877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社2a-Ⅳ-3:關心不同的社會文化及其發展，並展現開闊的世界觀。</w:t>
            </w:r>
          </w:p>
          <w:p w14:paraId="7C36703E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社2b-Ⅳ-1:感受個人或不同群體在社會處境中的經歷與情緒，並了解其抉擇。</w:t>
            </w:r>
          </w:p>
          <w:p w14:paraId="0BB0B4F7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63697B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歷Ha-Ⅳ-2:商周至隋唐時期民族與文化的互動。</w:t>
            </w:r>
          </w:p>
          <w:p w14:paraId="151B197C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216FC7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第2課</w:t>
            </w:r>
          </w:p>
          <w:p w14:paraId="7CCA226B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商周至隋唐的民族與文化</w:t>
            </w:r>
          </w:p>
          <w:p w14:paraId="71977042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(二)魏晉時期的文化交匯</w:t>
            </w:r>
          </w:p>
          <w:p w14:paraId="59BA8AE3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1.永嘉之禍</w:t>
            </w:r>
          </w:p>
          <w:p w14:paraId="646F0A7E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(1)介紹永嘉之禍的背景(胡漢生活方式差異)</w:t>
            </w:r>
          </w:p>
          <w:p w14:paraId="12F2706C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(2)介紹永嘉之禍的影響(西晉滅亡與世族南遷)</w:t>
            </w:r>
          </w:p>
          <w:p w14:paraId="79CFA13E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D69C8B4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2.北魏孝文帝的漢化政策</w:t>
            </w:r>
          </w:p>
          <w:p w14:paraId="4E455A8F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(1)從平城到洛陽</w:t>
            </w:r>
          </w:p>
          <w:p w14:paraId="55B0107E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(2)改漢姓、穿漢服</w:t>
            </w:r>
          </w:p>
          <w:p w14:paraId="5E7584DE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(3)鼓勵胡漢通婚</w:t>
            </w:r>
          </w:p>
          <w:p w14:paraId="5D772358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(4)補充：漢化政策的反彈──六鎮之亂</w:t>
            </w:r>
          </w:p>
          <w:p w14:paraId="3E93D9FC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3.六朝</w:t>
            </w:r>
          </w:p>
          <w:p w14:paraId="491E6B6B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(1)介紹六朝是哪六個朝代與合稱六朝的原因</w:t>
            </w:r>
          </w:p>
          <w:p w14:paraId="4BAD74E6" w14:textId="2F0BBDAA" w:rsidR="00590C15" w:rsidRDefault="00590C15" w:rsidP="00590C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(2)六朝助於日後經濟重心的南移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6A8700" w14:textId="479FFA7D" w:rsidR="00590C15" w:rsidRDefault="00590C15" w:rsidP="00590C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59787B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翰林版社會2下</w:t>
            </w:r>
          </w:p>
          <w:p w14:paraId="066FF62E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第2本</w:t>
            </w:r>
          </w:p>
          <w:p w14:paraId="104400FB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BE64E7D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教師自編講義</w:t>
            </w:r>
          </w:p>
          <w:p w14:paraId="09C9F6FA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5DD8D0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自主學習</w:t>
            </w:r>
          </w:p>
          <w:p w14:paraId="24147E7C" w14:textId="4453A7BC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56C105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1337C1F9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課堂表現</w:t>
            </w:r>
          </w:p>
          <w:p w14:paraId="5D19292C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41450E39" w14:textId="294D7446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4.習作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3F7CDF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77777777" w:rsidR="00590C15" w:rsidRPr="00500692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90C15" w14:paraId="4AB71767" w14:textId="77777777" w:rsidTr="00E94AC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25002F4" w14:textId="290E65B3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7CF3D5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歷1a-Ⅳ-2:理解所習得歷史事件的發展歷程與重要歷史變遷。</w:t>
            </w:r>
          </w:p>
          <w:p w14:paraId="07A30F38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歷1b-Ⅳ-1:運用歷史資料，解釋重要歷史人物與事件間的關聯。</w:t>
            </w:r>
          </w:p>
          <w:p w14:paraId="158B8CD8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歷1b-Ⅳ-2:運用歷史資料，</w:t>
            </w: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進行歷史事件的因果分析與詮釋。</w:t>
            </w:r>
          </w:p>
          <w:p w14:paraId="25A70879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社2a-Ⅳ-3:關心不同的社會文化及其發展，並展現開闊的世界觀。</w:t>
            </w:r>
          </w:p>
          <w:p w14:paraId="13FCC0CF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社2b-Ⅳ-2:尊重不同群體文化的差異性，並欣賞其文化之美。</w:t>
            </w:r>
          </w:p>
          <w:p w14:paraId="028E4EAB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D28040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歷Ha-Ⅳ-2:商周至隋唐時期民族與文化的互動。</w:t>
            </w:r>
          </w:p>
          <w:p w14:paraId="286CABB2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77FBC5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第2課</w:t>
            </w:r>
          </w:p>
          <w:p w14:paraId="4602ACAD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商周至隋唐的民族與文化</w:t>
            </w:r>
          </w:p>
          <w:p w14:paraId="6FA74947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引起動機：為什麼唐朝是中國歷史最具兼容並蓄的朝代，跟之前課堂提的什麼政策有關係呢？</w:t>
            </w:r>
          </w:p>
          <w:p w14:paraId="7FB3203A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二、隋唐時期的民族與文化</w:t>
            </w:r>
          </w:p>
          <w:p w14:paraId="15E83F98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(一)民族持續互動下的文化交流</w:t>
            </w:r>
          </w:p>
          <w:p w14:paraId="09DC5AB3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1.佛教的起源、傳入背景、三大石窟的特色</w:t>
            </w:r>
          </w:p>
          <w:p w14:paraId="65904C82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2.中國化佛教(禪宗)</w:t>
            </w:r>
          </w:p>
          <w:p w14:paraId="6BD3FC01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3.唐太宗天可汗稱號的由來</w:t>
            </w:r>
          </w:p>
          <w:p w14:paraId="3E7797F7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4.唐朝「哈胡風」的發展</w:t>
            </w:r>
          </w:p>
          <w:p w14:paraId="0D0DC443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5.怛羅斯之役與造紙術西傳</w:t>
            </w:r>
          </w:p>
          <w:p w14:paraId="642EF689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8B4C872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(二)唐朝時期的東亞文化圈</w:t>
            </w:r>
          </w:p>
          <w:p w14:paraId="4A7AC615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1.新羅(君子國)</w:t>
            </w:r>
          </w:p>
          <w:p w14:paraId="630DF974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2.日本(大化革新</w:t>
            </w:r>
            <w:r w:rsidRPr="00900618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)</w:t>
            </w:r>
          </w:p>
          <w:p w14:paraId="6C03A0A2" w14:textId="2A27D193" w:rsidR="00590C15" w:rsidRDefault="00590C15" w:rsidP="00590C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3.安南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3656F1" w14:textId="3D65EF8E" w:rsidR="00590C15" w:rsidRDefault="00590C15" w:rsidP="00590C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A3E07F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翰林版社會2下</w:t>
            </w:r>
          </w:p>
          <w:p w14:paraId="4BE82DAB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第2本</w:t>
            </w:r>
          </w:p>
          <w:p w14:paraId="252CE88B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6E1D3CB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教師自編講義</w:t>
            </w:r>
          </w:p>
          <w:p w14:paraId="59B25190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86EE88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自主學習</w:t>
            </w:r>
          </w:p>
          <w:p w14:paraId="28EFDE60" w14:textId="3379C4CD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7FCDCE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7F072FCC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課堂表現</w:t>
            </w:r>
          </w:p>
          <w:p w14:paraId="51C1AEC0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1532D348" w14:textId="0E59EF84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4.習作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E032CB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590C15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2C4CA0AC" w14:textId="77777777" w:rsidR="00590C15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09097416" w14:textId="77777777" w:rsidR="00590C15" w:rsidRPr="00500692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90C15" w14:paraId="6BF703CE" w14:textId="77777777" w:rsidTr="00E94AC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C841258" w14:textId="5C0A11C3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7D772D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歷1a-Ⅳ-2:理解所習得歷史事件的發展歷程與重要歷史變遷。</w:t>
            </w:r>
          </w:p>
          <w:p w14:paraId="0251D91C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歷1b-Ⅳ-1:運用歷史資料，解釋重要歷史人物與事件間的關聯。</w:t>
            </w:r>
          </w:p>
          <w:p w14:paraId="1902BFE5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歷1b-Ⅳ-2:運用歷史資料，</w:t>
            </w: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進行歷史事件的因果分析與詮釋。</w:t>
            </w:r>
          </w:p>
          <w:p w14:paraId="19887AEE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歷1c-Ⅳ-2:從多元觀點探究重要歷史事件與人物在歷史中的作用與意義。</w:t>
            </w:r>
          </w:p>
          <w:p w14:paraId="31C087AC" w14:textId="23E0B290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社2b-Ⅳ-1:感受個人或不同群體在社會處境中的經歷與情緒，並了解其抉擇。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8F1F06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歷Ha-Ⅳ-1:商周至隋唐時期國家與社會的重要變遷。</w:t>
            </w:r>
          </w:p>
          <w:p w14:paraId="422192D2" w14:textId="5CA5E1C0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eastAsia="標楷體" w:hint="eastAsia"/>
              </w:rPr>
              <w:t>歷</w:t>
            </w:r>
            <w:r w:rsidRPr="00850D28">
              <w:rPr>
                <w:rFonts w:eastAsia="標楷體" w:hint="eastAsia"/>
              </w:rPr>
              <w:t>Ha-</w:t>
            </w:r>
            <w:r w:rsidRPr="00850D28">
              <w:rPr>
                <w:rFonts w:eastAsia="標楷體" w:hint="eastAsia"/>
              </w:rPr>
              <w:t>Ⅳ</w:t>
            </w:r>
            <w:r w:rsidRPr="00850D28">
              <w:rPr>
                <w:rFonts w:eastAsia="標楷體" w:hint="eastAsia"/>
              </w:rPr>
              <w:t>-2:</w:t>
            </w:r>
            <w:r w:rsidRPr="00850D28">
              <w:rPr>
                <w:rFonts w:eastAsia="標楷體" w:hint="eastAsia"/>
              </w:rPr>
              <w:t>商周至隋唐時期民族與文化的互動。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9FC699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第3課</w:t>
            </w:r>
          </w:p>
          <w:p w14:paraId="1092BF64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宋元多民族並立的時期</w:t>
            </w:r>
          </w:p>
          <w:p w14:paraId="68C510B4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一、遼宋金的國際互動</w:t>
            </w:r>
          </w:p>
          <w:p w14:paraId="6B1EBE20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(一)契丹建遼</w:t>
            </w:r>
          </w:p>
          <w:p w14:paraId="1570D1AE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1.介紹契丹人的「髡髮</w:t>
            </w:r>
            <w:r w:rsidRPr="00900618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」</w:t>
            </w: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與四時捺缽的內涵</w:t>
            </w:r>
          </w:p>
          <w:p w14:paraId="2428C406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2.大遼得到燕雲十六州的背景</w:t>
            </w:r>
          </w:p>
          <w:p w14:paraId="4AF4DC6A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(二)宋朝的應變</w:t>
            </w:r>
          </w:p>
          <w:p w14:paraId="1D0A6B1E" w14:textId="2EB8BE3A" w:rsidR="00590C15" w:rsidRDefault="00590C15" w:rsidP="00590C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1.從國防、外交、經濟等層面來看澶淵之盟對於北宋的影響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BC15CC" w14:textId="35A2496F" w:rsidR="00590C15" w:rsidRDefault="00590C15" w:rsidP="00590C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E80343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翰林版社會2下</w:t>
            </w:r>
          </w:p>
          <w:p w14:paraId="38D1F64F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第2本</w:t>
            </w:r>
          </w:p>
          <w:p w14:paraId="69E30DC9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694D719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教師自編講義</w:t>
            </w:r>
          </w:p>
          <w:p w14:paraId="519CF9EA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0CB651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自主學習</w:t>
            </w:r>
          </w:p>
          <w:p w14:paraId="0E2C78CD" w14:textId="1DBB3245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8449AC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3B0B25B3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課堂表現</w:t>
            </w:r>
          </w:p>
          <w:p w14:paraId="35B2122E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5B230E70" w14:textId="0B703380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4.習作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EDC0D7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590C15" w:rsidRPr="00500692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590C15" w14:paraId="6D3047CB" w14:textId="77777777" w:rsidTr="00E94AC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D2374" w14:textId="4390A102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2EF754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歷1a-Ⅳ-2:理解所習得歷史事件的發展歷程與重要歷史變遷。</w:t>
            </w:r>
          </w:p>
          <w:p w14:paraId="6AD35A7B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歷1b-Ⅳ-2:運用歷史資料，進行歷史事件的因果分析與詮釋。</w:t>
            </w:r>
          </w:p>
          <w:p w14:paraId="49432262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歷1c-Ⅳ-2:從多元觀點探究重要歷史事件與人物在歷史中的作用與意義。</w:t>
            </w:r>
          </w:p>
          <w:p w14:paraId="2F8AF3A0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社2b-Ⅳ-1:感受個人或不同群體在社會處境中的經歷與情緒，並了解其抉擇。</w:t>
            </w:r>
          </w:p>
          <w:p w14:paraId="4AD5E651" w14:textId="00B11BCB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社2b-Ⅳ-2:尊重不同群體文化的差異性，並欣賞其文化之美。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D261E8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歷Hb-Ⅳ-1:宋、元時期的國際互動。</w:t>
            </w:r>
          </w:p>
          <w:p w14:paraId="0AF18EB7" w14:textId="3C02F559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eastAsia="標楷體" w:hint="eastAsia"/>
              </w:rPr>
              <w:t>歷</w:t>
            </w:r>
            <w:r w:rsidRPr="00850D28">
              <w:rPr>
                <w:rFonts w:eastAsia="標楷體" w:hint="eastAsia"/>
              </w:rPr>
              <w:t>J-</w:t>
            </w:r>
            <w:r w:rsidRPr="00850D28">
              <w:rPr>
                <w:rFonts w:eastAsia="標楷體" w:hint="eastAsia"/>
              </w:rPr>
              <w:t>Ⅳ</w:t>
            </w:r>
            <w:r w:rsidRPr="00850D28">
              <w:rPr>
                <w:rFonts w:eastAsia="標楷體" w:hint="eastAsia"/>
              </w:rPr>
              <w:t>-1:</w:t>
            </w:r>
            <w:r w:rsidRPr="00850D28">
              <w:rPr>
                <w:rFonts w:eastAsia="標楷體" w:hint="eastAsia"/>
              </w:rPr>
              <w:t>從主題</w:t>
            </w:r>
            <w:r w:rsidRPr="00850D28">
              <w:rPr>
                <w:rFonts w:eastAsia="標楷體" w:hint="eastAsia"/>
              </w:rPr>
              <w:t>H</w:t>
            </w:r>
            <w:r w:rsidRPr="00850D28">
              <w:rPr>
                <w:rFonts w:eastAsia="標楷體" w:hint="eastAsia"/>
              </w:rPr>
              <w:t>或</w:t>
            </w:r>
            <w:r w:rsidRPr="00850D28">
              <w:rPr>
                <w:rFonts w:eastAsia="標楷體" w:hint="eastAsia"/>
              </w:rPr>
              <w:t>I</w:t>
            </w:r>
            <w:r w:rsidRPr="00850D28">
              <w:rPr>
                <w:rFonts w:eastAsia="標楷體" w:hint="eastAsia"/>
              </w:rPr>
              <w:t>挑選適當課題深入探究，或規劃與執行歷史踏查或展演。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668A3F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第3課</w:t>
            </w:r>
          </w:p>
          <w:p w14:paraId="78D237D3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宋元多民族並立的時期</w:t>
            </w:r>
          </w:p>
          <w:p w14:paraId="33B4888C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一、遼宋金的國際互動</w:t>
            </w:r>
          </w:p>
          <w:p w14:paraId="2FE7447E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(三)金兵南下</w:t>
            </w:r>
          </w:p>
          <w:p w14:paraId="563B6340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1.北宋聯金滅遼</w:t>
            </w:r>
          </w:p>
          <w:p w14:paraId="3F5B610C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2.靖康之禍的影響</w:t>
            </w:r>
          </w:p>
          <w:p w14:paraId="6FFCBB6C" w14:textId="2FA6D82F" w:rsidR="00590C15" w:rsidRDefault="00590C15" w:rsidP="00590C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3.岳飛「滿江紅」說明宋金戰爭過程4.岳飛之死與宋高宗向金求和的背後原因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AF203C" w14:textId="7836C2AF" w:rsidR="00590C15" w:rsidRDefault="00590C15" w:rsidP="00590C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D7B473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翰林版社會2下</w:t>
            </w:r>
          </w:p>
          <w:p w14:paraId="593289CD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第2本</w:t>
            </w:r>
          </w:p>
          <w:p w14:paraId="02DD5824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08B0851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教師自編講義</w:t>
            </w:r>
          </w:p>
          <w:p w14:paraId="52747D54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CAB77C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自主學習</w:t>
            </w:r>
          </w:p>
          <w:p w14:paraId="59F8F00F" w14:textId="2BEDF964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8546F8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0B00898A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課堂表現</w:t>
            </w:r>
          </w:p>
          <w:p w14:paraId="2EA926C3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3E1E428C" w14:textId="2A40C016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4.習作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EBB932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590C15" w:rsidRPr="00500692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90C15" w14:paraId="352006D4" w14:textId="77777777" w:rsidTr="00E94AC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B72639" w14:textId="6B30C458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83E5FB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歷1a-Ⅳ-2:理解所習得歷史事件的發展歷程與重要歷史變遷。</w:t>
            </w:r>
          </w:p>
          <w:p w14:paraId="501AA09B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歷1b-Ⅳ-2:運用歷史資料，進行歷史事件</w:t>
            </w: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的因果分析與詮釋。</w:t>
            </w:r>
          </w:p>
          <w:p w14:paraId="28903828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歷1c-Ⅳ-2:從多元觀點探究重要歷史事件與人物在歷史中的作用與意義。</w:t>
            </w:r>
          </w:p>
          <w:p w14:paraId="3FC73098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社2a-Ⅳ-3:關心不同的社會文化及其發展，並展現開闊的世界觀。</w:t>
            </w:r>
          </w:p>
          <w:p w14:paraId="57A01DCB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社2b-Ⅳ-1:感受個人或不同群體在社會處境中的經歷與情緒，並了解其抉擇。</w:t>
            </w:r>
          </w:p>
          <w:p w14:paraId="4D4237DE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8B18AB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歷Hb-Ⅳ-1:宋、元時期的國際互動。</w:t>
            </w:r>
          </w:p>
          <w:p w14:paraId="00660D5A" w14:textId="6B3E40F2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eastAsia="標楷體" w:hint="eastAsia"/>
              </w:rPr>
              <w:t>歷</w:t>
            </w:r>
            <w:r w:rsidRPr="00850D28">
              <w:rPr>
                <w:rFonts w:eastAsia="標楷體" w:hint="eastAsia"/>
              </w:rPr>
              <w:t>J-</w:t>
            </w:r>
            <w:r w:rsidRPr="00850D28">
              <w:rPr>
                <w:rFonts w:eastAsia="標楷體" w:hint="eastAsia"/>
              </w:rPr>
              <w:t>Ⅳ</w:t>
            </w:r>
            <w:r w:rsidRPr="00850D28">
              <w:rPr>
                <w:rFonts w:eastAsia="標楷體" w:hint="eastAsia"/>
              </w:rPr>
              <w:t>-1:</w:t>
            </w:r>
            <w:r w:rsidRPr="00850D28">
              <w:rPr>
                <w:rFonts w:eastAsia="標楷體" w:hint="eastAsia"/>
              </w:rPr>
              <w:t>從主題</w:t>
            </w:r>
            <w:r w:rsidRPr="00850D28">
              <w:rPr>
                <w:rFonts w:eastAsia="標楷體" w:hint="eastAsia"/>
              </w:rPr>
              <w:t>H</w:t>
            </w:r>
            <w:r w:rsidRPr="00850D28">
              <w:rPr>
                <w:rFonts w:eastAsia="標楷體" w:hint="eastAsia"/>
              </w:rPr>
              <w:t>或</w:t>
            </w:r>
            <w:r w:rsidRPr="00850D28">
              <w:rPr>
                <w:rFonts w:eastAsia="標楷體" w:hint="eastAsia"/>
              </w:rPr>
              <w:t>I</w:t>
            </w:r>
            <w:r w:rsidRPr="00850D28">
              <w:rPr>
                <w:rFonts w:eastAsia="標楷體" w:hint="eastAsia"/>
              </w:rPr>
              <w:t>挑選適當課題深入探究，或規劃與執行歷史踏查或展演。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C06036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第3課</w:t>
            </w:r>
          </w:p>
          <w:p w14:paraId="2537C8FE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宋元多民族並立的時期</w:t>
            </w:r>
          </w:p>
          <w:p w14:paraId="682675CA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二、蒙古的崛起與擴張</w:t>
            </w:r>
          </w:p>
          <w:p w14:paraId="2681A518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(一)政權的建立</w:t>
            </w:r>
          </w:p>
          <w:p w14:paraId="56A753F9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1.成吉思汗的童年遭遇與其性格形塑</w:t>
            </w:r>
          </w:p>
          <w:p w14:paraId="6C4D5185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2.成吉思汗與其繼位者西征的影響</w:t>
            </w:r>
          </w:p>
          <w:p w14:paraId="6D3D41E4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3.忽必烈建立元朝與南下滅宋的過程</w:t>
            </w:r>
          </w:p>
          <w:p w14:paraId="6215BB4A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4.忽必烈沿用漢制管理農業民族，並同時未放棄傳統制度，仍使用舊俗管理族人</w:t>
            </w:r>
          </w:p>
          <w:p w14:paraId="76BF02A3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8D5119E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(二)國際新秩序</w:t>
            </w:r>
          </w:p>
          <w:p w14:paraId="41118B2D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1.蒙古擴張建立的跨越族群、文化、疆界的國際新秩序</w:t>
            </w:r>
          </w:p>
          <w:p w14:paraId="661AF708" w14:textId="591520B4" w:rsidR="00590C15" w:rsidRDefault="00590C15" w:rsidP="00590C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2.蒙古帝國的種族政策的涵義(為維護少數統治的弱點)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83D6BC" w14:textId="40D9D60D" w:rsidR="00590C15" w:rsidRDefault="00590C15" w:rsidP="00590C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F57847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翰林版社會2下</w:t>
            </w:r>
          </w:p>
          <w:p w14:paraId="0714278B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第2本</w:t>
            </w:r>
          </w:p>
          <w:p w14:paraId="2B3DBAC4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A32BEAD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教師自編講義</w:t>
            </w:r>
          </w:p>
          <w:p w14:paraId="63D1B094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C9EC03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自主學習</w:t>
            </w:r>
          </w:p>
          <w:p w14:paraId="7E700623" w14:textId="686FD7A0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AFF93B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6AF919AF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課堂表現</w:t>
            </w:r>
          </w:p>
          <w:p w14:paraId="715B32D3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2AA86DE5" w14:textId="52B9CA5A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4.習作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8CA35D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590C15" w:rsidRPr="00500692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90C15" w14:paraId="1DAE0974" w14:textId="77777777" w:rsidTr="00E94AC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1B8286B" w14:textId="6DB96E39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A3E823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歷1a-Ⅳ-2:理解所習得歷史事件的發展歷程與重要歷史變遷。</w:t>
            </w:r>
          </w:p>
          <w:p w14:paraId="0F0D5611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歷1b-Ⅳ-2:運用歷史資料，進行歷史事件的因果分析與詮釋。</w:t>
            </w:r>
          </w:p>
          <w:p w14:paraId="0DAB8B5E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歷1c-Ⅳ-2:從多元觀點探究重要歷史事件與人物在歷史中的作用與意義。</w:t>
            </w:r>
          </w:p>
          <w:p w14:paraId="50F36624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4E622C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歷Hb-Ⅳ-1:宋、元時期的國際互動。</w:t>
            </w:r>
          </w:p>
          <w:p w14:paraId="24A241AE" w14:textId="30191F4E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eastAsia="標楷體" w:hint="eastAsia"/>
              </w:rPr>
              <w:t>歷</w:t>
            </w:r>
            <w:r w:rsidRPr="00850D28">
              <w:rPr>
                <w:rFonts w:eastAsia="標楷體" w:hint="eastAsia"/>
              </w:rPr>
              <w:t>J-</w:t>
            </w:r>
            <w:r w:rsidRPr="00850D28">
              <w:rPr>
                <w:rFonts w:eastAsia="標楷體" w:hint="eastAsia"/>
              </w:rPr>
              <w:t>Ⅳ</w:t>
            </w:r>
            <w:r w:rsidRPr="00850D28">
              <w:rPr>
                <w:rFonts w:eastAsia="標楷體" w:hint="eastAsia"/>
              </w:rPr>
              <w:t>-1:</w:t>
            </w:r>
            <w:r w:rsidRPr="00850D28">
              <w:rPr>
                <w:rFonts w:eastAsia="標楷體" w:hint="eastAsia"/>
              </w:rPr>
              <w:t>從主題</w:t>
            </w:r>
            <w:r w:rsidRPr="00850D28">
              <w:rPr>
                <w:rFonts w:eastAsia="標楷體" w:hint="eastAsia"/>
              </w:rPr>
              <w:t>H</w:t>
            </w:r>
            <w:r w:rsidRPr="00850D28">
              <w:rPr>
                <w:rFonts w:eastAsia="標楷體" w:hint="eastAsia"/>
              </w:rPr>
              <w:t>或</w:t>
            </w:r>
            <w:r w:rsidRPr="00850D28">
              <w:rPr>
                <w:rFonts w:eastAsia="標楷體" w:hint="eastAsia"/>
              </w:rPr>
              <w:t>I</w:t>
            </w:r>
            <w:r w:rsidRPr="00850D28">
              <w:rPr>
                <w:rFonts w:eastAsia="標楷體" w:hint="eastAsia"/>
              </w:rPr>
              <w:t>挑選適當課題深入探究，或規劃</w:t>
            </w:r>
            <w:r w:rsidRPr="00850D28">
              <w:rPr>
                <w:rFonts w:eastAsia="標楷體" w:hint="eastAsia"/>
              </w:rPr>
              <w:lastRenderedPageBreak/>
              <w:t>與執行歷史踏查或展演。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946DB0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第3課</w:t>
            </w:r>
          </w:p>
          <w:p w14:paraId="4B40B9AD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宋元多民族並立的時期三、商貿與文化交流</w:t>
            </w:r>
          </w:p>
          <w:p w14:paraId="0D1FF94B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(一)商貿網路</w:t>
            </w:r>
          </w:p>
          <w:p w14:paraId="1EAB64C0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1.海上貿易</w:t>
            </w:r>
          </w:p>
          <w:p w14:paraId="3044DD90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(1)航海工具的進步(指南針、羅盤)</w:t>
            </w:r>
          </w:p>
          <w:p w14:paraId="5CF49F8C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(2)市舶司的功用</w:t>
            </w:r>
          </w:p>
          <w:p w14:paraId="2F99AD94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2.路上貿易</w:t>
            </w:r>
          </w:p>
          <w:p w14:paraId="35A4D9F0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(1)蒙古的驛站</w:t>
            </w:r>
          </w:p>
          <w:p w14:paraId="1049977E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245854D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(二)文化交流</w:t>
            </w:r>
          </w:p>
          <w:p w14:paraId="7017D494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1.理學的內涵</w:t>
            </w:r>
          </w:p>
          <w:p w14:paraId="5D432A79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2.穆斯林的商貿與東西文化交流</w:t>
            </w:r>
          </w:p>
          <w:p w14:paraId="74C155C5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3.印刷術、火藥、指南針西傳</w:t>
            </w:r>
          </w:p>
          <w:p w14:paraId="38046366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4.東西文化交流</w:t>
            </w:r>
          </w:p>
          <w:p w14:paraId="7FBE7870" w14:textId="1B660B36" w:rsidR="00590C15" w:rsidRDefault="00590C15" w:rsidP="00590C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(從馬可波羅遊記與伊本˙巴圖塔遊記談起)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1F64C9" w14:textId="76F5DBA1" w:rsidR="00590C15" w:rsidRDefault="00590C15" w:rsidP="00590C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F795FD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翰林版社會2下</w:t>
            </w:r>
          </w:p>
          <w:p w14:paraId="4541F755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第2本</w:t>
            </w:r>
          </w:p>
          <w:p w14:paraId="0EBA4B5A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BE97C83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教師自編講義</w:t>
            </w:r>
          </w:p>
          <w:p w14:paraId="546A55D9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5A65A2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自主學習</w:t>
            </w:r>
          </w:p>
          <w:p w14:paraId="0E6C5614" w14:textId="11F9F2F6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EA8B8D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0CF8854E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課堂表現</w:t>
            </w:r>
          </w:p>
          <w:p w14:paraId="351EB616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6D2EF47C" w14:textId="763C3F08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4.習作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66343B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590C15" w:rsidRPr="00500692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90C15" w14:paraId="07F70900" w14:textId="77777777" w:rsidTr="00E94AC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0C734B2" w14:textId="2CBADD0B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0E49AD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歷1a-Ⅳ-2:理解所習得歷史事件的發展歷程與重要歷史變遷。</w:t>
            </w:r>
          </w:p>
          <w:p w14:paraId="042D31FE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歷1b-Ⅳ-1:運用歷史資料，解釋重要歷史人物與事件間的關聯。</w:t>
            </w:r>
          </w:p>
          <w:p w14:paraId="54E37CF8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歷1b-Ⅳ-2:運用歷史資料，進行歷史事件的因果分析與詮釋。</w:t>
            </w:r>
          </w:p>
          <w:p w14:paraId="363E0991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歷1c-Ⅳ-2:從多元觀點探究重要歷史事件與人物在歷史中的作用與意義。</w:t>
            </w:r>
          </w:p>
          <w:p w14:paraId="453D4EA1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D2CDB3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歷</w:t>
            </w:r>
            <w:proofErr w:type="spellStart"/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Ia</w:t>
            </w:r>
            <w:proofErr w:type="spellEnd"/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-Ⅳ-1:明、清時期東亞世界的變動。</w:t>
            </w:r>
          </w:p>
          <w:p w14:paraId="5BFE58A5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C8D136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第4課</w:t>
            </w:r>
          </w:p>
          <w:p w14:paraId="170EE01C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明清時期東亞世界的變動</w:t>
            </w:r>
          </w:p>
          <w:p w14:paraId="30B83D55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引起動機：談近年「清宮劇」的流行，以甄嬛傳、如懿傳為例</w:t>
            </w:r>
          </w:p>
          <w:p w14:paraId="2715B155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一、明清時期的東亞世界</w:t>
            </w:r>
          </w:p>
          <w:p w14:paraId="0640E05A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(一)明清帝國的建立</w:t>
            </w:r>
          </w:p>
          <w:p w14:paraId="01EB8157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1.朱元璋建立明朝的過程與其兩面評價</w:t>
            </w:r>
          </w:p>
          <w:p w14:paraId="42CD9343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2.女真族的崛起</w:t>
            </w:r>
          </w:p>
          <w:p w14:paraId="63975512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3.女真族剃髮結辮的由來</w:t>
            </w:r>
          </w:p>
          <w:p w14:paraId="3FA77B51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4.吳三桂怒髮衝串為紅顏，引清兵入關</w:t>
            </w:r>
          </w:p>
          <w:p w14:paraId="17329BDC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5.大清消滅流寇、南明勢力的過程</w:t>
            </w:r>
          </w:p>
          <w:p w14:paraId="0B91FAB3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(二)東亞各國間的關係</w:t>
            </w:r>
          </w:p>
          <w:p w14:paraId="7A4B6C35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1.介紹朝貢貿易中君主國、藩屬國的義務關係</w:t>
            </w:r>
          </w:p>
          <w:p w14:paraId="479B89D5" w14:textId="3A831C86" w:rsidR="00590C15" w:rsidRDefault="00590C15" w:rsidP="00590C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2.鄭和下西洋的政治目的與其影響 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038CB1" w14:textId="565D43D6" w:rsidR="00590C15" w:rsidRDefault="00590C15" w:rsidP="00590C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00508E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翰林版社會2下</w:t>
            </w:r>
          </w:p>
          <w:p w14:paraId="4E1F37A5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第2本</w:t>
            </w:r>
          </w:p>
          <w:p w14:paraId="1EA6898A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5F72961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教師自編講義</w:t>
            </w:r>
          </w:p>
          <w:p w14:paraId="643933BF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FB5B90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自主學習</w:t>
            </w:r>
          </w:p>
          <w:p w14:paraId="0183113D" w14:textId="36F45763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C95405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04A9229B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課堂表現</w:t>
            </w:r>
          </w:p>
          <w:p w14:paraId="67A13F2A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1C390563" w14:textId="30012A91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4.習作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907198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590C15" w:rsidRPr="00500692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90C15" w14:paraId="7E9169B2" w14:textId="77777777" w:rsidTr="00E94AC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4E8" w14:textId="77777777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511174E" w14:textId="6BDEB9D7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01C07E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歷1a-Ⅳ-2:理解所習得歷史事件的發展歷程與重要歷史變遷。</w:t>
            </w:r>
          </w:p>
          <w:p w14:paraId="2F4259D2" w14:textId="77777777" w:rsidR="00590C15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歷1b-Ⅳ-1:運用歷史資料，解釋重要歷史人物與事件間的關聯。</w:t>
            </w:r>
          </w:p>
          <w:p w14:paraId="1F7CA209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歷1b-Ⅳ-2:運用歷史資料，進行歷史事件</w:t>
            </w: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的因果分析與詮釋。</w:t>
            </w:r>
          </w:p>
          <w:p w14:paraId="0B60F775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歷1c-Ⅳ-2:從多元觀點探究重要歷史事件與人物在歷史中的作用與意義。</w:t>
            </w:r>
          </w:p>
          <w:p w14:paraId="2BB80505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2A281E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歷</w:t>
            </w:r>
            <w:proofErr w:type="spellStart"/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Ia</w:t>
            </w:r>
            <w:proofErr w:type="spellEnd"/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-Ⅳ-1:明、清時期東亞世界的變動。</w:t>
            </w:r>
          </w:p>
          <w:p w14:paraId="5451C371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歷</w:t>
            </w:r>
            <w:proofErr w:type="spellStart"/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Ia</w:t>
            </w:r>
            <w:proofErr w:type="spellEnd"/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-Ⅳ-2:明、清時期東亞世界的商貿與文化交流。</w:t>
            </w:r>
          </w:p>
          <w:p w14:paraId="4DA56A0E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EA107A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第4課</w:t>
            </w:r>
          </w:p>
          <w:p w14:paraId="78870351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明清時期東亞世界的變動</w:t>
            </w:r>
          </w:p>
          <w:p w14:paraId="6E9722F3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二、商貿活動的發展</w:t>
            </w:r>
          </w:p>
          <w:p w14:paraId="3724AD1A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(一)漢人海商的貿易網路</w:t>
            </w:r>
          </w:p>
          <w:p w14:paraId="15119CC8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1.為防範倭寇而施行海禁政策的成效與影響</w:t>
            </w:r>
          </w:p>
          <w:p w14:paraId="5FB8726E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2.歐洲新航路開通後的東南亞局勢</w:t>
            </w:r>
          </w:p>
          <w:p w14:paraId="420AD4A1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(複習7年級大航海時代中荷蘭、西班牙、葡萄牙各自於東亞的貿易據點)</w:t>
            </w:r>
          </w:p>
          <w:p w14:paraId="348C0931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(二)國際貿易的發展</w:t>
            </w:r>
          </w:p>
          <w:p w14:paraId="5DE281BC" w14:textId="7B497B6F" w:rsidR="00590C15" w:rsidRDefault="00590C15" w:rsidP="00590C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1.由白銀的流通路線來看世界各國的商貿往來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9803A7" w14:textId="255CC7E9" w:rsidR="00590C15" w:rsidRDefault="00590C15" w:rsidP="00590C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6DEA8B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翰林版社會2下</w:t>
            </w:r>
          </w:p>
          <w:p w14:paraId="5ACBB97A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第2本</w:t>
            </w:r>
          </w:p>
          <w:p w14:paraId="54975536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CACD4EE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教師自編講義</w:t>
            </w:r>
          </w:p>
          <w:p w14:paraId="43D10F42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717FE9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自主學習</w:t>
            </w:r>
          </w:p>
          <w:p w14:paraId="46433EE7" w14:textId="2644D222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3E1694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1DF4F666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課堂表現</w:t>
            </w:r>
          </w:p>
          <w:p w14:paraId="599D573B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1CD0FB49" w14:textId="04286AC6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4.習作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44F16B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5DCE" w14:textId="77777777" w:rsidR="00590C15" w:rsidRPr="00500692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90C15" w14:paraId="2A8E7B92" w14:textId="77777777" w:rsidTr="00E94AC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756FF" w14:textId="77777777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DA0D0EC" w14:textId="7B414EFF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020239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歷1a-Ⅳ-2:理解所習得歷史事件的發展歷程與重要歷史變遷。</w:t>
            </w:r>
          </w:p>
          <w:p w14:paraId="421BF975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歷1b-Ⅳ-1:運用歷史資料，解釋重要歷史人物與事件間的關聯。</w:t>
            </w:r>
          </w:p>
          <w:p w14:paraId="463DD28C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歷1b-Ⅳ-2:運用歷史資料，進行歷史事件的因果分析與詮釋。</w:t>
            </w:r>
          </w:p>
          <w:p w14:paraId="4CC324EB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歷1c-Ⅳ-2:從多元觀點探究</w:t>
            </w: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重要歷史事件與人物在歷史中的作用與意義。</w:t>
            </w:r>
          </w:p>
          <w:p w14:paraId="5D7BD0A3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C396E6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歷</w:t>
            </w:r>
            <w:proofErr w:type="spellStart"/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Ia</w:t>
            </w:r>
            <w:proofErr w:type="spellEnd"/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-Ⅳ-2:明、清時期東亞世界的商貿與文化交流。</w:t>
            </w:r>
          </w:p>
          <w:p w14:paraId="71FFF46C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113AF9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第4課</w:t>
            </w:r>
          </w:p>
          <w:p w14:paraId="291040CB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明清時期東亞世界的變動</w:t>
            </w:r>
          </w:p>
          <w:p w14:paraId="6F927985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三、東西文化的交流與影響</w:t>
            </w:r>
          </w:p>
          <w:p w14:paraId="614CD1FC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(一)美洲新作物緩解人口增加造成的糧食不足問題</w:t>
            </w:r>
          </w:p>
          <w:p w14:paraId="5B209553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C0D76C2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(二)利瑪竇的傳教方法(穿儒服、引進西方學問、允許中國人祭孔祭祖)</w:t>
            </w:r>
          </w:p>
          <w:p w14:paraId="7B91AFA3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F0C0524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(三)西方傳教士來華傳教，將西方科學知識傳入中國，也將中國文化傳入歐洲</w:t>
            </w:r>
          </w:p>
          <w:p w14:paraId="2B2DF28C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CBEAEBE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(四)閱讀兩頭蛇：明末清初的第一代天主教徒，以王徵為例(感受天主教教義與儒學的內心衝突)</w:t>
            </w:r>
          </w:p>
          <w:p w14:paraId="5A42663F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05953B5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(五)禮儀之爭與雍正禁教的背景與影響</w:t>
            </w:r>
          </w:p>
          <w:p w14:paraId="3DED11E8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350D311" w14:textId="4AD4D23D" w:rsidR="00590C15" w:rsidRDefault="00590C15" w:rsidP="00590C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(六)日本江戶幕府鎖國與蘭學的傳入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BDE228" w14:textId="7CC769BC" w:rsidR="00590C15" w:rsidRDefault="00590C15" w:rsidP="00590C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304717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翰林版社會2下</w:t>
            </w:r>
          </w:p>
          <w:p w14:paraId="1C23F63B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第2本</w:t>
            </w:r>
          </w:p>
          <w:p w14:paraId="2AA9E3BE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292AD3D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教師自編講義</w:t>
            </w:r>
          </w:p>
          <w:p w14:paraId="6599EE1A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0CE65C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自主學習</w:t>
            </w:r>
          </w:p>
          <w:p w14:paraId="5D50368F" w14:textId="69EE3228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072775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1781A82C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課堂表現</w:t>
            </w:r>
          </w:p>
          <w:p w14:paraId="641D4C6A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6949E0FE" w14:textId="530973B2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4.習作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495055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A179" w14:textId="77777777" w:rsidR="00590C15" w:rsidRPr="00500692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90C15" w14:paraId="64FE6067" w14:textId="77777777" w:rsidTr="00E94AC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53C5E" w14:textId="77777777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E955EAD" w14:textId="62A999AB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6C1FF6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歷1a-Ⅳ-2:理解所習得歷史事件的發展歷程與重要歷史變遷。</w:t>
            </w:r>
          </w:p>
          <w:p w14:paraId="50132357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歷1b-Ⅳ-2:運用歷史資料，進行歷史事件的因果分析與詮釋。</w:t>
            </w:r>
          </w:p>
          <w:p w14:paraId="093FADEE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歷1c-Ⅳ-2:從多元觀點探究重要歷史事件與人物在歷史中的作用與意義。</w:t>
            </w:r>
          </w:p>
          <w:p w14:paraId="735E13F2" w14:textId="6B003775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社3b-Ⅳ-3:使用文字、照片、圖表、數據、地圖、年表、言語等多種方式，呈現並解釋探究結果。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3029EA" w14:textId="6D80CF04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eastAsia="標楷體" w:hint="eastAsia"/>
              </w:rPr>
              <w:lastRenderedPageBreak/>
              <w:t>歷</w:t>
            </w:r>
            <w:proofErr w:type="spellStart"/>
            <w:r w:rsidRPr="00850D28">
              <w:rPr>
                <w:rFonts w:eastAsia="標楷體" w:hint="eastAsia"/>
              </w:rPr>
              <w:t>Ib</w:t>
            </w:r>
            <w:proofErr w:type="spellEnd"/>
            <w:r w:rsidRPr="00850D28">
              <w:rPr>
                <w:rFonts w:eastAsia="標楷體" w:hint="eastAsia"/>
              </w:rPr>
              <w:t>-</w:t>
            </w:r>
            <w:r w:rsidRPr="00850D28">
              <w:rPr>
                <w:rFonts w:eastAsia="標楷體" w:hint="eastAsia"/>
              </w:rPr>
              <w:t>Ⅳ</w:t>
            </w:r>
            <w:r w:rsidRPr="00850D28">
              <w:rPr>
                <w:rFonts w:eastAsia="標楷體" w:hint="eastAsia"/>
              </w:rPr>
              <w:t>-1:</w:t>
            </w:r>
            <w:r w:rsidRPr="00850D28">
              <w:rPr>
                <w:rFonts w:eastAsia="標楷體" w:hint="eastAsia"/>
              </w:rPr>
              <w:t>晚清時期的東西方接觸與衝突。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9249A5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第5課</w:t>
            </w:r>
          </w:p>
          <w:p w14:paraId="442036D4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西力衝擊下的東亞世界</w:t>
            </w:r>
          </w:p>
          <w:p w14:paraId="22E42E78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一、晚清以來的東西方接觸</w:t>
            </w:r>
          </w:p>
          <w:p w14:paraId="26D78810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(一)廣州貿易與中英衝突</w:t>
            </w:r>
          </w:p>
          <w:p w14:paraId="358B98D1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1.清朝前期一口通商的限制</w:t>
            </w:r>
          </w:p>
          <w:p w14:paraId="47725CF2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2.中英文化衝突，以跪拜禮儀為例</w:t>
            </w:r>
          </w:p>
          <w:p w14:paraId="096493A6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(由中、英雙方所繪之圖片判斷) </w:t>
            </w:r>
          </w:p>
          <w:p w14:paraId="7280F1B6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3.中英印三角貿易</w:t>
            </w:r>
          </w:p>
          <w:p w14:paraId="57C5CBFA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(英國為補救貿易失衡，從印度引進鴉片進口至中國)</w:t>
            </w:r>
          </w:p>
          <w:p w14:paraId="5A2F0F35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A6758D7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(二)鴉片戰爭與南京條約</w:t>
            </w:r>
          </w:p>
          <w:p w14:paraId="49C82239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1.林則徐禁煙與銷毀鴉片的方法</w:t>
            </w:r>
          </w:p>
          <w:p w14:paraId="1DD5B0B0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2.鴉片戰爭的發展</w:t>
            </w:r>
          </w:p>
          <w:p w14:paraId="01C4F1B8" w14:textId="29E80A75" w:rsidR="00590C15" w:rsidRDefault="00590C15" w:rsidP="00590C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3.介紹南京條約的五口通商與其續約的內容(領事裁判權、協定關稅、租界、片面最惠國待遇)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79CF1F" w14:textId="2E57F151" w:rsidR="00590C15" w:rsidRDefault="00590C15" w:rsidP="00590C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D170C9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翰林版社會2下</w:t>
            </w:r>
          </w:p>
          <w:p w14:paraId="43E0D059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第2本</w:t>
            </w:r>
          </w:p>
          <w:p w14:paraId="22A5AD97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90149BB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教師自編講義</w:t>
            </w:r>
          </w:p>
          <w:p w14:paraId="0B0BC9B6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765689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自主學習</w:t>
            </w:r>
          </w:p>
          <w:p w14:paraId="5E45EF75" w14:textId="43E2AA2C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A7431B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50C65CF1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課堂表現</w:t>
            </w:r>
          </w:p>
          <w:p w14:paraId="64E8663C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3C003904" w14:textId="42A70016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4.習作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981C4D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1BBE" w14:textId="77777777" w:rsidR="00590C15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3982AB9C" w14:textId="77777777" w:rsidR="00590C15" w:rsidRPr="00500692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90C15" w14:paraId="66C40586" w14:textId="77777777" w:rsidTr="00E94AC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4D69A" w14:textId="77777777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EBAFA9C" w14:textId="7F79898A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5C85F5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歷1a-Ⅳ-2:理解所習得歷史事件的發展歷程與重要歷史變遷。</w:t>
            </w:r>
          </w:p>
          <w:p w14:paraId="328BC49F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歷1b-Ⅳ-2:運用歷史資料，進行歷史事件的因果分析與詮釋。</w:t>
            </w:r>
          </w:p>
          <w:p w14:paraId="3702DF95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歷1c-Ⅳ-2:從多元觀點探究重要歷史事件與人物在歷史中的作用與意義。</w:t>
            </w:r>
          </w:p>
          <w:p w14:paraId="04481D1E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社2a-Ⅳ-3:關心不同的社會</w:t>
            </w: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文化及其發展，並展現開闊的世界觀。</w:t>
            </w:r>
          </w:p>
          <w:p w14:paraId="062D00AD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92C804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歷</w:t>
            </w:r>
            <w:proofErr w:type="spellStart"/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Ib</w:t>
            </w:r>
            <w:proofErr w:type="spellEnd"/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-Ⅳ-2:甲午戰爭後的政治體制變革。</w:t>
            </w:r>
          </w:p>
          <w:p w14:paraId="077FA3B3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E5FF06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第5課</w:t>
            </w:r>
          </w:p>
          <w:p w14:paraId="23755ED3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西力衝擊下的東亞世界</w:t>
            </w:r>
          </w:p>
          <w:p w14:paraId="68C38FBA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一、晚清以來的東西方接觸</w:t>
            </w:r>
          </w:p>
          <w:p w14:paraId="316DD2EC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(三)變革圖強──自強運動</w:t>
            </w:r>
          </w:p>
          <w:p w14:paraId="5D418757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1.介紹英法聯軍的背景與發展</w:t>
            </w:r>
          </w:p>
          <w:p w14:paraId="35F20C1E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2.閱讀雨果：給巴特勒上尉的一封信，判斷雨果如何看待英法聯軍毀壞圓明園的作為</w:t>
            </w:r>
          </w:p>
          <w:p w14:paraId="21C7A9E0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3.自強運動的改革內容</w:t>
            </w:r>
          </w:p>
          <w:p w14:paraId="03CCBB17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(1)外交：成立總理各國事務衙門</w:t>
            </w:r>
          </w:p>
          <w:p w14:paraId="6032041F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(2)教育：留美學生的兩難</w:t>
            </w:r>
          </w:p>
          <w:p w14:paraId="79D4FDE3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(3)經濟：唐胥鐵路的建立與反彈</w:t>
            </w:r>
          </w:p>
          <w:p w14:paraId="46B7BC01" w14:textId="7B1CEB7E" w:rsidR="00590C15" w:rsidRDefault="00590C15" w:rsidP="00590C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(4)軍事：定遠號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B45220" w14:textId="20492573" w:rsidR="00590C15" w:rsidRDefault="00590C15" w:rsidP="00590C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2E7CBA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翰林版社會2下</w:t>
            </w:r>
          </w:p>
          <w:p w14:paraId="5F73BE24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第2本</w:t>
            </w:r>
          </w:p>
          <w:p w14:paraId="76524B5C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E21F1EC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教師自編講義</w:t>
            </w:r>
          </w:p>
          <w:p w14:paraId="4DBF4E58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4ABAFD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自主學習</w:t>
            </w:r>
          </w:p>
          <w:p w14:paraId="3F2D7311" w14:textId="58F41DA0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21794A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2736D085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課堂表現</w:t>
            </w:r>
          </w:p>
          <w:p w14:paraId="7CEA407A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4DA418A2" w14:textId="41B87112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4.習作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51E74E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56C2" w14:textId="41DF45E7" w:rsidR="00590C15" w:rsidRPr="00500692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590C15" w14:paraId="45E2EC7A" w14:textId="77777777" w:rsidTr="00E94AC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6EF78" w14:textId="77777777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E1FF6F1" w14:textId="126D9EB2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91AE09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歷1a-Ⅳ-2:理解所習得歷史事件的發展歷程與重要歷史變遷。</w:t>
            </w:r>
          </w:p>
          <w:p w14:paraId="38CE7A91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歷1b-Ⅳ-2:運用歷史資料，進行歷史事件的因果分析與詮釋。</w:t>
            </w:r>
          </w:p>
          <w:p w14:paraId="6440EAB5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歷1c-Ⅳ-2:從多元觀點探究重要歷史事件與人物在歷史中的作用與意義。</w:t>
            </w:r>
          </w:p>
          <w:p w14:paraId="1B514176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0FE2CB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歷</w:t>
            </w:r>
            <w:proofErr w:type="spellStart"/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Ib</w:t>
            </w:r>
            <w:proofErr w:type="spellEnd"/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-Ⅳ-2:甲午戰爭後的政治體制變革。</w:t>
            </w:r>
          </w:p>
          <w:p w14:paraId="17491167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832EB2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第5課</w:t>
            </w:r>
          </w:p>
          <w:p w14:paraId="06A32820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西力衝擊下的東亞世界</w:t>
            </w:r>
          </w:p>
          <w:p w14:paraId="3C4715B6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二、甲午戰爭後的政治改革</w:t>
            </w:r>
          </w:p>
          <w:p w14:paraId="0E18C8E7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(一</w:t>
            </w:r>
            <w:r w:rsidRPr="00900618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)</w:t>
            </w: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明治維新與日本擴張</w:t>
            </w:r>
          </w:p>
          <w:p w14:paraId="67DFFAF7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1.明治維新的西化改革(例如吃牛肉)</w:t>
            </w:r>
          </w:p>
          <w:p w14:paraId="16ABC6A6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2.從日語中大量使用外來語說明明治維新以來的西化</w:t>
            </w:r>
          </w:p>
          <w:p w14:paraId="56F09DE1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3.甲午戰爭的背景與發展</w:t>
            </w:r>
          </w:p>
          <w:p w14:paraId="692D6579" w14:textId="67E596D4" w:rsidR="00590C15" w:rsidRDefault="00590C15" w:rsidP="00590C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4.李鴻章簽訂馬關條約的過程與條約內容(座位安排與中彈過程)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9AB09F" w14:textId="4FD0D2CC" w:rsidR="00590C15" w:rsidRDefault="00590C15" w:rsidP="00590C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33CDC7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翰林版社會2下</w:t>
            </w:r>
          </w:p>
          <w:p w14:paraId="736A13D2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第2本</w:t>
            </w:r>
          </w:p>
          <w:p w14:paraId="478758E6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E6A41E7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教師自編講義</w:t>
            </w:r>
          </w:p>
          <w:p w14:paraId="02767931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6F064C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自主學習</w:t>
            </w:r>
          </w:p>
          <w:p w14:paraId="1613ED79" w14:textId="6751611B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073E4C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08EDBC42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課堂表現</w:t>
            </w:r>
          </w:p>
          <w:p w14:paraId="235BF0DE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1589F5EE" w14:textId="193433AA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4.習作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AC7410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590C15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3AED8A64" w14:textId="113641CE" w:rsidR="00590C15" w:rsidRPr="00500692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590C15" w14:paraId="4268610C" w14:textId="77777777" w:rsidTr="00E94AC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FDCE8" w14:textId="77777777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0F7AD27" w14:textId="2DAA7810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792062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歷1a-Ⅳ-2:理解所習得歷史事件的發展歷程與重要歷史變遷。</w:t>
            </w:r>
          </w:p>
          <w:p w14:paraId="26DC2865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歷1b-Ⅳ-2:運用歷史資料，進行歷史事件的因果分析與詮釋。</w:t>
            </w:r>
          </w:p>
          <w:p w14:paraId="67066788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歷1c-Ⅳ-2:從多元觀點探究重要歷史事件與人物在歷史中的作用與意義。</w:t>
            </w:r>
          </w:p>
          <w:p w14:paraId="7BBEB920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社2a-Ⅳ-3:關心不同的社會文化及其發展，並展現開闊的世界觀。</w:t>
            </w:r>
          </w:p>
          <w:p w14:paraId="58BA67F0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7C7F6F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歷</w:t>
            </w:r>
            <w:proofErr w:type="spellStart"/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Ib</w:t>
            </w:r>
            <w:proofErr w:type="spellEnd"/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-Ⅳ-2:甲午戰爭後的政治體制變革。</w:t>
            </w:r>
          </w:p>
          <w:p w14:paraId="023259ED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D837E7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第5課</w:t>
            </w:r>
          </w:p>
          <w:p w14:paraId="1AE5808C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西力衝擊下的東亞世界</w:t>
            </w:r>
            <w:r w:rsidRPr="00900618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br/>
            </w: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二、甲午戰爭後的政治改革</w:t>
            </w:r>
          </w:p>
          <w:p w14:paraId="7181366D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(二)戊戌變法</w:t>
            </w:r>
          </w:p>
          <w:p w14:paraId="0511DCF3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1.戊戌變法的內容</w:t>
            </w:r>
          </w:p>
          <w:p w14:paraId="195618BE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2.介紹慈禧太后的生平</w:t>
            </w:r>
          </w:p>
          <w:p w14:paraId="16FFE8EC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3.戊戌政變的原因──帝后的平衡被光緒片面破壞</w:t>
            </w:r>
          </w:p>
          <w:p w14:paraId="60B0969D" w14:textId="72976C8A" w:rsidR="00590C15" w:rsidRDefault="00590C15" w:rsidP="00590C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4.戊戌政變的影響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8EE3BF" w14:textId="1649164E" w:rsidR="00590C15" w:rsidRDefault="00590C15" w:rsidP="00590C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E95FB8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翰林版社會2下</w:t>
            </w:r>
          </w:p>
          <w:p w14:paraId="7009BDDA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第2本</w:t>
            </w:r>
          </w:p>
          <w:p w14:paraId="40C5543F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D3DDF0F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教師自編講義</w:t>
            </w:r>
          </w:p>
          <w:p w14:paraId="11C3F7A6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A32B0C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自主學習</w:t>
            </w:r>
          </w:p>
          <w:p w14:paraId="26004617" w14:textId="03B75B15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2DE183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773130DC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課堂表現</w:t>
            </w:r>
          </w:p>
          <w:p w14:paraId="352C52B2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738DAF54" w14:textId="006D4A5D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4.習作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8C1497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AE10" w14:textId="77777777" w:rsidR="00590C15" w:rsidRPr="00500692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90C15" w14:paraId="04B5C421" w14:textId="77777777" w:rsidTr="00E94AC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E6F3" w14:textId="77777777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67DDA9" w14:textId="3175E4A0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D0EFF8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歷1a-Ⅳ-2:理解所習得歷史事件的發展歷程與重要歷史變遷。</w:t>
            </w:r>
          </w:p>
          <w:p w14:paraId="1092D3F0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歷1b-Ⅳ-2:運用歷史資料，進行歷史事件</w:t>
            </w: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的因果分析與詮釋。</w:t>
            </w:r>
          </w:p>
          <w:p w14:paraId="6BD965AB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歷1c-Ⅳ-2:從多元觀點探究重要歷史事件與人物在歷史中的作用與意義。</w:t>
            </w:r>
          </w:p>
          <w:p w14:paraId="68AF8418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6B758B" w14:textId="3E3183BD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eastAsia="標楷體" w:hint="eastAsia"/>
              </w:rPr>
              <w:lastRenderedPageBreak/>
              <w:t>歷</w:t>
            </w:r>
            <w:proofErr w:type="spellStart"/>
            <w:r w:rsidRPr="00850D28">
              <w:rPr>
                <w:rFonts w:eastAsia="標楷體" w:hint="eastAsia"/>
              </w:rPr>
              <w:t>Ic</w:t>
            </w:r>
            <w:proofErr w:type="spellEnd"/>
            <w:r w:rsidRPr="00850D28">
              <w:rPr>
                <w:rFonts w:eastAsia="標楷體" w:hint="eastAsia"/>
              </w:rPr>
              <w:t>-</w:t>
            </w:r>
            <w:r w:rsidRPr="00850D28">
              <w:rPr>
                <w:rFonts w:eastAsia="標楷體" w:hint="eastAsia"/>
              </w:rPr>
              <w:t>Ⅳ</w:t>
            </w:r>
            <w:r w:rsidRPr="00850D28">
              <w:rPr>
                <w:rFonts w:eastAsia="標楷體" w:hint="eastAsia"/>
              </w:rPr>
              <w:t>-1:</w:t>
            </w:r>
            <w:r w:rsidRPr="00850D28">
              <w:rPr>
                <w:rFonts w:eastAsia="標楷體" w:hint="eastAsia"/>
              </w:rPr>
              <w:t>城市風貌的改變與新媒體的出現。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2BDCED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第5課</w:t>
            </w:r>
          </w:p>
          <w:p w14:paraId="4BC72E10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西力衝擊下的東亞世界</w:t>
            </w:r>
          </w:p>
          <w:p w14:paraId="333EFDF8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二、甲午戰爭後的政治改革</w:t>
            </w:r>
          </w:p>
          <w:p w14:paraId="12A1EAFD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(三)義和團與八國聯軍</w:t>
            </w:r>
          </w:p>
          <w:p w14:paraId="68C0A1DB" w14:textId="77777777" w:rsidR="00590C15" w:rsidRPr="00900618" w:rsidRDefault="00590C15" w:rsidP="00590C15">
            <w:pPr>
              <w:ind w:left="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1.義和團的起源與發展</w:t>
            </w:r>
          </w:p>
          <w:p w14:paraId="410E465F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2.八國聯軍的發展(慈禧逃跑與袁世凱的資助)</w:t>
            </w:r>
          </w:p>
          <w:p w14:paraId="5BAE6EFF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3.辛丑條約的內容</w:t>
            </w:r>
          </w:p>
          <w:p w14:paraId="4DE50739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65306B2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(四)庚子後新政與立憲運動</w:t>
            </w:r>
          </w:p>
          <w:p w14:paraId="1A34D792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1.庚子後新政的內容</w:t>
            </w:r>
          </w:p>
          <w:p w14:paraId="783ECE02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2.日俄戰爭的發展</w:t>
            </w:r>
          </w:p>
          <w:p w14:paraId="1C7217FE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3.清末立憲運動的希望變失望</w:t>
            </w:r>
          </w:p>
          <w:p w14:paraId="258933C2" w14:textId="600F2916" w:rsidR="00590C15" w:rsidRDefault="00590C15" w:rsidP="00590C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4.比較自強運動、戊戌變法、庚子後新政、立憲運動的改革層次(器物、制度)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936049" w14:textId="397CB79B" w:rsidR="00590C15" w:rsidRDefault="00590C15" w:rsidP="00590C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9C997E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翰林版社會2下</w:t>
            </w:r>
          </w:p>
          <w:p w14:paraId="12B924A2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第2本</w:t>
            </w:r>
          </w:p>
          <w:p w14:paraId="63BF149F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486FED4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教師自編講義</w:t>
            </w:r>
          </w:p>
          <w:p w14:paraId="7FE19CF1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EACBC1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自主學習</w:t>
            </w:r>
          </w:p>
          <w:p w14:paraId="0D4ED43F" w14:textId="7F97828D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85A73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0E32D81B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課堂表現</w:t>
            </w:r>
          </w:p>
          <w:p w14:paraId="4F992DB1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243130C2" w14:textId="427ACDBF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4.習作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283AFA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B3AA6" w14:textId="69873E72" w:rsidR="00590C15" w:rsidRPr="00500692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590C15" w14:paraId="2EA6C725" w14:textId="77777777" w:rsidTr="00E94AC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2989A" w14:textId="77777777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2DB53" w14:textId="631534B1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1E35E7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歷1a-Ⅳ-2:理解所習得歷史事件的發展歷程與重要歷史變遷。</w:t>
            </w:r>
          </w:p>
          <w:p w14:paraId="38069E3C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歷1b-Ⅳ-2:運用歷史資料，進行歷史事件的因果分析與詮釋。</w:t>
            </w:r>
          </w:p>
          <w:p w14:paraId="70F129ED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歷1c-Ⅳ-2:從多元觀點探究重要歷史事件與人物在歷史</w:t>
            </w: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中的作用與意義。</w:t>
            </w:r>
          </w:p>
          <w:p w14:paraId="6EE269E6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社2a-Ⅳ-3:關心不同的社會文化及其發展，並展現開闊的世界觀。</w:t>
            </w:r>
          </w:p>
          <w:p w14:paraId="7F057FAE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社3a-Ⅳ-1:發現不同時空脈絡中的人類生活問題，並進行探究。</w:t>
            </w:r>
          </w:p>
          <w:p w14:paraId="0EC4F7A4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97CF44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歷</w:t>
            </w:r>
            <w:proofErr w:type="spellStart"/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Ic</w:t>
            </w:r>
            <w:proofErr w:type="spellEnd"/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-Ⅳ-2:家族與婦女角色的轉變。</w:t>
            </w:r>
          </w:p>
          <w:p w14:paraId="355D050D" w14:textId="36F722DE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eastAsia="標楷體" w:hint="eastAsia"/>
              </w:rPr>
              <w:t>歷</w:t>
            </w:r>
            <w:r w:rsidRPr="00850D28">
              <w:rPr>
                <w:rFonts w:eastAsia="標楷體" w:hint="eastAsia"/>
              </w:rPr>
              <w:t>J-</w:t>
            </w:r>
            <w:r w:rsidRPr="00850D28">
              <w:rPr>
                <w:rFonts w:eastAsia="標楷體" w:hint="eastAsia"/>
              </w:rPr>
              <w:t>Ⅳ</w:t>
            </w:r>
            <w:r w:rsidRPr="00850D28">
              <w:rPr>
                <w:rFonts w:eastAsia="標楷體" w:hint="eastAsia"/>
              </w:rPr>
              <w:t>-1:</w:t>
            </w:r>
            <w:r w:rsidRPr="00850D28">
              <w:rPr>
                <w:rFonts w:eastAsia="標楷體" w:hint="eastAsia"/>
              </w:rPr>
              <w:t>從主題</w:t>
            </w:r>
            <w:r w:rsidRPr="00850D28">
              <w:rPr>
                <w:rFonts w:eastAsia="標楷體" w:hint="eastAsia"/>
              </w:rPr>
              <w:t>H</w:t>
            </w:r>
            <w:r w:rsidRPr="00850D28">
              <w:rPr>
                <w:rFonts w:eastAsia="標楷體" w:hint="eastAsia"/>
              </w:rPr>
              <w:t>或</w:t>
            </w:r>
            <w:r w:rsidRPr="00850D28">
              <w:rPr>
                <w:rFonts w:eastAsia="標楷體" w:hint="eastAsia"/>
              </w:rPr>
              <w:t>I</w:t>
            </w:r>
            <w:r w:rsidRPr="00850D28">
              <w:rPr>
                <w:rFonts w:eastAsia="標楷體" w:hint="eastAsia"/>
              </w:rPr>
              <w:t>挑選適當課題深入探究，或規劃與執行歷史踏查或展演。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A82B93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第6課</w:t>
            </w:r>
          </w:p>
          <w:p w14:paraId="0E9C868A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晚清社會文化的調適與變遷</w:t>
            </w:r>
          </w:p>
          <w:p w14:paraId="25E21155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一、城市新風貌</w:t>
            </w:r>
          </w:p>
          <w:p w14:paraId="6CBFC25E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(一)十里洋場：上海</w:t>
            </w:r>
          </w:p>
          <w:p w14:paraId="13907DD9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1.租界區的新設備</w:t>
            </w:r>
          </w:p>
          <w:p w14:paraId="29389E50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(自來水、電燈、電話、電車)</w:t>
            </w:r>
          </w:p>
          <w:p w14:paraId="7C1E2A8A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2.新風貌</w:t>
            </w:r>
          </w:p>
          <w:p w14:paraId="2C52FB47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(1)食──西餐、咖啡</w:t>
            </w:r>
          </w:p>
          <w:p w14:paraId="067E921C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(2)衣──西裝、洋裝</w:t>
            </w:r>
          </w:p>
          <w:p w14:paraId="40B8024E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(3)住──西式洋房</w:t>
            </w:r>
          </w:p>
          <w:p w14:paraId="6E3D44C6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(4)行──電車、火車</w:t>
            </w:r>
          </w:p>
          <w:p w14:paraId="3F8442FC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(5)育──西學堂</w:t>
            </w:r>
          </w:p>
          <w:p w14:paraId="500A9C7B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(6)樂──百貨公司、賽馬</w:t>
            </w:r>
          </w:p>
          <w:p w14:paraId="4221F9D8" w14:textId="77777777" w:rsidR="00590C15" w:rsidRPr="00900618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3.從那年花開月正圓52集片段，看上海的城市樣貌</w:t>
            </w:r>
          </w:p>
          <w:p w14:paraId="4C979F96" w14:textId="2C7AA12C" w:rsidR="00590C15" w:rsidRDefault="00590C15" w:rsidP="00590C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hyperlink r:id="rId13" w:history="1">
              <w:r w:rsidRPr="00900618">
                <w:rPr>
                  <w:rFonts w:ascii="標楷體" w:eastAsia="標楷體" w:hAnsi="標楷體" w:cs="標楷體"/>
                  <w:color w:val="FF0000"/>
                  <w:sz w:val="24"/>
                  <w:szCs w:val="24"/>
                </w:rPr>
                <w:t>https://67k8k.co/picture/%E9%82%A3%E5%B9%B4%E8%8A%B1%E9%96%8B%E6%9C%88%E6%AD%A3%E5%9C%93/</w:t>
              </w:r>
            </w:hyperlink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D20B7D" w14:textId="65813147" w:rsidR="00590C15" w:rsidRDefault="00590C15" w:rsidP="00590C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4C4B29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翰林版社會2下</w:t>
            </w:r>
          </w:p>
          <w:p w14:paraId="11EC199F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第2本</w:t>
            </w:r>
          </w:p>
          <w:p w14:paraId="299FA54E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C95722E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教師自編講義</w:t>
            </w:r>
          </w:p>
          <w:p w14:paraId="680FBDFB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4A4E8A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自主學習</w:t>
            </w:r>
          </w:p>
          <w:p w14:paraId="3EF844E3" w14:textId="09B3D97B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AF2E3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6034D8F0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課堂表現</w:t>
            </w:r>
          </w:p>
          <w:p w14:paraId="66734D4C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55779839" w14:textId="70693BD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4.習作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17A1CA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6AF7A" w14:textId="77777777" w:rsidR="00590C15" w:rsidRPr="00500692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90C15" w14:paraId="40CE980A" w14:textId="77777777" w:rsidTr="00E94AC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B99B7" w14:textId="77777777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1931748" w14:textId="6234D267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004268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歷1a-Ⅳ-2:理解所習得歷史事件的發展歷程與重要歷史變遷。</w:t>
            </w:r>
          </w:p>
          <w:p w14:paraId="52003D90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歷1b-Ⅳ-2:運用歷史資料，進行歷史事件的因果分析與詮釋。</w:t>
            </w:r>
          </w:p>
          <w:p w14:paraId="6E46967A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歷1c-Ⅳ-2:從多元觀點探究重要歷史事件</w:t>
            </w: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與人物在歷史中的作用與意義。</w:t>
            </w:r>
          </w:p>
          <w:p w14:paraId="2507A601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社2a-Ⅳ-3:關心不同的社會文化及其發展，並展現開闊的世界觀。</w:t>
            </w:r>
          </w:p>
          <w:p w14:paraId="31784C8E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社3a-Ⅳ-1:發現不同時空脈絡中的人類生活問題，並進行探究。</w:t>
            </w:r>
          </w:p>
          <w:p w14:paraId="12F0F64F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017D35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歷</w:t>
            </w:r>
            <w:proofErr w:type="spellStart"/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Ic</w:t>
            </w:r>
            <w:proofErr w:type="spellEnd"/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-Ⅳ-2:家族與婦女角色的轉變。</w:t>
            </w:r>
          </w:p>
          <w:p w14:paraId="4125DD50" w14:textId="4E2D3CEF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eastAsia="標楷體" w:hint="eastAsia"/>
              </w:rPr>
              <w:t>歷</w:t>
            </w:r>
            <w:r w:rsidRPr="00850D28">
              <w:rPr>
                <w:rFonts w:eastAsia="標楷體" w:hint="eastAsia"/>
              </w:rPr>
              <w:t>J-</w:t>
            </w:r>
            <w:r w:rsidRPr="00850D28">
              <w:rPr>
                <w:rFonts w:eastAsia="標楷體" w:hint="eastAsia"/>
              </w:rPr>
              <w:t>Ⅳ</w:t>
            </w:r>
            <w:r w:rsidRPr="00850D28">
              <w:rPr>
                <w:rFonts w:eastAsia="標楷體" w:hint="eastAsia"/>
              </w:rPr>
              <w:t>-1:</w:t>
            </w:r>
            <w:r w:rsidRPr="00850D28">
              <w:rPr>
                <w:rFonts w:eastAsia="標楷體" w:hint="eastAsia"/>
              </w:rPr>
              <w:t>從主題</w:t>
            </w:r>
            <w:r w:rsidRPr="00850D28">
              <w:rPr>
                <w:rFonts w:eastAsia="標楷體" w:hint="eastAsia"/>
              </w:rPr>
              <w:t>H</w:t>
            </w:r>
            <w:r w:rsidRPr="00850D28">
              <w:rPr>
                <w:rFonts w:eastAsia="標楷體" w:hint="eastAsia"/>
              </w:rPr>
              <w:t>或</w:t>
            </w:r>
            <w:r w:rsidRPr="00850D28">
              <w:rPr>
                <w:rFonts w:eastAsia="標楷體" w:hint="eastAsia"/>
              </w:rPr>
              <w:t>I</w:t>
            </w:r>
            <w:r w:rsidRPr="00850D28">
              <w:rPr>
                <w:rFonts w:eastAsia="標楷體" w:hint="eastAsia"/>
              </w:rPr>
              <w:t>挑選適當課題深入探究，或規劃與執行歷史踏查或展演。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85D652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第6課</w:t>
            </w:r>
          </w:p>
          <w:p w14:paraId="647BF09D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晚清社會文化的調適與變遷</w:t>
            </w:r>
          </w:p>
          <w:p w14:paraId="01CA9560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一、城市新風貌</w:t>
            </w:r>
          </w:p>
          <w:p w14:paraId="53D12B49" w14:textId="77777777" w:rsidR="00590C15" w:rsidRPr="00900618" w:rsidRDefault="00590C15" w:rsidP="00590C1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4.介紹梁啟超創辦的新民叢報與美國傳教士創辦的萬國公報</w:t>
            </w:r>
          </w:p>
          <w:p w14:paraId="1A767E32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ED3F325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二、家族與婦女角色的變化</w:t>
            </w:r>
          </w:p>
          <w:p w14:paraId="3423A803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(一)傳統社會</w:t>
            </w:r>
          </w:p>
          <w:p w14:paraId="56F13F33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1.男主外，女主內</w:t>
            </w:r>
          </w:p>
          <w:p w14:paraId="001265A4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2.女性的三從四德</w:t>
            </w:r>
          </w:p>
          <w:p w14:paraId="5CD1FD73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3.媒妁之言</w:t>
            </w:r>
          </w:p>
          <w:p w14:paraId="64A80AC5" w14:textId="77777777" w:rsidR="00590C15" w:rsidRDefault="00590C15" w:rsidP="00590C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B21710" w14:textId="3B306335" w:rsidR="00590C15" w:rsidRDefault="00590C15" w:rsidP="00590C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5AB402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翰林版社會2下</w:t>
            </w:r>
          </w:p>
          <w:p w14:paraId="14B87CB5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第2本</w:t>
            </w:r>
          </w:p>
          <w:p w14:paraId="0494E647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F52DFF2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教師自編講義</w:t>
            </w:r>
          </w:p>
          <w:p w14:paraId="542B7F14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6642ED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自主學習</w:t>
            </w:r>
          </w:p>
          <w:p w14:paraId="23B6F9EF" w14:textId="332222D0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9E5F8D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39C483D5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課堂表現</w:t>
            </w:r>
          </w:p>
          <w:p w14:paraId="43025387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3D9F0D3B" w14:textId="4B4B3104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4.習作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CB6E3F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2A40" w14:textId="0473879D" w:rsidR="00590C15" w:rsidRPr="00500692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590C15" w14:paraId="55D6C7E8" w14:textId="77777777" w:rsidTr="00E94AC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00512" w14:textId="77777777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59C5F" w14:textId="008F4BB3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1DB568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歷1a-Ⅳ-2:理解所習得歷史事件的發展歷程與重要歷史變遷。</w:t>
            </w:r>
          </w:p>
          <w:p w14:paraId="61C53E1B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歷1b-Ⅳ-2:運用歷史資料，進行歷史事件的因果分析與詮釋。</w:t>
            </w:r>
          </w:p>
          <w:p w14:paraId="66EC7E3A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歷1c-Ⅳ-2:從多元觀點探究</w:t>
            </w: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重要歷史事件與人物在歷史中的作用與意義。</w:t>
            </w:r>
          </w:p>
          <w:p w14:paraId="19B370E8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社2a-Ⅳ-3:關心不同的社會文化及其發展，並展現開闊的世界觀。</w:t>
            </w:r>
          </w:p>
          <w:p w14:paraId="13FF3519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社3a-Ⅳ-1:發現不同時空脈絡中的人類生活問題，並進行探究。</w:t>
            </w:r>
          </w:p>
          <w:p w14:paraId="2A0CBB9C" w14:textId="77777777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877F22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歷</w:t>
            </w:r>
            <w:proofErr w:type="spellStart"/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Ic</w:t>
            </w:r>
            <w:proofErr w:type="spellEnd"/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-Ⅳ-2:家族與婦女角色的轉變。</w:t>
            </w:r>
          </w:p>
          <w:p w14:paraId="45861402" w14:textId="4124FAD1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eastAsia="標楷體" w:hint="eastAsia"/>
              </w:rPr>
              <w:t>歷</w:t>
            </w:r>
            <w:r w:rsidRPr="00850D28">
              <w:rPr>
                <w:rFonts w:eastAsia="標楷體" w:hint="eastAsia"/>
              </w:rPr>
              <w:t>J-</w:t>
            </w:r>
            <w:r w:rsidRPr="00850D28">
              <w:rPr>
                <w:rFonts w:eastAsia="標楷體" w:hint="eastAsia"/>
              </w:rPr>
              <w:t>Ⅳ</w:t>
            </w:r>
            <w:r w:rsidRPr="00850D28">
              <w:rPr>
                <w:rFonts w:eastAsia="標楷體" w:hint="eastAsia"/>
              </w:rPr>
              <w:t>-1:</w:t>
            </w:r>
            <w:r w:rsidRPr="00850D28">
              <w:rPr>
                <w:rFonts w:eastAsia="標楷體" w:hint="eastAsia"/>
              </w:rPr>
              <w:t>從主題</w:t>
            </w:r>
            <w:r w:rsidRPr="00850D28">
              <w:rPr>
                <w:rFonts w:eastAsia="標楷體" w:hint="eastAsia"/>
              </w:rPr>
              <w:t>H</w:t>
            </w:r>
            <w:r w:rsidRPr="00850D28">
              <w:rPr>
                <w:rFonts w:eastAsia="標楷體" w:hint="eastAsia"/>
              </w:rPr>
              <w:t>或</w:t>
            </w:r>
            <w:r w:rsidRPr="00850D28">
              <w:rPr>
                <w:rFonts w:eastAsia="標楷體" w:hint="eastAsia"/>
              </w:rPr>
              <w:t>I</w:t>
            </w:r>
            <w:r w:rsidRPr="00850D28">
              <w:rPr>
                <w:rFonts w:eastAsia="標楷體" w:hint="eastAsia"/>
              </w:rPr>
              <w:t>挑選適當課題深入探究，或規劃與執行歷史踏查或展演。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F4F972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第6課</w:t>
            </w:r>
          </w:p>
          <w:p w14:paraId="17127BA2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晚清社會文化的調適與變遷</w:t>
            </w:r>
          </w:p>
          <w:p w14:paraId="3B1DBB03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(二)開港通商後</w:t>
            </w:r>
          </w:p>
          <w:p w14:paraId="7E9C2EAA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1.梁啟超倡導解放纏足、興女學</w:t>
            </w:r>
          </w:p>
          <w:p w14:paraId="43BA5D61" w14:textId="48B72206" w:rsidR="00590C15" w:rsidRDefault="00590C15" w:rsidP="00590C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2.秋瑾反抗傳統家庭對女性的限制，接受新式教育，並參與清末革命運動，成為女性參政的先聲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D251B" w14:textId="247CAAEC" w:rsidR="00590C15" w:rsidRDefault="00590C15" w:rsidP="00590C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B5E318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翰林版社會2下</w:t>
            </w:r>
          </w:p>
          <w:p w14:paraId="25D5F4E0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第2本</w:t>
            </w:r>
          </w:p>
          <w:p w14:paraId="1C1FF118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070F6A5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教師自編講義</w:t>
            </w:r>
          </w:p>
          <w:p w14:paraId="2AA578F7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B2D202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自主學習</w:t>
            </w:r>
          </w:p>
          <w:p w14:paraId="291E74BF" w14:textId="5F2F8E29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6DA944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10035E89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課堂表現</w:t>
            </w:r>
          </w:p>
          <w:p w14:paraId="6C4E7686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10719523" w14:textId="1925DAD5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4.習作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7319B5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253A" w14:textId="5F265099" w:rsidR="00590C15" w:rsidRPr="00500692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  <w:tr w:rsidR="00590C15" w14:paraId="3DE8B607" w14:textId="77777777" w:rsidTr="00E94AC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C5E2DD" w14:textId="77777777" w:rsidR="00590C15" w:rsidRPr="00316DA1" w:rsidRDefault="00590C15" w:rsidP="00590C15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9BF2A0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歷1a-Ⅳ-2:理解所習得歷史事件的發展歷程與重要歷史變遷。</w:t>
            </w:r>
          </w:p>
          <w:p w14:paraId="30B7B3ED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歷1b-Ⅳ-2:運用歷史資料，進行歷史事件的因果分析與詮釋。</w:t>
            </w:r>
          </w:p>
          <w:p w14:paraId="127E4FBC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歷1c-Ⅳ-2:從多元觀點探究重要歷史事件與人物在歷史中的作用與意義。</w:t>
            </w:r>
          </w:p>
          <w:p w14:paraId="12C5A176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社2a-Ⅳ-3:關心不同的社會文化及其發展，並展現開闊的世界觀。</w:t>
            </w:r>
          </w:p>
          <w:p w14:paraId="42CFEE41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hint="eastAsia"/>
                <w:sz w:val="24"/>
                <w:szCs w:val="24"/>
              </w:rPr>
              <w:t>社3a-Ⅳ-1:發現不同時空脈絡中的人類生活問題，並進行探究。</w:t>
            </w:r>
          </w:p>
          <w:p w14:paraId="399D145F" w14:textId="77777777" w:rsidR="00590C15" w:rsidRPr="00850D28" w:rsidRDefault="00590C15" w:rsidP="00590C1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B6F7FF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歷</w:t>
            </w:r>
            <w:proofErr w:type="spellStart"/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Ic</w:t>
            </w:r>
            <w:proofErr w:type="spellEnd"/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-Ⅳ-2:家族與婦女角色的轉變。</w:t>
            </w:r>
          </w:p>
          <w:p w14:paraId="5A23636A" w14:textId="0054C3D6" w:rsidR="00590C15" w:rsidRDefault="00590C15" w:rsidP="00590C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0D28">
              <w:rPr>
                <w:rFonts w:eastAsia="標楷體" w:hint="eastAsia"/>
              </w:rPr>
              <w:t>歷</w:t>
            </w:r>
            <w:r w:rsidRPr="00850D28">
              <w:rPr>
                <w:rFonts w:eastAsia="標楷體" w:hint="eastAsia"/>
              </w:rPr>
              <w:t>J-</w:t>
            </w:r>
            <w:r w:rsidRPr="00850D28">
              <w:rPr>
                <w:rFonts w:eastAsia="標楷體" w:hint="eastAsia"/>
              </w:rPr>
              <w:t>Ⅳ</w:t>
            </w:r>
            <w:r w:rsidRPr="00850D28">
              <w:rPr>
                <w:rFonts w:eastAsia="標楷體" w:hint="eastAsia"/>
              </w:rPr>
              <w:t>-1:</w:t>
            </w:r>
            <w:r w:rsidRPr="00850D28">
              <w:rPr>
                <w:rFonts w:eastAsia="標楷體" w:hint="eastAsia"/>
              </w:rPr>
              <w:t>從主題</w:t>
            </w:r>
            <w:r w:rsidRPr="00850D28">
              <w:rPr>
                <w:rFonts w:eastAsia="標楷體" w:hint="eastAsia"/>
              </w:rPr>
              <w:t>H</w:t>
            </w:r>
            <w:r w:rsidRPr="00850D28">
              <w:rPr>
                <w:rFonts w:eastAsia="標楷體" w:hint="eastAsia"/>
              </w:rPr>
              <w:t>或</w:t>
            </w:r>
            <w:r w:rsidRPr="00850D28">
              <w:rPr>
                <w:rFonts w:eastAsia="標楷體" w:hint="eastAsia"/>
              </w:rPr>
              <w:t>I</w:t>
            </w:r>
            <w:r w:rsidRPr="00850D28">
              <w:rPr>
                <w:rFonts w:eastAsia="標楷體" w:hint="eastAsia"/>
              </w:rPr>
              <w:t>挑選適當課題深入探究，或規劃與執行歷史踏查或展演。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A11A2B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第6課</w:t>
            </w:r>
          </w:p>
          <w:p w14:paraId="2375C33B" w14:textId="77777777" w:rsidR="00590C15" w:rsidRPr="00900618" w:rsidRDefault="00590C15" w:rsidP="00590C15">
            <w:pPr>
              <w:ind w:firstLine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晚清社會文化的調適與變遷</w:t>
            </w:r>
          </w:p>
          <w:p w14:paraId="77CF7F94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(二)開港通商後</w:t>
            </w:r>
          </w:p>
          <w:p w14:paraId="6E5E461A" w14:textId="77777777" w:rsidR="00590C15" w:rsidRPr="00900618" w:rsidRDefault="00590C15" w:rsidP="00590C1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1.梁啟超倡導解放纏足、興女學</w:t>
            </w:r>
          </w:p>
          <w:p w14:paraId="1AA9D0B9" w14:textId="31B43EAB" w:rsidR="00590C15" w:rsidRDefault="00590C15" w:rsidP="00590C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061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2.秋瑾反抗傳統家庭對女性的限制，接受新式教育，並參與清末革命運動，成為女性參政的先聲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B8FC4E" w14:textId="64FC7A1F" w:rsidR="00590C15" w:rsidRDefault="00590C15" w:rsidP="00590C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E5F6DD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翰林版社會2下</w:t>
            </w:r>
          </w:p>
          <w:p w14:paraId="453C62F0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第2本</w:t>
            </w:r>
          </w:p>
          <w:p w14:paraId="38AC652F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8B2874D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教師自編講義</w:t>
            </w:r>
          </w:p>
          <w:p w14:paraId="76B437E4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FD7CE7" w14:textId="77777777" w:rsidR="00590C15" w:rsidRPr="00D76655" w:rsidRDefault="00590C15" w:rsidP="00590C15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自主學習</w:t>
            </w:r>
          </w:p>
          <w:p w14:paraId="7AD113E5" w14:textId="2EAD5AEC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766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85E1A1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教師觀察</w:t>
            </w:r>
          </w:p>
          <w:p w14:paraId="6A2DCBC8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50D28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課堂表現</w:t>
            </w:r>
          </w:p>
          <w:p w14:paraId="79EF9FE1" w14:textId="77777777" w:rsidR="00590C15" w:rsidRPr="00850D28" w:rsidRDefault="00590C15" w:rsidP="00590C1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Pr="00850D28">
              <w:rPr>
                <w:rFonts w:ascii="標楷體" w:eastAsia="標楷體" w:hAnsi="標楷體" w:cs="標楷體" w:hint="eastAsia"/>
                <w:sz w:val="24"/>
                <w:szCs w:val="24"/>
              </w:rPr>
              <w:t>紙筆測驗</w:t>
            </w:r>
          </w:p>
          <w:p w14:paraId="41F531F3" w14:textId="78D56DFA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4.習作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8A178F" w14:textId="77777777" w:rsidR="00590C15" w:rsidRDefault="00590C15" w:rsidP="00590C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B6B273" w14:textId="77777777" w:rsidR="00590C15" w:rsidRDefault="00590C15" w:rsidP="0059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596224EF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590C15">
        <w:rPr>
          <w:rFonts w:ascii="標楷體" w:eastAsia="標楷體" w:hAnsi="標楷體" w:cs="標楷體" w:hint="eastAsia"/>
          <w:color w:val="auto"/>
          <w:sz w:val="24"/>
          <w:szCs w:val="24"/>
          <w:shd w:val="pct15" w:color="auto" w:fill="FFFFFF"/>
        </w:rPr>
        <w:t>□</w:t>
      </w: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D57651">
        <w:tc>
          <w:tcPr>
            <w:tcW w:w="1292" w:type="dxa"/>
            <w:vAlign w:val="center"/>
          </w:tcPr>
          <w:p w14:paraId="118C2802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57651">
        <w:tc>
          <w:tcPr>
            <w:tcW w:w="1292" w:type="dxa"/>
            <w:vAlign w:val="center"/>
          </w:tcPr>
          <w:p w14:paraId="2063BD14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lastRenderedPageBreak/>
              <w:t>□印刷品</w:t>
            </w:r>
          </w:p>
          <w:p w14:paraId="0A45EE34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57651">
        <w:tc>
          <w:tcPr>
            <w:tcW w:w="1292" w:type="dxa"/>
            <w:vAlign w:val="center"/>
          </w:tcPr>
          <w:p w14:paraId="548AFD6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57651">
        <w:tc>
          <w:tcPr>
            <w:tcW w:w="1292" w:type="dxa"/>
            <w:vAlign w:val="center"/>
          </w:tcPr>
          <w:p w14:paraId="0D0B8883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14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73DEC" w14:textId="77777777" w:rsidR="00496835" w:rsidRDefault="00496835">
      <w:r>
        <w:separator/>
      </w:r>
    </w:p>
  </w:endnote>
  <w:endnote w:type="continuationSeparator" w:id="0">
    <w:p w14:paraId="7D50269B" w14:textId="77777777" w:rsidR="00496835" w:rsidRDefault="00496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582"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C0E0B" w14:textId="77777777" w:rsidR="00496835" w:rsidRDefault="00496835">
      <w:r>
        <w:separator/>
      </w:r>
    </w:p>
  </w:footnote>
  <w:footnote w:type="continuationSeparator" w:id="0">
    <w:p w14:paraId="019D2893" w14:textId="77777777" w:rsidR="00496835" w:rsidRDefault="004968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8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0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2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1467621386">
    <w:abstractNumId w:val="20"/>
  </w:num>
  <w:num w:numId="2" w16cid:durableId="240717806">
    <w:abstractNumId w:val="42"/>
  </w:num>
  <w:num w:numId="3" w16cid:durableId="1234664172">
    <w:abstractNumId w:val="26"/>
  </w:num>
  <w:num w:numId="4" w16cid:durableId="2057002246">
    <w:abstractNumId w:val="35"/>
  </w:num>
  <w:num w:numId="5" w16cid:durableId="760032245">
    <w:abstractNumId w:val="31"/>
  </w:num>
  <w:num w:numId="6" w16cid:durableId="1976519417">
    <w:abstractNumId w:val="30"/>
  </w:num>
  <w:num w:numId="7" w16cid:durableId="531501886">
    <w:abstractNumId w:val="2"/>
  </w:num>
  <w:num w:numId="8" w16cid:durableId="1671248338">
    <w:abstractNumId w:val="23"/>
  </w:num>
  <w:num w:numId="9" w16cid:durableId="1545943372">
    <w:abstractNumId w:val="19"/>
  </w:num>
  <w:num w:numId="10" w16cid:durableId="1553805508">
    <w:abstractNumId w:val="33"/>
  </w:num>
  <w:num w:numId="11" w16cid:durableId="1436826215">
    <w:abstractNumId w:val="39"/>
  </w:num>
  <w:num w:numId="12" w16cid:durableId="1424914831">
    <w:abstractNumId w:val="41"/>
  </w:num>
  <w:num w:numId="13" w16cid:durableId="134375847">
    <w:abstractNumId w:val="22"/>
  </w:num>
  <w:num w:numId="14" w16cid:durableId="346249697">
    <w:abstractNumId w:val="11"/>
  </w:num>
  <w:num w:numId="15" w16cid:durableId="1535115590">
    <w:abstractNumId w:val="9"/>
  </w:num>
  <w:num w:numId="16" w16cid:durableId="472252792">
    <w:abstractNumId w:val="29"/>
  </w:num>
  <w:num w:numId="17" w16cid:durableId="1669601402">
    <w:abstractNumId w:val="10"/>
  </w:num>
  <w:num w:numId="18" w16cid:durableId="870803660">
    <w:abstractNumId w:val="0"/>
  </w:num>
  <w:num w:numId="19" w16cid:durableId="338505332">
    <w:abstractNumId w:val="24"/>
  </w:num>
  <w:num w:numId="20" w16cid:durableId="840124218">
    <w:abstractNumId w:val="25"/>
  </w:num>
  <w:num w:numId="21" w16cid:durableId="426315403">
    <w:abstractNumId w:val="15"/>
  </w:num>
  <w:num w:numId="22" w16cid:durableId="1105880852">
    <w:abstractNumId w:val="5"/>
  </w:num>
  <w:num w:numId="23" w16cid:durableId="1926456611">
    <w:abstractNumId w:val="3"/>
  </w:num>
  <w:num w:numId="24" w16cid:durableId="1174029596">
    <w:abstractNumId w:val="36"/>
  </w:num>
  <w:num w:numId="25" w16cid:durableId="469641400">
    <w:abstractNumId w:val="12"/>
  </w:num>
  <w:num w:numId="26" w16cid:durableId="914240304">
    <w:abstractNumId w:val="8"/>
  </w:num>
  <w:num w:numId="27" w16cid:durableId="497428462">
    <w:abstractNumId w:val="7"/>
  </w:num>
  <w:num w:numId="28" w16cid:durableId="552347787">
    <w:abstractNumId w:val="14"/>
  </w:num>
  <w:num w:numId="29" w16cid:durableId="260334000">
    <w:abstractNumId w:val="18"/>
  </w:num>
  <w:num w:numId="30" w16cid:durableId="678046199">
    <w:abstractNumId w:val="1"/>
  </w:num>
  <w:num w:numId="31" w16cid:durableId="1562253469">
    <w:abstractNumId w:val="32"/>
  </w:num>
  <w:num w:numId="32" w16cid:durableId="725689180">
    <w:abstractNumId w:val="13"/>
  </w:num>
  <w:num w:numId="33" w16cid:durableId="1057751428">
    <w:abstractNumId w:val="4"/>
  </w:num>
  <w:num w:numId="34" w16cid:durableId="1137452335">
    <w:abstractNumId w:val="6"/>
  </w:num>
  <w:num w:numId="35" w16cid:durableId="1570578434">
    <w:abstractNumId w:val="17"/>
  </w:num>
  <w:num w:numId="36" w16cid:durableId="1046954468">
    <w:abstractNumId w:val="21"/>
  </w:num>
  <w:num w:numId="37" w16cid:durableId="1928153780">
    <w:abstractNumId w:val="16"/>
  </w:num>
  <w:num w:numId="38" w16cid:durableId="1907297134">
    <w:abstractNumId w:val="34"/>
  </w:num>
  <w:num w:numId="39" w16cid:durableId="763964461">
    <w:abstractNumId w:val="28"/>
  </w:num>
  <w:num w:numId="40" w16cid:durableId="124005362">
    <w:abstractNumId w:val="40"/>
  </w:num>
  <w:num w:numId="41" w16cid:durableId="734009343">
    <w:abstractNumId w:val="27"/>
  </w:num>
  <w:num w:numId="42" w16cid:durableId="460151595">
    <w:abstractNumId w:val="38"/>
  </w:num>
  <w:num w:numId="43" w16cid:durableId="190537187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501C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ADA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1396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274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0708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96835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70442"/>
    <w:rsid w:val="00570C52"/>
    <w:rsid w:val="00573E05"/>
    <w:rsid w:val="00575BF8"/>
    <w:rsid w:val="00586943"/>
    <w:rsid w:val="005902DD"/>
    <w:rsid w:val="00590C15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975C4"/>
    <w:rsid w:val="006A529F"/>
    <w:rsid w:val="006A5FB7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17BE7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1948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6655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43B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44F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381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s://67k8k.co/picture/%E9%82%A3%E5%B9%B4%E8%8A%B1%E9%96%8B%E6%9C%88%E6%AD%A3%E5%9C%93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91DD8F4-3432-4BA4-83D1-2624A469E22A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E291C151-5BBE-468C-AD8C-5524E2279626}">
      <dgm:prSet phldrT="[文字]"/>
      <dgm:spPr/>
      <dgm:t>
        <a:bodyPr/>
        <a:lstStyle/>
        <a:p>
          <a:r>
            <a:rPr lang="zh-TW" altLang="en-US" dirty="0"/>
            <a:t>中國與東亞</a:t>
          </a:r>
          <a:r>
            <a:rPr lang="en-US" altLang="zh-TW" dirty="0"/>
            <a:t>(</a:t>
          </a:r>
          <a:r>
            <a:rPr lang="zh-TW" altLang="en-US" dirty="0"/>
            <a:t>上</a:t>
          </a:r>
          <a:r>
            <a:rPr lang="en-US" altLang="zh-TW" dirty="0"/>
            <a:t>)</a:t>
          </a:r>
          <a:endParaRPr lang="zh-TW" altLang="en-US" dirty="0"/>
        </a:p>
      </dgm:t>
    </dgm:pt>
    <dgm:pt modelId="{E583ACC8-0CA3-4265-B93B-4CC676B25DFF}" type="parTrans" cxnId="{C6B76167-5FEB-4C64-B2D1-07F6DC823242}">
      <dgm:prSet/>
      <dgm:spPr/>
      <dgm:t>
        <a:bodyPr/>
        <a:lstStyle/>
        <a:p>
          <a:endParaRPr lang="zh-TW" altLang="en-US"/>
        </a:p>
      </dgm:t>
    </dgm:pt>
    <dgm:pt modelId="{B5A75364-9DB5-4144-9DA9-495D5227C899}" type="sibTrans" cxnId="{C6B76167-5FEB-4C64-B2D1-07F6DC823242}">
      <dgm:prSet/>
      <dgm:spPr/>
      <dgm:t>
        <a:bodyPr/>
        <a:lstStyle/>
        <a:p>
          <a:endParaRPr lang="zh-TW" altLang="en-US"/>
        </a:p>
      </dgm:t>
    </dgm:pt>
    <dgm:pt modelId="{D16B9D0C-9082-4A00-9655-E4CD6DBA98C2}">
      <dgm:prSet phldrT="[文字]"/>
      <dgm:spPr/>
      <dgm:t>
        <a:bodyPr/>
        <a:lstStyle/>
        <a:p>
          <a:r>
            <a:rPr lang="zh-TW" altLang="en-US" dirty="0"/>
            <a:t>商</a:t>
          </a:r>
          <a:r>
            <a:rPr lang="zh-TW" dirty="0"/>
            <a:t>周至隋唐時期的國家與社會</a:t>
          </a:r>
          <a:endParaRPr lang="zh-TW" altLang="en-US" dirty="0"/>
        </a:p>
      </dgm:t>
    </dgm:pt>
    <dgm:pt modelId="{EDF1D68A-9CCB-4C42-9DC0-07693AE1F9F0}" type="parTrans" cxnId="{C3261C4F-7CCF-42C1-AD90-35B5D6C77297}">
      <dgm:prSet/>
      <dgm:spPr/>
      <dgm:t>
        <a:bodyPr/>
        <a:lstStyle/>
        <a:p>
          <a:endParaRPr lang="zh-TW" altLang="en-US"/>
        </a:p>
      </dgm:t>
    </dgm:pt>
    <dgm:pt modelId="{D11E0B70-6A41-42AD-BE5B-94F42E746B51}" type="sibTrans" cxnId="{C3261C4F-7CCF-42C1-AD90-35B5D6C77297}">
      <dgm:prSet/>
      <dgm:spPr/>
      <dgm:t>
        <a:bodyPr/>
        <a:lstStyle/>
        <a:p>
          <a:endParaRPr lang="zh-TW" altLang="en-US"/>
        </a:p>
      </dgm:t>
    </dgm:pt>
    <dgm:pt modelId="{13420CBF-C9DE-4D0E-BDA8-7F2FBEE0A2B2}">
      <dgm:prSet phldrT="[文字]"/>
      <dgm:spPr/>
      <dgm:t>
        <a:bodyPr/>
        <a:lstStyle/>
        <a:p>
          <a:r>
            <a:rPr lang="zh-TW" dirty="0"/>
            <a:t>商周至隋唐時期的民族與文化</a:t>
          </a:r>
          <a:endParaRPr lang="zh-TW" altLang="en-US" dirty="0"/>
        </a:p>
      </dgm:t>
    </dgm:pt>
    <dgm:pt modelId="{0D23801C-DF84-4378-B753-65C9FB9F03E8}" type="parTrans" cxnId="{052B04B3-71DC-4E84-807D-343E63B8E563}">
      <dgm:prSet/>
      <dgm:spPr/>
      <dgm:t>
        <a:bodyPr/>
        <a:lstStyle/>
        <a:p>
          <a:endParaRPr lang="zh-TW" altLang="en-US"/>
        </a:p>
      </dgm:t>
    </dgm:pt>
    <dgm:pt modelId="{1B50B404-A95B-4A74-961D-883C217FFFA7}" type="sibTrans" cxnId="{052B04B3-71DC-4E84-807D-343E63B8E563}">
      <dgm:prSet/>
      <dgm:spPr/>
      <dgm:t>
        <a:bodyPr/>
        <a:lstStyle/>
        <a:p>
          <a:endParaRPr lang="zh-TW" altLang="en-US"/>
        </a:p>
      </dgm:t>
    </dgm:pt>
    <dgm:pt modelId="{6CFC53AF-0559-499F-8DE7-A29BBCB62CA1}">
      <dgm:prSet phldrT="[文字]"/>
      <dgm:spPr/>
      <dgm:t>
        <a:bodyPr/>
        <a:lstStyle/>
        <a:p>
          <a:r>
            <a:rPr lang="zh-TW" dirty="0"/>
            <a:t>宋元多民族</a:t>
          </a:r>
          <a:br>
            <a:rPr lang="en-US" altLang="zh-TW" dirty="0"/>
          </a:br>
          <a:r>
            <a:rPr lang="zh-TW" dirty="0"/>
            <a:t>並立的時期</a:t>
          </a:r>
          <a:endParaRPr lang="zh-TW" altLang="en-US" dirty="0"/>
        </a:p>
      </dgm:t>
    </dgm:pt>
    <dgm:pt modelId="{851B5FF3-AD26-4AD5-BC66-5FEC85F3F205}" type="parTrans" cxnId="{ED5468D5-5710-4622-8378-D35ABEF99504}">
      <dgm:prSet/>
      <dgm:spPr/>
      <dgm:t>
        <a:bodyPr/>
        <a:lstStyle/>
        <a:p>
          <a:endParaRPr lang="zh-TW" altLang="en-US"/>
        </a:p>
      </dgm:t>
    </dgm:pt>
    <dgm:pt modelId="{DAE6ED27-D61B-49EB-A1C0-9DDB56FF13B9}" type="sibTrans" cxnId="{ED5468D5-5710-4622-8378-D35ABEF99504}">
      <dgm:prSet/>
      <dgm:spPr/>
      <dgm:t>
        <a:bodyPr/>
        <a:lstStyle/>
        <a:p>
          <a:endParaRPr lang="zh-TW" altLang="en-US"/>
        </a:p>
      </dgm:t>
    </dgm:pt>
    <dgm:pt modelId="{99EB4437-5AA6-4B58-AD28-2ADEB4943D7E}">
      <dgm:prSet/>
      <dgm:spPr/>
      <dgm:t>
        <a:bodyPr/>
        <a:lstStyle/>
        <a:p>
          <a:r>
            <a:rPr lang="zh-TW"/>
            <a:t>明清時期</a:t>
          </a:r>
          <a:br>
            <a:rPr lang="en-US" altLang="zh-TW"/>
          </a:br>
          <a:r>
            <a:rPr lang="zh-TW"/>
            <a:t>東亞世界的變動</a:t>
          </a:r>
          <a:endParaRPr lang="zh-TW" altLang="en-US"/>
        </a:p>
      </dgm:t>
    </dgm:pt>
    <dgm:pt modelId="{CF0DC93C-43BF-4F6A-81CF-76D51F0CA63A}" type="parTrans" cxnId="{D9BECBE8-9F72-4F9A-9E72-7C37CF9A9064}">
      <dgm:prSet/>
      <dgm:spPr/>
      <dgm:t>
        <a:bodyPr/>
        <a:lstStyle/>
        <a:p>
          <a:endParaRPr lang="zh-TW" altLang="en-US"/>
        </a:p>
      </dgm:t>
    </dgm:pt>
    <dgm:pt modelId="{75444971-0080-47FB-8F13-F0890EAAB855}" type="sibTrans" cxnId="{D9BECBE8-9F72-4F9A-9E72-7C37CF9A9064}">
      <dgm:prSet/>
      <dgm:spPr/>
      <dgm:t>
        <a:bodyPr/>
        <a:lstStyle/>
        <a:p>
          <a:endParaRPr lang="zh-TW" altLang="en-US"/>
        </a:p>
      </dgm:t>
    </dgm:pt>
    <dgm:pt modelId="{FCF81BD5-B079-4338-911D-640BA3A1ABF8}">
      <dgm:prSet/>
      <dgm:spPr/>
      <dgm:t>
        <a:bodyPr/>
        <a:lstStyle/>
        <a:p>
          <a:r>
            <a:rPr lang="zh-TW"/>
            <a:t>西力衝擊下</a:t>
          </a:r>
          <a:br>
            <a:rPr lang="en-US" altLang="zh-TW"/>
          </a:br>
          <a:r>
            <a:rPr lang="zh-TW"/>
            <a:t>的東亞世界</a:t>
          </a:r>
          <a:endParaRPr lang="zh-TW" altLang="en-US"/>
        </a:p>
      </dgm:t>
    </dgm:pt>
    <dgm:pt modelId="{F6AE262A-8D91-4B98-8F0A-ECC055F4F8D0}" type="parTrans" cxnId="{D5531CD5-81D8-49AE-9DF7-D8BCE4CCA196}">
      <dgm:prSet/>
      <dgm:spPr/>
      <dgm:t>
        <a:bodyPr/>
        <a:lstStyle/>
        <a:p>
          <a:endParaRPr lang="zh-TW" altLang="en-US"/>
        </a:p>
      </dgm:t>
    </dgm:pt>
    <dgm:pt modelId="{06659FF6-3670-4289-B96F-268FEB8FBDB4}" type="sibTrans" cxnId="{D5531CD5-81D8-49AE-9DF7-D8BCE4CCA196}">
      <dgm:prSet/>
      <dgm:spPr/>
      <dgm:t>
        <a:bodyPr/>
        <a:lstStyle/>
        <a:p>
          <a:endParaRPr lang="zh-TW" altLang="en-US"/>
        </a:p>
      </dgm:t>
    </dgm:pt>
    <dgm:pt modelId="{74DBD4DA-FB2B-4CC6-8534-A01CF6595D12}">
      <dgm:prSet/>
      <dgm:spPr/>
      <dgm:t>
        <a:bodyPr/>
        <a:lstStyle/>
        <a:p>
          <a:r>
            <a:rPr lang="zh-TW"/>
            <a:t>晚清社會文化</a:t>
          </a:r>
          <a:br>
            <a:rPr lang="en-US" altLang="zh-TW"/>
          </a:br>
          <a:r>
            <a:rPr lang="zh-TW"/>
            <a:t>的調適與變遷</a:t>
          </a:r>
          <a:endParaRPr lang="zh-TW" altLang="en-US"/>
        </a:p>
      </dgm:t>
    </dgm:pt>
    <dgm:pt modelId="{A02B401D-36E9-4EA6-8EAC-29C4868B5C50}" type="parTrans" cxnId="{0F3C49CC-C447-49A8-A0DF-CD41E3BCF601}">
      <dgm:prSet/>
      <dgm:spPr/>
      <dgm:t>
        <a:bodyPr/>
        <a:lstStyle/>
        <a:p>
          <a:endParaRPr lang="zh-TW" altLang="en-US"/>
        </a:p>
      </dgm:t>
    </dgm:pt>
    <dgm:pt modelId="{260E86A2-0907-4B1E-9B92-F64317172FB5}" type="sibTrans" cxnId="{0F3C49CC-C447-49A8-A0DF-CD41E3BCF601}">
      <dgm:prSet/>
      <dgm:spPr/>
      <dgm:t>
        <a:bodyPr/>
        <a:lstStyle/>
        <a:p>
          <a:endParaRPr lang="zh-TW" altLang="en-US"/>
        </a:p>
      </dgm:t>
    </dgm:pt>
    <dgm:pt modelId="{B59EE952-BB8D-4F8D-A83D-679D65F5DC19}" type="pres">
      <dgm:prSet presAssocID="{C91DD8F4-3432-4BA4-83D1-2624A469E22A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90365836-9754-42CC-A866-8538C1D33BB4}" type="pres">
      <dgm:prSet presAssocID="{E291C151-5BBE-468C-AD8C-5524E2279626}" presName="hierRoot1" presStyleCnt="0">
        <dgm:presLayoutVars>
          <dgm:hierBranch val="init"/>
        </dgm:presLayoutVars>
      </dgm:prSet>
      <dgm:spPr/>
    </dgm:pt>
    <dgm:pt modelId="{ACE72650-566B-4F5E-BF5F-214E14E9CCD9}" type="pres">
      <dgm:prSet presAssocID="{E291C151-5BBE-468C-AD8C-5524E2279626}" presName="rootComposite1" presStyleCnt="0"/>
      <dgm:spPr/>
    </dgm:pt>
    <dgm:pt modelId="{45958393-08D2-4D98-AA75-CDD02C255600}" type="pres">
      <dgm:prSet presAssocID="{E291C151-5BBE-468C-AD8C-5524E2279626}" presName="rootText1" presStyleLbl="node0" presStyleIdx="0" presStyleCnt="1">
        <dgm:presLayoutVars>
          <dgm:chPref val="3"/>
        </dgm:presLayoutVars>
      </dgm:prSet>
      <dgm:spPr/>
    </dgm:pt>
    <dgm:pt modelId="{CF8E48B8-D7C2-40EF-81E6-22EA5A5B6776}" type="pres">
      <dgm:prSet presAssocID="{E291C151-5BBE-468C-AD8C-5524E2279626}" presName="rootConnector1" presStyleLbl="node1" presStyleIdx="0" presStyleCnt="0"/>
      <dgm:spPr/>
    </dgm:pt>
    <dgm:pt modelId="{50DE90BB-1375-43BC-A2CE-A702127660DA}" type="pres">
      <dgm:prSet presAssocID="{E291C151-5BBE-468C-AD8C-5524E2279626}" presName="hierChild2" presStyleCnt="0"/>
      <dgm:spPr/>
    </dgm:pt>
    <dgm:pt modelId="{DB30B7B2-090D-4C06-837E-94AF73D28684}" type="pres">
      <dgm:prSet presAssocID="{EDF1D68A-9CCB-4C42-9DC0-07693AE1F9F0}" presName="Name37" presStyleLbl="parChTrans1D2" presStyleIdx="0" presStyleCnt="6"/>
      <dgm:spPr/>
    </dgm:pt>
    <dgm:pt modelId="{C319CDAC-5F58-4324-B162-F3AA3EE9A8CA}" type="pres">
      <dgm:prSet presAssocID="{D16B9D0C-9082-4A00-9655-E4CD6DBA98C2}" presName="hierRoot2" presStyleCnt="0">
        <dgm:presLayoutVars>
          <dgm:hierBranch val="init"/>
        </dgm:presLayoutVars>
      </dgm:prSet>
      <dgm:spPr/>
    </dgm:pt>
    <dgm:pt modelId="{E2157F05-FCD3-4DE7-9506-44239565310B}" type="pres">
      <dgm:prSet presAssocID="{D16B9D0C-9082-4A00-9655-E4CD6DBA98C2}" presName="rootComposite" presStyleCnt="0"/>
      <dgm:spPr/>
    </dgm:pt>
    <dgm:pt modelId="{1D610D2C-11A3-4211-85D0-65B0D01E9FA3}" type="pres">
      <dgm:prSet presAssocID="{D16B9D0C-9082-4A00-9655-E4CD6DBA98C2}" presName="rootText" presStyleLbl="node2" presStyleIdx="0" presStyleCnt="6">
        <dgm:presLayoutVars>
          <dgm:chPref val="3"/>
        </dgm:presLayoutVars>
      </dgm:prSet>
      <dgm:spPr/>
    </dgm:pt>
    <dgm:pt modelId="{BA489D33-FDCF-42BD-AE6A-0B28C4A04C88}" type="pres">
      <dgm:prSet presAssocID="{D16B9D0C-9082-4A00-9655-E4CD6DBA98C2}" presName="rootConnector" presStyleLbl="node2" presStyleIdx="0" presStyleCnt="6"/>
      <dgm:spPr/>
    </dgm:pt>
    <dgm:pt modelId="{40A449D4-DF7E-4314-8C09-9F60573D0CB1}" type="pres">
      <dgm:prSet presAssocID="{D16B9D0C-9082-4A00-9655-E4CD6DBA98C2}" presName="hierChild4" presStyleCnt="0"/>
      <dgm:spPr/>
    </dgm:pt>
    <dgm:pt modelId="{EEE1836C-FBB2-406A-A8A0-07A8DD38600F}" type="pres">
      <dgm:prSet presAssocID="{D16B9D0C-9082-4A00-9655-E4CD6DBA98C2}" presName="hierChild5" presStyleCnt="0"/>
      <dgm:spPr/>
    </dgm:pt>
    <dgm:pt modelId="{9881A2FE-2595-42E5-A6AA-7B9F1DA7BC73}" type="pres">
      <dgm:prSet presAssocID="{0D23801C-DF84-4378-B753-65C9FB9F03E8}" presName="Name37" presStyleLbl="parChTrans1D2" presStyleIdx="1" presStyleCnt="6"/>
      <dgm:spPr/>
    </dgm:pt>
    <dgm:pt modelId="{33D68A00-1A52-48BE-A5D1-CF41C94F14F5}" type="pres">
      <dgm:prSet presAssocID="{13420CBF-C9DE-4D0E-BDA8-7F2FBEE0A2B2}" presName="hierRoot2" presStyleCnt="0">
        <dgm:presLayoutVars>
          <dgm:hierBranch val="init"/>
        </dgm:presLayoutVars>
      </dgm:prSet>
      <dgm:spPr/>
    </dgm:pt>
    <dgm:pt modelId="{1BC507EE-F7CF-47CD-A077-8CC1E241B776}" type="pres">
      <dgm:prSet presAssocID="{13420CBF-C9DE-4D0E-BDA8-7F2FBEE0A2B2}" presName="rootComposite" presStyleCnt="0"/>
      <dgm:spPr/>
    </dgm:pt>
    <dgm:pt modelId="{3B3BDC4D-1778-41B6-AA84-462642BA3CD5}" type="pres">
      <dgm:prSet presAssocID="{13420CBF-C9DE-4D0E-BDA8-7F2FBEE0A2B2}" presName="rootText" presStyleLbl="node2" presStyleIdx="1" presStyleCnt="6">
        <dgm:presLayoutVars>
          <dgm:chPref val="3"/>
        </dgm:presLayoutVars>
      </dgm:prSet>
      <dgm:spPr/>
    </dgm:pt>
    <dgm:pt modelId="{CB68B047-AC64-4F49-AB71-FF32036B24EB}" type="pres">
      <dgm:prSet presAssocID="{13420CBF-C9DE-4D0E-BDA8-7F2FBEE0A2B2}" presName="rootConnector" presStyleLbl="node2" presStyleIdx="1" presStyleCnt="6"/>
      <dgm:spPr/>
    </dgm:pt>
    <dgm:pt modelId="{3C1B6084-76EE-41D2-8F62-7981C5A44B45}" type="pres">
      <dgm:prSet presAssocID="{13420CBF-C9DE-4D0E-BDA8-7F2FBEE0A2B2}" presName="hierChild4" presStyleCnt="0"/>
      <dgm:spPr/>
    </dgm:pt>
    <dgm:pt modelId="{02ABC690-9B3D-4A7C-AA7F-F1394CAB23A0}" type="pres">
      <dgm:prSet presAssocID="{13420CBF-C9DE-4D0E-BDA8-7F2FBEE0A2B2}" presName="hierChild5" presStyleCnt="0"/>
      <dgm:spPr/>
    </dgm:pt>
    <dgm:pt modelId="{561990CA-A556-4133-9E94-7C1C50E4D22D}" type="pres">
      <dgm:prSet presAssocID="{851B5FF3-AD26-4AD5-BC66-5FEC85F3F205}" presName="Name37" presStyleLbl="parChTrans1D2" presStyleIdx="2" presStyleCnt="6"/>
      <dgm:spPr/>
    </dgm:pt>
    <dgm:pt modelId="{4AAE5A7A-4C7A-4451-A187-BD8DC368C5B2}" type="pres">
      <dgm:prSet presAssocID="{6CFC53AF-0559-499F-8DE7-A29BBCB62CA1}" presName="hierRoot2" presStyleCnt="0">
        <dgm:presLayoutVars>
          <dgm:hierBranch val="init"/>
        </dgm:presLayoutVars>
      </dgm:prSet>
      <dgm:spPr/>
    </dgm:pt>
    <dgm:pt modelId="{C7844692-6E99-494E-8AC2-A21FC8872E21}" type="pres">
      <dgm:prSet presAssocID="{6CFC53AF-0559-499F-8DE7-A29BBCB62CA1}" presName="rootComposite" presStyleCnt="0"/>
      <dgm:spPr/>
    </dgm:pt>
    <dgm:pt modelId="{79EA1A18-AE44-4892-ACCF-B6D88B7EABF2}" type="pres">
      <dgm:prSet presAssocID="{6CFC53AF-0559-499F-8DE7-A29BBCB62CA1}" presName="rootText" presStyleLbl="node2" presStyleIdx="2" presStyleCnt="6">
        <dgm:presLayoutVars>
          <dgm:chPref val="3"/>
        </dgm:presLayoutVars>
      </dgm:prSet>
      <dgm:spPr/>
    </dgm:pt>
    <dgm:pt modelId="{998172AC-3A21-40F5-92A4-573E27F4E952}" type="pres">
      <dgm:prSet presAssocID="{6CFC53AF-0559-499F-8DE7-A29BBCB62CA1}" presName="rootConnector" presStyleLbl="node2" presStyleIdx="2" presStyleCnt="6"/>
      <dgm:spPr/>
    </dgm:pt>
    <dgm:pt modelId="{266B9303-3038-41DA-A54F-452AC5F15016}" type="pres">
      <dgm:prSet presAssocID="{6CFC53AF-0559-499F-8DE7-A29BBCB62CA1}" presName="hierChild4" presStyleCnt="0"/>
      <dgm:spPr/>
    </dgm:pt>
    <dgm:pt modelId="{1EEC793E-3967-428A-B2FD-3B2C8F9C06A1}" type="pres">
      <dgm:prSet presAssocID="{6CFC53AF-0559-499F-8DE7-A29BBCB62CA1}" presName="hierChild5" presStyleCnt="0"/>
      <dgm:spPr/>
    </dgm:pt>
    <dgm:pt modelId="{5BF4EC0C-C700-49F5-B318-1CE9EAD4C4EB}" type="pres">
      <dgm:prSet presAssocID="{CF0DC93C-43BF-4F6A-81CF-76D51F0CA63A}" presName="Name37" presStyleLbl="parChTrans1D2" presStyleIdx="3" presStyleCnt="6"/>
      <dgm:spPr/>
    </dgm:pt>
    <dgm:pt modelId="{575FC5C0-1F2F-4ED0-B232-B11E2C1D1D39}" type="pres">
      <dgm:prSet presAssocID="{99EB4437-5AA6-4B58-AD28-2ADEB4943D7E}" presName="hierRoot2" presStyleCnt="0">
        <dgm:presLayoutVars>
          <dgm:hierBranch val="init"/>
        </dgm:presLayoutVars>
      </dgm:prSet>
      <dgm:spPr/>
    </dgm:pt>
    <dgm:pt modelId="{FBBF403B-373E-4023-AB37-17A5CDCD4A6D}" type="pres">
      <dgm:prSet presAssocID="{99EB4437-5AA6-4B58-AD28-2ADEB4943D7E}" presName="rootComposite" presStyleCnt="0"/>
      <dgm:spPr/>
    </dgm:pt>
    <dgm:pt modelId="{90226D14-D395-4EE8-B566-0E52474B4916}" type="pres">
      <dgm:prSet presAssocID="{99EB4437-5AA6-4B58-AD28-2ADEB4943D7E}" presName="rootText" presStyleLbl="node2" presStyleIdx="3" presStyleCnt="6">
        <dgm:presLayoutVars>
          <dgm:chPref val="3"/>
        </dgm:presLayoutVars>
      </dgm:prSet>
      <dgm:spPr/>
    </dgm:pt>
    <dgm:pt modelId="{4BC7BDC5-658C-4F8E-8054-34ED347271D1}" type="pres">
      <dgm:prSet presAssocID="{99EB4437-5AA6-4B58-AD28-2ADEB4943D7E}" presName="rootConnector" presStyleLbl="node2" presStyleIdx="3" presStyleCnt="6"/>
      <dgm:spPr/>
    </dgm:pt>
    <dgm:pt modelId="{68B81A37-A9EB-40F3-9124-F9598991C4D7}" type="pres">
      <dgm:prSet presAssocID="{99EB4437-5AA6-4B58-AD28-2ADEB4943D7E}" presName="hierChild4" presStyleCnt="0"/>
      <dgm:spPr/>
    </dgm:pt>
    <dgm:pt modelId="{5149D729-1120-4DDA-B3EC-00E5927F7365}" type="pres">
      <dgm:prSet presAssocID="{99EB4437-5AA6-4B58-AD28-2ADEB4943D7E}" presName="hierChild5" presStyleCnt="0"/>
      <dgm:spPr/>
    </dgm:pt>
    <dgm:pt modelId="{E26412F8-8CBD-43CD-A61A-F185B2A5FAE6}" type="pres">
      <dgm:prSet presAssocID="{F6AE262A-8D91-4B98-8F0A-ECC055F4F8D0}" presName="Name37" presStyleLbl="parChTrans1D2" presStyleIdx="4" presStyleCnt="6"/>
      <dgm:spPr/>
    </dgm:pt>
    <dgm:pt modelId="{495822DA-3863-4A0B-AA3A-B79D2EDBA683}" type="pres">
      <dgm:prSet presAssocID="{FCF81BD5-B079-4338-911D-640BA3A1ABF8}" presName="hierRoot2" presStyleCnt="0">
        <dgm:presLayoutVars>
          <dgm:hierBranch val="init"/>
        </dgm:presLayoutVars>
      </dgm:prSet>
      <dgm:spPr/>
    </dgm:pt>
    <dgm:pt modelId="{FA6D8869-DE06-48B7-8E4D-4A513381F521}" type="pres">
      <dgm:prSet presAssocID="{FCF81BD5-B079-4338-911D-640BA3A1ABF8}" presName="rootComposite" presStyleCnt="0"/>
      <dgm:spPr/>
    </dgm:pt>
    <dgm:pt modelId="{A522A366-D4F5-478B-BC46-A4FEAEC12BE1}" type="pres">
      <dgm:prSet presAssocID="{FCF81BD5-B079-4338-911D-640BA3A1ABF8}" presName="rootText" presStyleLbl="node2" presStyleIdx="4" presStyleCnt="6">
        <dgm:presLayoutVars>
          <dgm:chPref val="3"/>
        </dgm:presLayoutVars>
      </dgm:prSet>
      <dgm:spPr/>
    </dgm:pt>
    <dgm:pt modelId="{F19E4ABB-BB78-4659-A3C1-44A71F22FA70}" type="pres">
      <dgm:prSet presAssocID="{FCF81BD5-B079-4338-911D-640BA3A1ABF8}" presName="rootConnector" presStyleLbl="node2" presStyleIdx="4" presStyleCnt="6"/>
      <dgm:spPr/>
    </dgm:pt>
    <dgm:pt modelId="{416D342F-49B1-409C-91D1-783F828A8AC8}" type="pres">
      <dgm:prSet presAssocID="{FCF81BD5-B079-4338-911D-640BA3A1ABF8}" presName="hierChild4" presStyleCnt="0"/>
      <dgm:spPr/>
    </dgm:pt>
    <dgm:pt modelId="{1ABDB1AA-4797-4935-854C-26B640DCD908}" type="pres">
      <dgm:prSet presAssocID="{FCF81BD5-B079-4338-911D-640BA3A1ABF8}" presName="hierChild5" presStyleCnt="0"/>
      <dgm:spPr/>
    </dgm:pt>
    <dgm:pt modelId="{BE4EA6B9-C9A6-4CF2-8608-E5A2095436C0}" type="pres">
      <dgm:prSet presAssocID="{A02B401D-36E9-4EA6-8EAC-29C4868B5C50}" presName="Name37" presStyleLbl="parChTrans1D2" presStyleIdx="5" presStyleCnt="6"/>
      <dgm:spPr/>
    </dgm:pt>
    <dgm:pt modelId="{C346A724-FACA-42ED-B634-41C933DF801F}" type="pres">
      <dgm:prSet presAssocID="{74DBD4DA-FB2B-4CC6-8534-A01CF6595D12}" presName="hierRoot2" presStyleCnt="0">
        <dgm:presLayoutVars>
          <dgm:hierBranch val="init"/>
        </dgm:presLayoutVars>
      </dgm:prSet>
      <dgm:spPr/>
    </dgm:pt>
    <dgm:pt modelId="{F41318A3-E399-4BEA-9ED2-2A42C4FFC988}" type="pres">
      <dgm:prSet presAssocID="{74DBD4DA-FB2B-4CC6-8534-A01CF6595D12}" presName="rootComposite" presStyleCnt="0"/>
      <dgm:spPr/>
    </dgm:pt>
    <dgm:pt modelId="{5D890E7C-0578-41DB-B9A8-56EABBEF0CC4}" type="pres">
      <dgm:prSet presAssocID="{74DBD4DA-FB2B-4CC6-8534-A01CF6595D12}" presName="rootText" presStyleLbl="node2" presStyleIdx="5" presStyleCnt="6">
        <dgm:presLayoutVars>
          <dgm:chPref val="3"/>
        </dgm:presLayoutVars>
      </dgm:prSet>
      <dgm:spPr/>
    </dgm:pt>
    <dgm:pt modelId="{0F7AA4B0-3718-4637-86FE-2EAF54492CEA}" type="pres">
      <dgm:prSet presAssocID="{74DBD4DA-FB2B-4CC6-8534-A01CF6595D12}" presName="rootConnector" presStyleLbl="node2" presStyleIdx="5" presStyleCnt="6"/>
      <dgm:spPr/>
    </dgm:pt>
    <dgm:pt modelId="{96EA09B0-E8CA-490D-A449-E63FBFD2A0D7}" type="pres">
      <dgm:prSet presAssocID="{74DBD4DA-FB2B-4CC6-8534-A01CF6595D12}" presName="hierChild4" presStyleCnt="0"/>
      <dgm:spPr/>
    </dgm:pt>
    <dgm:pt modelId="{20A63A86-95A7-4CA0-A629-F135DFCD4B72}" type="pres">
      <dgm:prSet presAssocID="{74DBD4DA-FB2B-4CC6-8534-A01CF6595D12}" presName="hierChild5" presStyleCnt="0"/>
      <dgm:spPr/>
    </dgm:pt>
    <dgm:pt modelId="{FCDEDC65-86DC-42A2-85B9-85C5857C4A76}" type="pres">
      <dgm:prSet presAssocID="{E291C151-5BBE-468C-AD8C-5524E2279626}" presName="hierChild3" presStyleCnt="0"/>
      <dgm:spPr/>
    </dgm:pt>
  </dgm:ptLst>
  <dgm:cxnLst>
    <dgm:cxn modelId="{FBF4E300-B0D7-4C84-B1A7-748CD35CFE5F}" type="presOf" srcId="{F6AE262A-8D91-4B98-8F0A-ECC055F4F8D0}" destId="{E26412F8-8CBD-43CD-A61A-F185B2A5FAE6}" srcOrd="0" destOrd="0" presId="urn:microsoft.com/office/officeart/2005/8/layout/orgChart1"/>
    <dgm:cxn modelId="{5C388021-8159-41E9-A60B-B81AA46CDE10}" type="presOf" srcId="{74DBD4DA-FB2B-4CC6-8534-A01CF6595D12}" destId="{0F7AA4B0-3718-4637-86FE-2EAF54492CEA}" srcOrd="1" destOrd="0" presId="urn:microsoft.com/office/officeart/2005/8/layout/orgChart1"/>
    <dgm:cxn modelId="{F1E09A26-15DF-44DF-A396-49DDDE98A890}" type="presOf" srcId="{6CFC53AF-0559-499F-8DE7-A29BBCB62CA1}" destId="{79EA1A18-AE44-4892-ACCF-B6D88B7EABF2}" srcOrd="0" destOrd="0" presId="urn:microsoft.com/office/officeart/2005/8/layout/orgChart1"/>
    <dgm:cxn modelId="{1F8F5563-BA30-49BC-BCE9-83DDF0E59D78}" type="presOf" srcId="{FCF81BD5-B079-4338-911D-640BA3A1ABF8}" destId="{F19E4ABB-BB78-4659-A3C1-44A71F22FA70}" srcOrd="1" destOrd="0" presId="urn:microsoft.com/office/officeart/2005/8/layout/orgChart1"/>
    <dgm:cxn modelId="{C6B76167-5FEB-4C64-B2D1-07F6DC823242}" srcId="{C91DD8F4-3432-4BA4-83D1-2624A469E22A}" destId="{E291C151-5BBE-468C-AD8C-5524E2279626}" srcOrd="0" destOrd="0" parTransId="{E583ACC8-0CA3-4265-B93B-4CC676B25DFF}" sibTransId="{B5A75364-9DB5-4144-9DA9-495D5227C899}"/>
    <dgm:cxn modelId="{75BBD44C-1411-457C-991B-413DF38B165C}" type="presOf" srcId="{13420CBF-C9DE-4D0E-BDA8-7F2FBEE0A2B2}" destId="{CB68B047-AC64-4F49-AB71-FF32036B24EB}" srcOrd="1" destOrd="0" presId="urn:microsoft.com/office/officeart/2005/8/layout/orgChart1"/>
    <dgm:cxn modelId="{C3261C4F-7CCF-42C1-AD90-35B5D6C77297}" srcId="{E291C151-5BBE-468C-AD8C-5524E2279626}" destId="{D16B9D0C-9082-4A00-9655-E4CD6DBA98C2}" srcOrd="0" destOrd="0" parTransId="{EDF1D68A-9CCB-4C42-9DC0-07693AE1F9F0}" sibTransId="{D11E0B70-6A41-42AD-BE5B-94F42E746B51}"/>
    <dgm:cxn modelId="{355DB670-03E8-42C5-ABF2-51B87D7EC7AA}" type="presOf" srcId="{74DBD4DA-FB2B-4CC6-8534-A01CF6595D12}" destId="{5D890E7C-0578-41DB-B9A8-56EABBEF0CC4}" srcOrd="0" destOrd="0" presId="urn:microsoft.com/office/officeart/2005/8/layout/orgChart1"/>
    <dgm:cxn modelId="{4CFDB852-0C70-4552-A75D-2FFEBF6F37B2}" type="presOf" srcId="{D16B9D0C-9082-4A00-9655-E4CD6DBA98C2}" destId="{BA489D33-FDCF-42BD-AE6A-0B28C4A04C88}" srcOrd="1" destOrd="0" presId="urn:microsoft.com/office/officeart/2005/8/layout/orgChart1"/>
    <dgm:cxn modelId="{49BFC27B-9D7A-4304-8B86-B15CB8A0D5D8}" type="presOf" srcId="{E291C151-5BBE-468C-AD8C-5524E2279626}" destId="{CF8E48B8-D7C2-40EF-81E6-22EA5A5B6776}" srcOrd="1" destOrd="0" presId="urn:microsoft.com/office/officeart/2005/8/layout/orgChart1"/>
    <dgm:cxn modelId="{1BDCB793-A7A3-4D62-8B58-1047951FB690}" type="presOf" srcId="{EDF1D68A-9CCB-4C42-9DC0-07693AE1F9F0}" destId="{DB30B7B2-090D-4C06-837E-94AF73D28684}" srcOrd="0" destOrd="0" presId="urn:microsoft.com/office/officeart/2005/8/layout/orgChart1"/>
    <dgm:cxn modelId="{95CB099D-B35C-41E8-8830-E1F00DC38620}" type="presOf" srcId="{FCF81BD5-B079-4338-911D-640BA3A1ABF8}" destId="{A522A366-D4F5-478B-BC46-A4FEAEC12BE1}" srcOrd="0" destOrd="0" presId="urn:microsoft.com/office/officeart/2005/8/layout/orgChart1"/>
    <dgm:cxn modelId="{79E6DDAB-70B7-4AD6-AF72-9622AE2F8907}" type="presOf" srcId="{D16B9D0C-9082-4A00-9655-E4CD6DBA98C2}" destId="{1D610D2C-11A3-4211-85D0-65B0D01E9FA3}" srcOrd="0" destOrd="0" presId="urn:microsoft.com/office/officeart/2005/8/layout/orgChart1"/>
    <dgm:cxn modelId="{052B04B3-71DC-4E84-807D-343E63B8E563}" srcId="{E291C151-5BBE-468C-AD8C-5524E2279626}" destId="{13420CBF-C9DE-4D0E-BDA8-7F2FBEE0A2B2}" srcOrd="1" destOrd="0" parTransId="{0D23801C-DF84-4378-B753-65C9FB9F03E8}" sibTransId="{1B50B404-A95B-4A74-961D-883C217FFFA7}"/>
    <dgm:cxn modelId="{0F3C49CC-C447-49A8-A0DF-CD41E3BCF601}" srcId="{E291C151-5BBE-468C-AD8C-5524E2279626}" destId="{74DBD4DA-FB2B-4CC6-8534-A01CF6595D12}" srcOrd="5" destOrd="0" parTransId="{A02B401D-36E9-4EA6-8EAC-29C4868B5C50}" sibTransId="{260E86A2-0907-4B1E-9B92-F64317172FB5}"/>
    <dgm:cxn modelId="{01C8C8D0-C0DE-4CEB-BC3D-D0427065D1E7}" type="presOf" srcId="{CF0DC93C-43BF-4F6A-81CF-76D51F0CA63A}" destId="{5BF4EC0C-C700-49F5-B318-1CE9EAD4C4EB}" srcOrd="0" destOrd="0" presId="urn:microsoft.com/office/officeart/2005/8/layout/orgChart1"/>
    <dgm:cxn modelId="{D5531CD5-81D8-49AE-9DF7-D8BCE4CCA196}" srcId="{E291C151-5BBE-468C-AD8C-5524E2279626}" destId="{FCF81BD5-B079-4338-911D-640BA3A1ABF8}" srcOrd="4" destOrd="0" parTransId="{F6AE262A-8D91-4B98-8F0A-ECC055F4F8D0}" sibTransId="{06659FF6-3670-4289-B96F-268FEB8FBDB4}"/>
    <dgm:cxn modelId="{ED5468D5-5710-4622-8378-D35ABEF99504}" srcId="{E291C151-5BBE-468C-AD8C-5524E2279626}" destId="{6CFC53AF-0559-499F-8DE7-A29BBCB62CA1}" srcOrd="2" destOrd="0" parTransId="{851B5FF3-AD26-4AD5-BC66-5FEC85F3F205}" sibTransId="{DAE6ED27-D61B-49EB-A1C0-9DDB56FF13B9}"/>
    <dgm:cxn modelId="{43BA58DC-AB06-4C5B-A420-6B8A4160ECD8}" type="presOf" srcId="{99EB4437-5AA6-4B58-AD28-2ADEB4943D7E}" destId="{90226D14-D395-4EE8-B566-0E52474B4916}" srcOrd="0" destOrd="0" presId="urn:microsoft.com/office/officeart/2005/8/layout/orgChart1"/>
    <dgm:cxn modelId="{82E6A8E2-EEDE-4987-A9CA-CCF7315A5982}" type="presOf" srcId="{6CFC53AF-0559-499F-8DE7-A29BBCB62CA1}" destId="{998172AC-3A21-40F5-92A4-573E27F4E952}" srcOrd="1" destOrd="0" presId="urn:microsoft.com/office/officeart/2005/8/layout/orgChart1"/>
    <dgm:cxn modelId="{87AA47E8-757E-4084-863A-8E7DE5E02E80}" type="presOf" srcId="{0D23801C-DF84-4378-B753-65C9FB9F03E8}" destId="{9881A2FE-2595-42E5-A6AA-7B9F1DA7BC73}" srcOrd="0" destOrd="0" presId="urn:microsoft.com/office/officeart/2005/8/layout/orgChart1"/>
    <dgm:cxn modelId="{D9BECBE8-9F72-4F9A-9E72-7C37CF9A9064}" srcId="{E291C151-5BBE-468C-AD8C-5524E2279626}" destId="{99EB4437-5AA6-4B58-AD28-2ADEB4943D7E}" srcOrd="3" destOrd="0" parTransId="{CF0DC93C-43BF-4F6A-81CF-76D51F0CA63A}" sibTransId="{75444971-0080-47FB-8F13-F0890EAAB855}"/>
    <dgm:cxn modelId="{E275AAEB-B012-4A8D-BBFE-6AD7A81A09E3}" type="presOf" srcId="{C91DD8F4-3432-4BA4-83D1-2624A469E22A}" destId="{B59EE952-BB8D-4F8D-A83D-679D65F5DC19}" srcOrd="0" destOrd="0" presId="urn:microsoft.com/office/officeart/2005/8/layout/orgChart1"/>
    <dgm:cxn modelId="{A6C7FFEE-97C3-4DA9-AA7B-F64C597473FB}" type="presOf" srcId="{E291C151-5BBE-468C-AD8C-5524E2279626}" destId="{45958393-08D2-4D98-AA75-CDD02C255600}" srcOrd="0" destOrd="0" presId="urn:microsoft.com/office/officeart/2005/8/layout/orgChart1"/>
    <dgm:cxn modelId="{A416E4EF-3F97-4652-96BB-99B7441D2FA1}" type="presOf" srcId="{A02B401D-36E9-4EA6-8EAC-29C4868B5C50}" destId="{BE4EA6B9-C9A6-4CF2-8608-E5A2095436C0}" srcOrd="0" destOrd="0" presId="urn:microsoft.com/office/officeart/2005/8/layout/orgChart1"/>
    <dgm:cxn modelId="{15BEFCF8-1191-4149-B146-01A48751C2A3}" type="presOf" srcId="{99EB4437-5AA6-4B58-AD28-2ADEB4943D7E}" destId="{4BC7BDC5-658C-4F8E-8054-34ED347271D1}" srcOrd="1" destOrd="0" presId="urn:microsoft.com/office/officeart/2005/8/layout/orgChart1"/>
    <dgm:cxn modelId="{F32790FD-1C7F-4861-9D4B-26056A995339}" type="presOf" srcId="{13420CBF-C9DE-4D0E-BDA8-7F2FBEE0A2B2}" destId="{3B3BDC4D-1778-41B6-AA84-462642BA3CD5}" srcOrd="0" destOrd="0" presId="urn:microsoft.com/office/officeart/2005/8/layout/orgChart1"/>
    <dgm:cxn modelId="{AE84BCFF-D559-45F6-A999-8F32E9C4C827}" type="presOf" srcId="{851B5FF3-AD26-4AD5-BC66-5FEC85F3F205}" destId="{561990CA-A556-4133-9E94-7C1C50E4D22D}" srcOrd="0" destOrd="0" presId="urn:microsoft.com/office/officeart/2005/8/layout/orgChart1"/>
    <dgm:cxn modelId="{CFF3CF36-9491-4C0A-A416-3E7CE64F611B}" type="presParOf" srcId="{B59EE952-BB8D-4F8D-A83D-679D65F5DC19}" destId="{90365836-9754-42CC-A866-8538C1D33BB4}" srcOrd="0" destOrd="0" presId="urn:microsoft.com/office/officeart/2005/8/layout/orgChart1"/>
    <dgm:cxn modelId="{18E1F8F9-85C9-4653-A901-C0489BAF8167}" type="presParOf" srcId="{90365836-9754-42CC-A866-8538C1D33BB4}" destId="{ACE72650-566B-4F5E-BF5F-214E14E9CCD9}" srcOrd="0" destOrd="0" presId="urn:microsoft.com/office/officeart/2005/8/layout/orgChart1"/>
    <dgm:cxn modelId="{C939CC70-6162-4D07-AF3D-E824A220C651}" type="presParOf" srcId="{ACE72650-566B-4F5E-BF5F-214E14E9CCD9}" destId="{45958393-08D2-4D98-AA75-CDD02C255600}" srcOrd="0" destOrd="0" presId="urn:microsoft.com/office/officeart/2005/8/layout/orgChart1"/>
    <dgm:cxn modelId="{569F075D-D4CB-4BB2-AF3B-C4E8636F720D}" type="presParOf" srcId="{ACE72650-566B-4F5E-BF5F-214E14E9CCD9}" destId="{CF8E48B8-D7C2-40EF-81E6-22EA5A5B6776}" srcOrd="1" destOrd="0" presId="urn:microsoft.com/office/officeart/2005/8/layout/orgChart1"/>
    <dgm:cxn modelId="{2844CDDC-5116-43F9-BA22-480DBEADE9C8}" type="presParOf" srcId="{90365836-9754-42CC-A866-8538C1D33BB4}" destId="{50DE90BB-1375-43BC-A2CE-A702127660DA}" srcOrd="1" destOrd="0" presId="urn:microsoft.com/office/officeart/2005/8/layout/orgChart1"/>
    <dgm:cxn modelId="{8DC2FD6E-C21C-4DBE-9728-3872893540DE}" type="presParOf" srcId="{50DE90BB-1375-43BC-A2CE-A702127660DA}" destId="{DB30B7B2-090D-4C06-837E-94AF73D28684}" srcOrd="0" destOrd="0" presId="urn:microsoft.com/office/officeart/2005/8/layout/orgChart1"/>
    <dgm:cxn modelId="{6C5C6163-48E9-4214-BF97-5129E3BE2036}" type="presParOf" srcId="{50DE90BB-1375-43BC-A2CE-A702127660DA}" destId="{C319CDAC-5F58-4324-B162-F3AA3EE9A8CA}" srcOrd="1" destOrd="0" presId="urn:microsoft.com/office/officeart/2005/8/layout/orgChart1"/>
    <dgm:cxn modelId="{822767BC-F6A0-4D2F-A0CB-983350F82556}" type="presParOf" srcId="{C319CDAC-5F58-4324-B162-F3AA3EE9A8CA}" destId="{E2157F05-FCD3-4DE7-9506-44239565310B}" srcOrd="0" destOrd="0" presId="urn:microsoft.com/office/officeart/2005/8/layout/orgChart1"/>
    <dgm:cxn modelId="{E87E71DD-CA89-4B3E-995B-97E1C9F8633B}" type="presParOf" srcId="{E2157F05-FCD3-4DE7-9506-44239565310B}" destId="{1D610D2C-11A3-4211-85D0-65B0D01E9FA3}" srcOrd="0" destOrd="0" presId="urn:microsoft.com/office/officeart/2005/8/layout/orgChart1"/>
    <dgm:cxn modelId="{5ADA946A-6991-4F61-8C7E-3E1ABA6CAA92}" type="presParOf" srcId="{E2157F05-FCD3-4DE7-9506-44239565310B}" destId="{BA489D33-FDCF-42BD-AE6A-0B28C4A04C88}" srcOrd="1" destOrd="0" presId="urn:microsoft.com/office/officeart/2005/8/layout/orgChart1"/>
    <dgm:cxn modelId="{B38BE764-8C4F-4A4D-BE4F-1F3A29267667}" type="presParOf" srcId="{C319CDAC-5F58-4324-B162-F3AA3EE9A8CA}" destId="{40A449D4-DF7E-4314-8C09-9F60573D0CB1}" srcOrd="1" destOrd="0" presId="urn:microsoft.com/office/officeart/2005/8/layout/orgChart1"/>
    <dgm:cxn modelId="{9F422094-C7F3-4253-8D2B-F2B253182012}" type="presParOf" srcId="{C319CDAC-5F58-4324-B162-F3AA3EE9A8CA}" destId="{EEE1836C-FBB2-406A-A8A0-07A8DD38600F}" srcOrd="2" destOrd="0" presId="urn:microsoft.com/office/officeart/2005/8/layout/orgChart1"/>
    <dgm:cxn modelId="{688BF4F5-A62E-437F-8432-E9396648C0FD}" type="presParOf" srcId="{50DE90BB-1375-43BC-A2CE-A702127660DA}" destId="{9881A2FE-2595-42E5-A6AA-7B9F1DA7BC73}" srcOrd="2" destOrd="0" presId="urn:microsoft.com/office/officeart/2005/8/layout/orgChart1"/>
    <dgm:cxn modelId="{B078205C-B33F-4A8F-AFF7-52C86E047D60}" type="presParOf" srcId="{50DE90BB-1375-43BC-A2CE-A702127660DA}" destId="{33D68A00-1A52-48BE-A5D1-CF41C94F14F5}" srcOrd="3" destOrd="0" presId="urn:microsoft.com/office/officeart/2005/8/layout/orgChart1"/>
    <dgm:cxn modelId="{FB6CFEB1-4FF9-4DB7-A036-4157A7B405FC}" type="presParOf" srcId="{33D68A00-1A52-48BE-A5D1-CF41C94F14F5}" destId="{1BC507EE-F7CF-47CD-A077-8CC1E241B776}" srcOrd="0" destOrd="0" presId="urn:microsoft.com/office/officeart/2005/8/layout/orgChart1"/>
    <dgm:cxn modelId="{0F1E7714-0483-418D-99C1-B842D8835949}" type="presParOf" srcId="{1BC507EE-F7CF-47CD-A077-8CC1E241B776}" destId="{3B3BDC4D-1778-41B6-AA84-462642BA3CD5}" srcOrd="0" destOrd="0" presId="urn:microsoft.com/office/officeart/2005/8/layout/orgChart1"/>
    <dgm:cxn modelId="{B8B8BC1F-BBDC-425D-8FF1-E7FF4FF4166E}" type="presParOf" srcId="{1BC507EE-F7CF-47CD-A077-8CC1E241B776}" destId="{CB68B047-AC64-4F49-AB71-FF32036B24EB}" srcOrd="1" destOrd="0" presId="urn:microsoft.com/office/officeart/2005/8/layout/orgChart1"/>
    <dgm:cxn modelId="{3B2A6FE0-EED8-402B-86ED-EC2CA8D71418}" type="presParOf" srcId="{33D68A00-1A52-48BE-A5D1-CF41C94F14F5}" destId="{3C1B6084-76EE-41D2-8F62-7981C5A44B45}" srcOrd="1" destOrd="0" presId="urn:microsoft.com/office/officeart/2005/8/layout/orgChart1"/>
    <dgm:cxn modelId="{F260AB46-D73F-4707-AF88-564FA5DA5285}" type="presParOf" srcId="{33D68A00-1A52-48BE-A5D1-CF41C94F14F5}" destId="{02ABC690-9B3D-4A7C-AA7F-F1394CAB23A0}" srcOrd="2" destOrd="0" presId="urn:microsoft.com/office/officeart/2005/8/layout/orgChart1"/>
    <dgm:cxn modelId="{0582A7A3-5727-4437-B93F-9CBA7CB4CBE8}" type="presParOf" srcId="{50DE90BB-1375-43BC-A2CE-A702127660DA}" destId="{561990CA-A556-4133-9E94-7C1C50E4D22D}" srcOrd="4" destOrd="0" presId="urn:microsoft.com/office/officeart/2005/8/layout/orgChart1"/>
    <dgm:cxn modelId="{A7DAE63A-DB23-49FE-9DE6-C3D6B62BA79E}" type="presParOf" srcId="{50DE90BB-1375-43BC-A2CE-A702127660DA}" destId="{4AAE5A7A-4C7A-4451-A187-BD8DC368C5B2}" srcOrd="5" destOrd="0" presId="urn:microsoft.com/office/officeart/2005/8/layout/orgChart1"/>
    <dgm:cxn modelId="{FD62F583-3579-4B81-9A80-D666AAA7E55C}" type="presParOf" srcId="{4AAE5A7A-4C7A-4451-A187-BD8DC368C5B2}" destId="{C7844692-6E99-494E-8AC2-A21FC8872E21}" srcOrd="0" destOrd="0" presId="urn:microsoft.com/office/officeart/2005/8/layout/orgChart1"/>
    <dgm:cxn modelId="{14D0F080-F2EC-4D9E-9773-CD615E4ACCFE}" type="presParOf" srcId="{C7844692-6E99-494E-8AC2-A21FC8872E21}" destId="{79EA1A18-AE44-4892-ACCF-B6D88B7EABF2}" srcOrd="0" destOrd="0" presId="urn:microsoft.com/office/officeart/2005/8/layout/orgChart1"/>
    <dgm:cxn modelId="{7E2261AB-AC10-48BA-877C-0A793A0DD7D7}" type="presParOf" srcId="{C7844692-6E99-494E-8AC2-A21FC8872E21}" destId="{998172AC-3A21-40F5-92A4-573E27F4E952}" srcOrd="1" destOrd="0" presId="urn:microsoft.com/office/officeart/2005/8/layout/orgChart1"/>
    <dgm:cxn modelId="{29C4E583-EDBA-4EF1-9D57-92A35D78161A}" type="presParOf" srcId="{4AAE5A7A-4C7A-4451-A187-BD8DC368C5B2}" destId="{266B9303-3038-41DA-A54F-452AC5F15016}" srcOrd="1" destOrd="0" presId="urn:microsoft.com/office/officeart/2005/8/layout/orgChart1"/>
    <dgm:cxn modelId="{A530DF5A-F0A7-4956-B44D-0A894FFD4E51}" type="presParOf" srcId="{4AAE5A7A-4C7A-4451-A187-BD8DC368C5B2}" destId="{1EEC793E-3967-428A-B2FD-3B2C8F9C06A1}" srcOrd="2" destOrd="0" presId="urn:microsoft.com/office/officeart/2005/8/layout/orgChart1"/>
    <dgm:cxn modelId="{C5AC9F4C-E65C-40FA-8837-7C2B5064B71B}" type="presParOf" srcId="{50DE90BB-1375-43BC-A2CE-A702127660DA}" destId="{5BF4EC0C-C700-49F5-B318-1CE9EAD4C4EB}" srcOrd="6" destOrd="0" presId="urn:microsoft.com/office/officeart/2005/8/layout/orgChart1"/>
    <dgm:cxn modelId="{41C2B26E-CBF7-454E-8FD5-7A150759A6FA}" type="presParOf" srcId="{50DE90BB-1375-43BC-A2CE-A702127660DA}" destId="{575FC5C0-1F2F-4ED0-B232-B11E2C1D1D39}" srcOrd="7" destOrd="0" presId="urn:microsoft.com/office/officeart/2005/8/layout/orgChart1"/>
    <dgm:cxn modelId="{F708E477-AB28-4C84-8A5A-1C6116A1D14A}" type="presParOf" srcId="{575FC5C0-1F2F-4ED0-B232-B11E2C1D1D39}" destId="{FBBF403B-373E-4023-AB37-17A5CDCD4A6D}" srcOrd="0" destOrd="0" presId="urn:microsoft.com/office/officeart/2005/8/layout/orgChart1"/>
    <dgm:cxn modelId="{9E06261B-D850-4804-9C9D-F623A939B980}" type="presParOf" srcId="{FBBF403B-373E-4023-AB37-17A5CDCD4A6D}" destId="{90226D14-D395-4EE8-B566-0E52474B4916}" srcOrd="0" destOrd="0" presId="urn:microsoft.com/office/officeart/2005/8/layout/orgChart1"/>
    <dgm:cxn modelId="{CC3BA1F5-B55F-448D-AA5E-8F2A870687EE}" type="presParOf" srcId="{FBBF403B-373E-4023-AB37-17A5CDCD4A6D}" destId="{4BC7BDC5-658C-4F8E-8054-34ED347271D1}" srcOrd="1" destOrd="0" presId="urn:microsoft.com/office/officeart/2005/8/layout/orgChart1"/>
    <dgm:cxn modelId="{43EBD150-F195-444C-82DE-BC3EB19DD703}" type="presParOf" srcId="{575FC5C0-1F2F-4ED0-B232-B11E2C1D1D39}" destId="{68B81A37-A9EB-40F3-9124-F9598991C4D7}" srcOrd="1" destOrd="0" presId="urn:microsoft.com/office/officeart/2005/8/layout/orgChart1"/>
    <dgm:cxn modelId="{8AB2FF64-18DE-4DF6-BD82-92EAA277FABE}" type="presParOf" srcId="{575FC5C0-1F2F-4ED0-B232-B11E2C1D1D39}" destId="{5149D729-1120-4DDA-B3EC-00E5927F7365}" srcOrd="2" destOrd="0" presId="urn:microsoft.com/office/officeart/2005/8/layout/orgChart1"/>
    <dgm:cxn modelId="{74C44727-A551-46F6-ACFE-84277C9D3D76}" type="presParOf" srcId="{50DE90BB-1375-43BC-A2CE-A702127660DA}" destId="{E26412F8-8CBD-43CD-A61A-F185B2A5FAE6}" srcOrd="8" destOrd="0" presId="urn:microsoft.com/office/officeart/2005/8/layout/orgChart1"/>
    <dgm:cxn modelId="{C03B8E41-16AE-4D04-97FE-AC079A0A64B5}" type="presParOf" srcId="{50DE90BB-1375-43BC-A2CE-A702127660DA}" destId="{495822DA-3863-4A0B-AA3A-B79D2EDBA683}" srcOrd="9" destOrd="0" presId="urn:microsoft.com/office/officeart/2005/8/layout/orgChart1"/>
    <dgm:cxn modelId="{5A1C08E2-13DE-47E0-9FEF-ED8963DF9C76}" type="presParOf" srcId="{495822DA-3863-4A0B-AA3A-B79D2EDBA683}" destId="{FA6D8869-DE06-48B7-8E4D-4A513381F521}" srcOrd="0" destOrd="0" presId="urn:microsoft.com/office/officeart/2005/8/layout/orgChart1"/>
    <dgm:cxn modelId="{8A0E2BA4-F1AC-4B8C-BBA2-FA37E1BBB963}" type="presParOf" srcId="{FA6D8869-DE06-48B7-8E4D-4A513381F521}" destId="{A522A366-D4F5-478B-BC46-A4FEAEC12BE1}" srcOrd="0" destOrd="0" presId="urn:microsoft.com/office/officeart/2005/8/layout/orgChart1"/>
    <dgm:cxn modelId="{3B7E0B2C-2D6F-4641-8B17-17BA4DCA8B1D}" type="presParOf" srcId="{FA6D8869-DE06-48B7-8E4D-4A513381F521}" destId="{F19E4ABB-BB78-4659-A3C1-44A71F22FA70}" srcOrd="1" destOrd="0" presId="urn:microsoft.com/office/officeart/2005/8/layout/orgChart1"/>
    <dgm:cxn modelId="{D7BB7420-87B5-407F-9D3B-6A6A3B1BF030}" type="presParOf" srcId="{495822DA-3863-4A0B-AA3A-B79D2EDBA683}" destId="{416D342F-49B1-409C-91D1-783F828A8AC8}" srcOrd="1" destOrd="0" presId="urn:microsoft.com/office/officeart/2005/8/layout/orgChart1"/>
    <dgm:cxn modelId="{6646BC71-B43F-4E70-8B81-8E4601F2E218}" type="presParOf" srcId="{495822DA-3863-4A0B-AA3A-B79D2EDBA683}" destId="{1ABDB1AA-4797-4935-854C-26B640DCD908}" srcOrd="2" destOrd="0" presId="urn:microsoft.com/office/officeart/2005/8/layout/orgChart1"/>
    <dgm:cxn modelId="{43853FF5-EDDA-4843-A554-16060CBC4DD9}" type="presParOf" srcId="{50DE90BB-1375-43BC-A2CE-A702127660DA}" destId="{BE4EA6B9-C9A6-4CF2-8608-E5A2095436C0}" srcOrd="10" destOrd="0" presId="urn:microsoft.com/office/officeart/2005/8/layout/orgChart1"/>
    <dgm:cxn modelId="{B5118652-24FF-4BE5-BDFD-66BD1FE41E70}" type="presParOf" srcId="{50DE90BB-1375-43BC-A2CE-A702127660DA}" destId="{C346A724-FACA-42ED-B634-41C933DF801F}" srcOrd="11" destOrd="0" presId="urn:microsoft.com/office/officeart/2005/8/layout/orgChart1"/>
    <dgm:cxn modelId="{A9569679-D477-4EBB-9F3A-60EB3B34FEA0}" type="presParOf" srcId="{C346A724-FACA-42ED-B634-41C933DF801F}" destId="{F41318A3-E399-4BEA-9ED2-2A42C4FFC988}" srcOrd="0" destOrd="0" presId="urn:microsoft.com/office/officeart/2005/8/layout/orgChart1"/>
    <dgm:cxn modelId="{40B3BEDC-8BB5-48B3-90B8-69BFA0021D8C}" type="presParOf" srcId="{F41318A3-E399-4BEA-9ED2-2A42C4FFC988}" destId="{5D890E7C-0578-41DB-B9A8-56EABBEF0CC4}" srcOrd="0" destOrd="0" presId="urn:microsoft.com/office/officeart/2005/8/layout/orgChart1"/>
    <dgm:cxn modelId="{75764063-85D8-4687-BCA0-EA95016B97B7}" type="presParOf" srcId="{F41318A3-E399-4BEA-9ED2-2A42C4FFC988}" destId="{0F7AA4B0-3718-4637-86FE-2EAF54492CEA}" srcOrd="1" destOrd="0" presId="urn:microsoft.com/office/officeart/2005/8/layout/orgChart1"/>
    <dgm:cxn modelId="{8E6D9538-B421-4254-B207-47FCC2A4D5B8}" type="presParOf" srcId="{C346A724-FACA-42ED-B634-41C933DF801F}" destId="{96EA09B0-E8CA-490D-A449-E63FBFD2A0D7}" srcOrd="1" destOrd="0" presId="urn:microsoft.com/office/officeart/2005/8/layout/orgChart1"/>
    <dgm:cxn modelId="{23344D7F-7C5F-48F2-B63F-13CF81E809F6}" type="presParOf" srcId="{C346A724-FACA-42ED-B634-41C933DF801F}" destId="{20A63A86-95A7-4CA0-A629-F135DFCD4B72}" srcOrd="2" destOrd="0" presId="urn:microsoft.com/office/officeart/2005/8/layout/orgChart1"/>
    <dgm:cxn modelId="{FDD5F949-0F50-46F5-97F5-51462F194B73}" type="presParOf" srcId="{90365836-9754-42CC-A866-8538C1D33BB4}" destId="{FCDEDC65-86DC-42A2-85B9-85C5857C4A76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E4EA6B9-C9A6-4CF2-8608-E5A2095436C0}">
      <dsp:nvSpPr>
        <dsp:cNvPr id="0" name=""/>
        <dsp:cNvSpPr/>
      </dsp:nvSpPr>
      <dsp:spPr>
        <a:xfrm>
          <a:off x="4626292" y="910032"/>
          <a:ext cx="3967566" cy="27543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7717"/>
              </a:lnTo>
              <a:lnTo>
                <a:pt x="3967566" y="137717"/>
              </a:lnTo>
              <a:lnTo>
                <a:pt x="3967566" y="27543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26412F8-8CBD-43CD-A61A-F185B2A5FAE6}">
      <dsp:nvSpPr>
        <dsp:cNvPr id="0" name=""/>
        <dsp:cNvSpPr/>
      </dsp:nvSpPr>
      <dsp:spPr>
        <a:xfrm>
          <a:off x="4626292" y="910032"/>
          <a:ext cx="2380540" cy="27543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7717"/>
              </a:lnTo>
              <a:lnTo>
                <a:pt x="2380540" y="137717"/>
              </a:lnTo>
              <a:lnTo>
                <a:pt x="2380540" y="27543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BF4EC0C-C700-49F5-B318-1CE9EAD4C4EB}">
      <dsp:nvSpPr>
        <dsp:cNvPr id="0" name=""/>
        <dsp:cNvSpPr/>
      </dsp:nvSpPr>
      <dsp:spPr>
        <a:xfrm>
          <a:off x="4626292" y="910032"/>
          <a:ext cx="793513" cy="27543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7717"/>
              </a:lnTo>
              <a:lnTo>
                <a:pt x="793513" y="137717"/>
              </a:lnTo>
              <a:lnTo>
                <a:pt x="793513" y="27543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61990CA-A556-4133-9E94-7C1C50E4D22D}">
      <dsp:nvSpPr>
        <dsp:cNvPr id="0" name=""/>
        <dsp:cNvSpPr/>
      </dsp:nvSpPr>
      <dsp:spPr>
        <a:xfrm>
          <a:off x="3832779" y="910032"/>
          <a:ext cx="793513" cy="275434"/>
        </a:xfrm>
        <a:custGeom>
          <a:avLst/>
          <a:gdLst/>
          <a:ahLst/>
          <a:cxnLst/>
          <a:rect l="0" t="0" r="0" b="0"/>
          <a:pathLst>
            <a:path>
              <a:moveTo>
                <a:pt x="793513" y="0"/>
              </a:moveTo>
              <a:lnTo>
                <a:pt x="793513" y="137717"/>
              </a:lnTo>
              <a:lnTo>
                <a:pt x="0" y="137717"/>
              </a:lnTo>
              <a:lnTo>
                <a:pt x="0" y="27543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881A2FE-2595-42E5-A6AA-7B9F1DA7BC73}">
      <dsp:nvSpPr>
        <dsp:cNvPr id="0" name=""/>
        <dsp:cNvSpPr/>
      </dsp:nvSpPr>
      <dsp:spPr>
        <a:xfrm>
          <a:off x="2245752" y="910032"/>
          <a:ext cx="2380540" cy="275434"/>
        </a:xfrm>
        <a:custGeom>
          <a:avLst/>
          <a:gdLst/>
          <a:ahLst/>
          <a:cxnLst/>
          <a:rect l="0" t="0" r="0" b="0"/>
          <a:pathLst>
            <a:path>
              <a:moveTo>
                <a:pt x="2380540" y="0"/>
              </a:moveTo>
              <a:lnTo>
                <a:pt x="2380540" y="137717"/>
              </a:lnTo>
              <a:lnTo>
                <a:pt x="0" y="137717"/>
              </a:lnTo>
              <a:lnTo>
                <a:pt x="0" y="27543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B30B7B2-090D-4C06-837E-94AF73D28684}">
      <dsp:nvSpPr>
        <dsp:cNvPr id="0" name=""/>
        <dsp:cNvSpPr/>
      </dsp:nvSpPr>
      <dsp:spPr>
        <a:xfrm>
          <a:off x="658725" y="910032"/>
          <a:ext cx="3967566" cy="275434"/>
        </a:xfrm>
        <a:custGeom>
          <a:avLst/>
          <a:gdLst/>
          <a:ahLst/>
          <a:cxnLst/>
          <a:rect l="0" t="0" r="0" b="0"/>
          <a:pathLst>
            <a:path>
              <a:moveTo>
                <a:pt x="3967566" y="0"/>
              </a:moveTo>
              <a:lnTo>
                <a:pt x="3967566" y="137717"/>
              </a:lnTo>
              <a:lnTo>
                <a:pt x="0" y="137717"/>
              </a:lnTo>
              <a:lnTo>
                <a:pt x="0" y="27543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5958393-08D2-4D98-AA75-CDD02C255600}">
      <dsp:nvSpPr>
        <dsp:cNvPr id="0" name=""/>
        <dsp:cNvSpPr/>
      </dsp:nvSpPr>
      <dsp:spPr>
        <a:xfrm>
          <a:off x="3970496" y="254236"/>
          <a:ext cx="1311592" cy="65579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 dirty="0"/>
            <a:t>中國與東亞</a:t>
          </a:r>
          <a:r>
            <a:rPr lang="en-US" altLang="zh-TW" sz="1400" kern="1200" dirty="0"/>
            <a:t>(</a:t>
          </a:r>
          <a:r>
            <a:rPr lang="zh-TW" altLang="en-US" sz="1400" kern="1200" dirty="0"/>
            <a:t>上</a:t>
          </a:r>
          <a:r>
            <a:rPr lang="en-US" altLang="zh-TW" sz="1400" kern="1200" dirty="0"/>
            <a:t>)</a:t>
          </a:r>
          <a:endParaRPr lang="zh-TW" altLang="en-US" sz="1400" kern="1200" dirty="0"/>
        </a:p>
      </dsp:txBody>
      <dsp:txXfrm>
        <a:off x="3970496" y="254236"/>
        <a:ext cx="1311592" cy="655796"/>
      </dsp:txXfrm>
    </dsp:sp>
    <dsp:sp modelId="{1D610D2C-11A3-4211-85D0-65B0D01E9FA3}">
      <dsp:nvSpPr>
        <dsp:cNvPr id="0" name=""/>
        <dsp:cNvSpPr/>
      </dsp:nvSpPr>
      <dsp:spPr>
        <a:xfrm>
          <a:off x="2929" y="1185467"/>
          <a:ext cx="1311592" cy="65579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 dirty="0"/>
            <a:t>商</a:t>
          </a:r>
          <a:r>
            <a:rPr lang="zh-TW" sz="1400" kern="1200" dirty="0"/>
            <a:t>周至隋唐時期的國家與社會</a:t>
          </a:r>
          <a:endParaRPr lang="zh-TW" altLang="en-US" sz="1400" kern="1200" dirty="0"/>
        </a:p>
      </dsp:txBody>
      <dsp:txXfrm>
        <a:off x="2929" y="1185467"/>
        <a:ext cx="1311592" cy="655796"/>
      </dsp:txXfrm>
    </dsp:sp>
    <dsp:sp modelId="{3B3BDC4D-1778-41B6-AA84-462642BA3CD5}">
      <dsp:nvSpPr>
        <dsp:cNvPr id="0" name=""/>
        <dsp:cNvSpPr/>
      </dsp:nvSpPr>
      <dsp:spPr>
        <a:xfrm>
          <a:off x="1589956" y="1185467"/>
          <a:ext cx="1311592" cy="65579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sz="1400" kern="1200" dirty="0"/>
            <a:t>商周至隋唐時期的民族與文化</a:t>
          </a:r>
          <a:endParaRPr lang="zh-TW" altLang="en-US" sz="1400" kern="1200" dirty="0"/>
        </a:p>
      </dsp:txBody>
      <dsp:txXfrm>
        <a:off x="1589956" y="1185467"/>
        <a:ext cx="1311592" cy="655796"/>
      </dsp:txXfrm>
    </dsp:sp>
    <dsp:sp modelId="{79EA1A18-AE44-4892-ACCF-B6D88B7EABF2}">
      <dsp:nvSpPr>
        <dsp:cNvPr id="0" name=""/>
        <dsp:cNvSpPr/>
      </dsp:nvSpPr>
      <dsp:spPr>
        <a:xfrm>
          <a:off x="3176982" y="1185467"/>
          <a:ext cx="1311592" cy="65579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sz="1400" kern="1200" dirty="0"/>
            <a:t>宋元多民族</a:t>
          </a:r>
          <a:br>
            <a:rPr lang="en-US" altLang="zh-TW" sz="1400" kern="1200" dirty="0"/>
          </a:br>
          <a:r>
            <a:rPr lang="zh-TW" sz="1400" kern="1200" dirty="0"/>
            <a:t>並立的時期</a:t>
          </a:r>
          <a:endParaRPr lang="zh-TW" altLang="en-US" sz="1400" kern="1200" dirty="0"/>
        </a:p>
      </dsp:txBody>
      <dsp:txXfrm>
        <a:off x="3176982" y="1185467"/>
        <a:ext cx="1311592" cy="655796"/>
      </dsp:txXfrm>
    </dsp:sp>
    <dsp:sp modelId="{90226D14-D395-4EE8-B566-0E52474B4916}">
      <dsp:nvSpPr>
        <dsp:cNvPr id="0" name=""/>
        <dsp:cNvSpPr/>
      </dsp:nvSpPr>
      <dsp:spPr>
        <a:xfrm>
          <a:off x="4764009" y="1185467"/>
          <a:ext cx="1311592" cy="65579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sz="1400" kern="1200"/>
            <a:t>明清時期</a:t>
          </a:r>
          <a:br>
            <a:rPr lang="en-US" altLang="zh-TW" sz="1400" kern="1200"/>
          </a:br>
          <a:r>
            <a:rPr lang="zh-TW" sz="1400" kern="1200"/>
            <a:t>東亞世界的變動</a:t>
          </a:r>
          <a:endParaRPr lang="zh-TW" altLang="en-US" sz="1400" kern="1200"/>
        </a:p>
      </dsp:txBody>
      <dsp:txXfrm>
        <a:off x="4764009" y="1185467"/>
        <a:ext cx="1311592" cy="655796"/>
      </dsp:txXfrm>
    </dsp:sp>
    <dsp:sp modelId="{A522A366-D4F5-478B-BC46-A4FEAEC12BE1}">
      <dsp:nvSpPr>
        <dsp:cNvPr id="0" name=""/>
        <dsp:cNvSpPr/>
      </dsp:nvSpPr>
      <dsp:spPr>
        <a:xfrm>
          <a:off x="6351036" y="1185467"/>
          <a:ext cx="1311592" cy="65579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sz="1400" kern="1200"/>
            <a:t>西力衝擊下</a:t>
          </a:r>
          <a:br>
            <a:rPr lang="en-US" altLang="zh-TW" sz="1400" kern="1200"/>
          </a:br>
          <a:r>
            <a:rPr lang="zh-TW" sz="1400" kern="1200"/>
            <a:t>的東亞世界</a:t>
          </a:r>
          <a:endParaRPr lang="zh-TW" altLang="en-US" sz="1400" kern="1200"/>
        </a:p>
      </dsp:txBody>
      <dsp:txXfrm>
        <a:off x="6351036" y="1185467"/>
        <a:ext cx="1311592" cy="655796"/>
      </dsp:txXfrm>
    </dsp:sp>
    <dsp:sp modelId="{5D890E7C-0578-41DB-B9A8-56EABBEF0CC4}">
      <dsp:nvSpPr>
        <dsp:cNvPr id="0" name=""/>
        <dsp:cNvSpPr/>
      </dsp:nvSpPr>
      <dsp:spPr>
        <a:xfrm>
          <a:off x="7938063" y="1185467"/>
          <a:ext cx="1311592" cy="65579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sz="1400" kern="1200"/>
            <a:t>晚清社會文化</a:t>
          </a:r>
          <a:br>
            <a:rPr lang="en-US" altLang="zh-TW" sz="1400" kern="1200"/>
          </a:br>
          <a:r>
            <a:rPr lang="zh-TW" sz="1400" kern="1200"/>
            <a:t>的調適與變遷</a:t>
          </a:r>
          <a:endParaRPr lang="zh-TW" altLang="en-US" sz="1400" kern="1200"/>
        </a:p>
      </dsp:txBody>
      <dsp:txXfrm>
        <a:off x="7938063" y="1185467"/>
        <a:ext cx="1311592" cy="65579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39FEF-F658-497C-947E-9C261F9C8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25</Pages>
  <Words>1642</Words>
  <Characters>9360</Characters>
  <Application>Microsoft Office Word</Application>
  <DocSecurity>0</DocSecurity>
  <Lines>78</Lines>
  <Paragraphs>21</Paragraphs>
  <ScaleCrop>false</ScaleCrop>
  <Company>Hewlett-Packard Company</Company>
  <LinksUpToDate>false</LinksUpToDate>
  <CharactersWithSpaces>10981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15</cp:revision>
  <cp:lastPrinted>2018-11-20T02:54:00Z</cp:lastPrinted>
  <dcterms:created xsi:type="dcterms:W3CDTF">2023-04-26T07:18:00Z</dcterms:created>
  <dcterms:modified xsi:type="dcterms:W3CDTF">2025-06-23T11:12:00Z</dcterms:modified>
</cp:coreProperties>
</file>